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F" w:rsidRDefault="00063F4F" w:rsidP="00063F4F">
      <w:pPr>
        <w:jc w:val="both"/>
        <w:rPr>
          <w:rFonts w:ascii="Verdana" w:hAnsi="Verdana" w:cs="Arial"/>
          <w:b/>
          <w:sz w:val="28"/>
        </w:rPr>
      </w:pPr>
      <w:bookmarkStart w:id="0" w:name="_Toc206844521"/>
      <w:bookmarkStart w:id="1" w:name="_Toc206843723"/>
      <w:bookmarkStart w:id="2" w:name="_Toc147196760"/>
      <w:bookmarkStart w:id="3" w:name="_Toc146534504"/>
      <w:bookmarkStart w:id="4" w:name="_Toc146528881"/>
      <w:bookmarkStart w:id="5" w:name="_Toc146518431"/>
      <w:bookmarkStart w:id="6" w:name="_Toc146517632"/>
      <w:bookmarkStart w:id="7" w:name="_Toc146517435"/>
      <w:bookmarkStart w:id="8" w:name="_Toc141155427"/>
      <w:r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 wp14:anchorId="3864FD38" wp14:editId="15531979">
            <wp:simplePos x="0" y="0"/>
            <wp:positionH relativeFrom="column">
              <wp:posOffset>-612250</wp:posOffset>
            </wp:positionH>
            <wp:positionV relativeFrom="paragraph">
              <wp:posOffset>156541</wp:posOffset>
            </wp:positionV>
            <wp:extent cx="2576222" cy="9223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63" cy="92519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063F4F" w:rsidRDefault="00063F4F" w:rsidP="00063F4F">
      <w:pPr>
        <w:jc w:val="both"/>
        <w:rPr>
          <w:rFonts w:ascii="Verdana" w:hAnsi="Verdana" w:cs="Arial"/>
          <w:sz w:val="24"/>
        </w:rPr>
      </w:pPr>
    </w:p>
    <w:tbl>
      <w:tblPr>
        <w:tblpPr w:leftFromText="180" w:rightFromText="180" w:vertAnchor="text" w:horzAnchor="margin" w:tblpXSpec="center" w:tblpY="2644"/>
        <w:tblW w:w="4247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34"/>
      </w:tblGrid>
      <w:tr w:rsidR="00063F4F" w:rsidTr="00AE67BB"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Bid Document 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For  </w:t>
            </w:r>
          </w:p>
          <w:p w:rsidR="00063F4F" w:rsidRDefault="007D0B59">
            <w:pPr>
              <w:pStyle w:val="DocumentTitle"/>
              <w:framePr w:hSpace="0" w:vSpace="0" w:wrap="auto" w:vAnchor="margin" w:yAlign="inline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>THE</w:t>
            </w:r>
            <w:r w:rsidR="00273790">
              <w:rPr>
                <w:rFonts w:ascii="Arial" w:hAnsi="Arial" w:cs="Arial"/>
                <w:bCs/>
                <w:szCs w:val="32"/>
              </w:rPr>
              <w:t xml:space="preserve"> </w:t>
            </w:r>
            <w:r w:rsidR="00B64F83">
              <w:rPr>
                <w:rFonts w:ascii="Arial" w:hAnsi="Arial" w:cs="Arial"/>
                <w:bCs/>
                <w:szCs w:val="32"/>
              </w:rPr>
              <w:t>PURCHASE</w:t>
            </w:r>
            <w:r>
              <w:rPr>
                <w:rFonts w:ascii="Arial" w:hAnsi="Arial" w:cs="Arial"/>
                <w:bCs/>
                <w:szCs w:val="32"/>
              </w:rPr>
              <w:t xml:space="preserve"> OF </w:t>
            </w:r>
            <w:r w:rsidR="00B7056C">
              <w:rPr>
                <w:rFonts w:ascii="Arial" w:hAnsi="Arial" w:cs="Arial"/>
                <w:bCs/>
                <w:szCs w:val="32"/>
              </w:rPr>
              <w:t>PRINTERS</w:t>
            </w:r>
          </w:p>
          <w:p w:rsidR="00BD018E" w:rsidRDefault="00E965F6" w:rsidP="001E6809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               </w:t>
            </w:r>
            <w:r w:rsidR="005511DD">
              <w:rPr>
                <w:rFonts w:ascii="Arial" w:hAnsi="Arial" w:cs="Arial"/>
                <w:bCs/>
                <w:szCs w:val="32"/>
              </w:rPr>
              <w:t>Tender notice No.</w:t>
            </w:r>
            <w:r w:rsidR="00651511">
              <w:rPr>
                <w:rFonts w:ascii="Arial" w:hAnsi="Arial" w:cs="Arial"/>
                <w:bCs/>
                <w:szCs w:val="32"/>
              </w:rPr>
              <w:t>HR&amp;Admin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651511">
              <w:rPr>
                <w:rFonts w:ascii="Arial" w:hAnsi="Arial" w:cs="Arial"/>
                <w:bCs/>
                <w:szCs w:val="32"/>
              </w:rPr>
              <w:t>SWL</w:t>
            </w:r>
            <w:r w:rsidR="002C2354">
              <w:rPr>
                <w:rFonts w:ascii="Arial" w:hAnsi="Arial" w:cs="Arial"/>
                <w:bCs/>
                <w:szCs w:val="32"/>
              </w:rPr>
              <w:t>/</w:t>
            </w:r>
            <w:r w:rsidR="004300AB">
              <w:rPr>
                <w:rFonts w:ascii="Arial" w:hAnsi="Arial" w:cs="Arial"/>
                <w:bCs/>
                <w:szCs w:val="32"/>
              </w:rPr>
              <w:t>0</w:t>
            </w:r>
            <w:r w:rsidR="001E6809">
              <w:rPr>
                <w:rFonts w:ascii="Arial" w:hAnsi="Arial" w:cs="Arial"/>
                <w:bCs/>
                <w:szCs w:val="32"/>
              </w:rPr>
              <w:t>1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FE3261">
              <w:rPr>
                <w:rFonts w:ascii="Arial" w:hAnsi="Arial" w:cs="Arial"/>
                <w:bCs/>
                <w:szCs w:val="32"/>
              </w:rPr>
              <w:t>20</w:t>
            </w:r>
            <w:r w:rsidR="002C2354">
              <w:rPr>
                <w:rFonts w:ascii="Arial" w:hAnsi="Arial" w:cs="Arial"/>
                <w:bCs/>
                <w:szCs w:val="32"/>
              </w:rPr>
              <w:t>2</w:t>
            </w:r>
            <w:r w:rsidR="001E6809">
              <w:rPr>
                <w:rFonts w:ascii="Arial" w:hAnsi="Arial" w:cs="Arial"/>
                <w:bCs/>
                <w:szCs w:val="32"/>
              </w:rPr>
              <w:t>5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360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State Life Insurance Corporation Of Pakistan </w:t>
            </w:r>
            <w:r w:rsidR="00651511">
              <w:rPr>
                <w:rFonts w:ascii="Arial" w:hAnsi="Arial" w:cs="Arial"/>
                <w:bCs/>
                <w:szCs w:val="32"/>
              </w:rPr>
              <w:t>6</w:t>
            </w:r>
            <w:r w:rsidR="00651511" w:rsidRPr="00651511">
              <w:rPr>
                <w:rFonts w:ascii="Arial" w:hAnsi="Arial" w:cs="Arial"/>
                <w:bCs/>
                <w:szCs w:val="32"/>
                <w:vertAlign w:val="superscript"/>
              </w:rPr>
              <w:t>th</w:t>
            </w:r>
            <w:r w:rsidR="00651511">
              <w:rPr>
                <w:rFonts w:ascii="Arial" w:hAnsi="Arial" w:cs="Arial"/>
                <w:bCs/>
                <w:szCs w:val="32"/>
              </w:rPr>
              <w:t xml:space="preserve"> Floor Azaan Heights Sahiwal </w:t>
            </w:r>
            <w:r>
              <w:rPr>
                <w:rFonts w:ascii="Arial" w:hAnsi="Arial" w:cs="Arial"/>
                <w:bCs/>
                <w:szCs w:val="32"/>
              </w:rPr>
              <w:t>.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Arial" w:hAnsi="Arial" w:cs="Arial"/>
                <w:b w:val="0"/>
                <w:bCs/>
                <w:sz w:val="28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Verdana" w:hAnsi="Verdana"/>
                <w:b w:val="0"/>
              </w:rPr>
            </w:pPr>
          </w:p>
        </w:tc>
      </w:tr>
    </w:tbl>
    <w:p w:rsidR="00063F4F" w:rsidRDefault="00063F4F" w:rsidP="00063F4F">
      <w:pPr>
        <w:jc w:val="center"/>
        <w:rPr>
          <w:rFonts w:ascii="Verdana" w:hAnsi="Verdana" w:cs="Arial"/>
          <w:color w:val="000080"/>
        </w:rPr>
      </w:pPr>
    </w:p>
    <w:p w:rsidR="00063F4F" w:rsidRDefault="00063F4F" w:rsidP="00063F4F">
      <w:pPr>
        <w:jc w:val="center"/>
        <w:rPr>
          <w:rFonts w:ascii="Verdana" w:hAnsi="Verdana"/>
          <w:b/>
        </w:rPr>
      </w:pPr>
      <w:bookmarkStart w:id="9" w:name="_Toc116656238"/>
      <w:bookmarkStart w:id="10" w:name="_Toc116655088"/>
      <w:bookmarkStart w:id="11" w:name="_Toc116639586"/>
    </w:p>
    <w:bookmarkEnd w:id="9"/>
    <w:bookmarkEnd w:id="10"/>
    <w:bookmarkEnd w:id="11"/>
    <w:p w:rsidR="00063F4F" w:rsidRDefault="00063F4F" w:rsidP="00063F4F">
      <w:pPr>
        <w:jc w:val="both"/>
        <w:rPr>
          <w:rFonts w:ascii="Verdana" w:hAnsi="Verdana" w:cs="Arial"/>
          <w:bCs/>
        </w:rPr>
      </w:pPr>
    </w:p>
    <w:p w:rsidR="00063F4F" w:rsidRDefault="00063F4F" w:rsidP="00063F4F">
      <w:pPr>
        <w:jc w:val="both"/>
        <w:rPr>
          <w:rFonts w:ascii="Verdana" w:hAnsi="Verdana"/>
          <w:b/>
          <w:sz w:val="24"/>
        </w:rPr>
      </w:pPr>
      <w:bookmarkStart w:id="12" w:name="_Toc136342540"/>
      <w:bookmarkStart w:id="13" w:name="_Toc136324204"/>
      <w:bookmarkStart w:id="14" w:name="_Toc136323102"/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F1151B">
      <w:pPr>
        <w:ind w:left="-630"/>
        <w:jc w:val="both"/>
        <w:rPr>
          <w:rFonts w:ascii="Verdana" w:hAnsi="Verdana"/>
          <w:b/>
        </w:rPr>
      </w:pPr>
    </w:p>
    <w:bookmarkEnd w:id="12"/>
    <w:bookmarkEnd w:id="13"/>
    <w:bookmarkEnd w:id="14"/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FE3261" w:rsidP="001E6809">
      <w:pPr>
        <w:ind w:left="810" w:right="7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sz w:val="28"/>
        </w:rPr>
        <w:t>20</w:t>
      </w:r>
      <w:r w:rsidR="002C2354">
        <w:rPr>
          <w:rFonts w:ascii="Verdana" w:hAnsi="Verdana"/>
          <w:b/>
          <w:color w:val="000000"/>
          <w:sz w:val="28"/>
        </w:rPr>
        <w:t>2</w:t>
      </w:r>
      <w:r w:rsidR="001E6809">
        <w:rPr>
          <w:rFonts w:ascii="Verdana" w:hAnsi="Verdana"/>
          <w:b/>
          <w:color w:val="000000"/>
          <w:sz w:val="28"/>
        </w:rPr>
        <w:t>5</w:t>
      </w:r>
    </w:p>
    <w:p w:rsidR="00063F4F" w:rsidRDefault="00063F4F" w:rsidP="00063F4F">
      <w:pPr>
        <w:jc w:val="both"/>
        <w:rPr>
          <w:rFonts w:ascii="Verdana" w:hAnsi="Verdana"/>
          <w:color w:val="000080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General Services (</w:t>
      </w:r>
      <w:r w:rsidR="00651511">
        <w:rPr>
          <w:rFonts w:ascii="Arial" w:hAnsi="Arial" w:cs="Arial"/>
          <w:bCs/>
          <w:szCs w:val="40"/>
        </w:rPr>
        <w:t>HR&amp;Admin</w:t>
      </w:r>
      <w:r>
        <w:rPr>
          <w:rFonts w:ascii="Arial" w:hAnsi="Arial" w:cs="Arial"/>
          <w:bCs/>
          <w:szCs w:val="40"/>
        </w:rPr>
        <w:t xml:space="preserve"> D</w:t>
      </w:r>
      <w:r w:rsidR="004300AB">
        <w:rPr>
          <w:rFonts w:ascii="Arial" w:hAnsi="Arial" w:cs="Arial"/>
          <w:bCs/>
          <w:szCs w:val="40"/>
        </w:rPr>
        <w:t>epartment</w:t>
      </w:r>
      <w:r>
        <w:rPr>
          <w:rFonts w:ascii="Arial" w:hAnsi="Arial" w:cs="Arial"/>
          <w:bCs/>
          <w:szCs w:val="40"/>
        </w:rPr>
        <w:t>)</w:t>
      </w:r>
    </w:p>
    <w:p w:rsidR="00063F4F" w:rsidRDefault="00651511" w:rsidP="00651511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6</w:t>
      </w:r>
      <w:r w:rsidRPr="00651511">
        <w:rPr>
          <w:rFonts w:ascii="Arial" w:hAnsi="Arial" w:cs="Arial"/>
          <w:bCs/>
          <w:szCs w:val="40"/>
          <w:vertAlign w:val="superscript"/>
        </w:rPr>
        <w:t>th</w:t>
      </w:r>
      <w:r>
        <w:rPr>
          <w:rFonts w:ascii="Arial" w:hAnsi="Arial" w:cs="Arial"/>
          <w:bCs/>
          <w:szCs w:val="40"/>
        </w:rPr>
        <w:t xml:space="preserve"> </w:t>
      </w:r>
      <w:r w:rsidR="00063F4F">
        <w:rPr>
          <w:rFonts w:ascii="Arial" w:hAnsi="Arial" w:cs="Arial"/>
          <w:bCs/>
          <w:szCs w:val="40"/>
        </w:rPr>
        <w:t xml:space="preserve"> Floor</w:t>
      </w:r>
      <w:r w:rsidR="00B57D0E">
        <w:rPr>
          <w:rFonts w:ascii="Arial" w:hAnsi="Arial" w:cs="Arial"/>
          <w:bCs/>
          <w:szCs w:val="40"/>
        </w:rPr>
        <w:t>,</w:t>
      </w:r>
      <w:r w:rsidR="00063F4F">
        <w:rPr>
          <w:rFonts w:ascii="Arial" w:hAnsi="Arial" w:cs="Arial"/>
          <w:bCs/>
          <w:szCs w:val="40"/>
        </w:rPr>
        <w:t xml:space="preserve"> </w:t>
      </w:r>
      <w:r>
        <w:rPr>
          <w:rFonts w:ascii="Arial" w:hAnsi="Arial" w:cs="Arial"/>
          <w:bCs/>
          <w:szCs w:val="40"/>
        </w:rPr>
        <w:t xml:space="preserve">Azaan Heights </w:t>
      </w:r>
      <w:r w:rsidR="004300AB">
        <w:rPr>
          <w:rFonts w:ascii="Arial" w:hAnsi="Arial" w:cs="Arial"/>
          <w:bCs/>
          <w:szCs w:val="40"/>
        </w:rPr>
        <w:t xml:space="preserve">State Life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Cs/>
          <w:szCs w:val="40"/>
        </w:rPr>
        <w:t>Insurance Corporation of Pakistan Sahiwal Zone</w:t>
      </w: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tbl>
      <w:tblPr>
        <w:tblW w:w="99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0"/>
        <w:gridCol w:w="5850"/>
        <w:gridCol w:w="703"/>
        <w:gridCol w:w="1907"/>
        <w:gridCol w:w="900"/>
      </w:tblGrid>
      <w:tr w:rsidR="0087618F" w:rsidTr="00852876">
        <w:trPr>
          <w:gridBefore w:val="1"/>
          <w:gridAfter w:val="1"/>
          <w:wBefore w:w="540" w:type="dxa"/>
          <w:wAfter w:w="900" w:type="dxa"/>
          <w:trHeight w:val="90"/>
        </w:trPr>
        <w:tc>
          <w:tcPr>
            <w:tcW w:w="5850" w:type="dxa"/>
          </w:tcPr>
          <w:p w:rsidR="0087618F" w:rsidRDefault="0087618F" w:rsidP="00FF508E"/>
        </w:tc>
        <w:tc>
          <w:tcPr>
            <w:tcW w:w="2610" w:type="dxa"/>
            <w:gridSpan w:val="2"/>
          </w:tcPr>
          <w:p w:rsidR="0087618F" w:rsidRPr="00B06092" w:rsidRDefault="0087618F" w:rsidP="00FF508E"/>
        </w:tc>
      </w:tr>
      <w:tr w:rsidR="005F5DFB" w:rsidRPr="00373E79" w:rsidTr="0085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FFFFFF"/>
            <w:insideV w:val="single" w:sz="8" w:space="0" w:color="FFFFFF"/>
          </w:tblBorders>
          <w:shd w:val="clear" w:color="auto" w:fill="000000"/>
        </w:tblPrEx>
        <w:trPr>
          <w:cantSplit/>
          <w:trHeight w:val="1285"/>
        </w:trPr>
        <w:tc>
          <w:tcPr>
            <w:tcW w:w="7093" w:type="dxa"/>
            <w:gridSpan w:val="3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BD018E" w:rsidRPr="00373E79" w:rsidRDefault="005F5DFB" w:rsidP="00BD018E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lastRenderedPageBreak/>
              <w:t xml:space="preserve">Tender Document </w:t>
            </w:r>
          </w:p>
          <w:p w:rsidR="005F5DFB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</w:p>
          <w:p w:rsidR="00BD018E" w:rsidRDefault="00BD018E" w:rsidP="00BD018E"/>
          <w:p w:rsidR="00BD018E" w:rsidRDefault="00BD018E" w:rsidP="00BD018E"/>
          <w:p w:rsidR="00764125" w:rsidRDefault="00764125" w:rsidP="00764125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D018E" w:rsidRPr="00764125" w:rsidRDefault="0088263A" w:rsidP="0088263A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Hiring </w:t>
            </w:r>
            <w:r w:rsidR="00F4163E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 </w:t>
            </w:r>
            <w:r w:rsidR="00D60641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of</w:t>
            </w:r>
            <w:r w:rsidR="00F4163E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Courier Services </w:t>
            </w:r>
            <w:r w:rsidR="00DF66D8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Sahiwal Zone</w:t>
            </w:r>
            <w:r w:rsidR="00F1151B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.</w:t>
            </w:r>
          </w:p>
        </w:tc>
        <w:tc>
          <w:tcPr>
            <w:tcW w:w="2807" w:type="dxa"/>
            <w:gridSpan w:val="2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3004FF6A" wp14:editId="4AC751C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78740</wp:posOffset>
                  </wp:positionV>
                  <wp:extent cx="1518285" cy="5721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5F5DFB">
      <w:pPr>
        <w:pStyle w:val="Header"/>
      </w:pPr>
    </w:p>
    <w:p w:rsidR="00B27D85" w:rsidRPr="005F5DFB" w:rsidRDefault="00B27D85" w:rsidP="00EF51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rial Narrow" w:hAnsi="Arial Narrow"/>
          <w:b/>
          <w:color w:val="000000"/>
          <w:sz w:val="28"/>
        </w:rPr>
      </w:pPr>
      <w:r w:rsidRPr="005F5DFB">
        <w:rPr>
          <w:rFonts w:ascii="Arial Narrow" w:hAnsi="Arial Narrow"/>
          <w:b/>
          <w:color w:val="000000"/>
          <w:sz w:val="28"/>
        </w:rPr>
        <w:t xml:space="preserve">Introduction </w:t>
      </w:r>
    </w:p>
    <w:p w:rsidR="00BB64E3" w:rsidRDefault="00B27D85" w:rsidP="00140080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  <w:r w:rsidRPr="008153D4">
        <w:rPr>
          <w:rFonts w:ascii="Arial Narrow" w:hAnsi="Arial Narrow"/>
          <w:bCs/>
          <w:sz w:val="24"/>
          <w:szCs w:val="24"/>
        </w:rPr>
        <w:t xml:space="preserve">The State Life Insurance Corporation of Pakistan is the largest life insurance institution in Pakistan providing life and group insurance protection to over 6 million people. Even after the introduction of private insurance companies, State Life still enjoys the lion’s share of the Pakistan life insurance industry. Presently, Corporation intends to </w:t>
      </w:r>
      <w:r w:rsidR="00140080">
        <w:rPr>
          <w:rFonts w:ascii="Arial Narrow" w:hAnsi="Arial Narrow"/>
          <w:bCs/>
          <w:sz w:val="24"/>
          <w:szCs w:val="24"/>
        </w:rPr>
        <w:t>Hire Courier Services</w:t>
      </w:r>
      <w:r w:rsidR="00CB60BE">
        <w:rPr>
          <w:rFonts w:ascii="Arial Narrow" w:hAnsi="Arial Narrow"/>
          <w:bCs/>
          <w:sz w:val="24"/>
          <w:szCs w:val="24"/>
        </w:rPr>
        <w:t xml:space="preserve"> for </w:t>
      </w:r>
      <w:proofErr w:type="spellStart"/>
      <w:r w:rsidR="00451F52">
        <w:rPr>
          <w:rFonts w:ascii="Arial Narrow" w:hAnsi="Arial Narrow"/>
          <w:bCs/>
          <w:sz w:val="24"/>
          <w:szCs w:val="24"/>
        </w:rPr>
        <w:t>Sahiwal</w:t>
      </w:r>
      <w:proofErr w:type="spellEnd"/>
      <w:r w:rsidR="00CB60BE">
        <w:rPr>
          <w:rFonts w:ascii="Arial Narrow" w:hAnsi="Arial Narrow"/>
          <w:bCs/>
          <w:sz w:val="24"/>
          <w:szCs w:val="24"/>
        </w:rPr>
        <w:t xml:space="preserve"> Zone</w:t>
      </w:r>
      <w:r w:rsidR="00F1151B">
        <w:rPr>
          <w:rFonts w:ascii="Arial Narrow" w:hAnsi="Arial Narrow"/>
          <w:bCs/>
          <w:sz w:val="24"/>
          <w:szCs w:val="24"/>
        </w:rPr>
        <w:t>.</w:t>
      </w:r>
    </w:p>
    <w:p w:rsidR="009B058C" w:rsidRDefault="009B058C" w:rsidP="009B058C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</w:p>
    <w:p w:rsidR="009B058C" w:rsidRDefault="009B058C" w:rsidP="004F0B7A">
      <w:pPr>
        <w:ind w:left="-180" w:right="-450"/>
        <w:jc w:val="both"/>
        <w:rPr>
          <w:color w:val="000000" w:themeColor="text1"/>
          <w:w w:val="115"/>
        </w:rPr>
      </w:pPr>
      <w:r w:rsidRPr="001579B9">
        <w:rPr>
          <w:color w:val="000000" w:themeColor="text1"/>
          <w:w w:val="115"/>
        </w:rPr>
        <w:t>Sealed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Financial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bids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are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invited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accordance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with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PPRA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rules,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under</w:t>
      </w:r>
      <w:r w:rsidRPr="001579B9">
        <w:rPr>
          <w:color w:val="000000" w:themeColor="text1"/>
          <w:spacing w:val="1"/>
          <w:w w:val="115"/>
        </w:rPr>
        <w:t xml:space="preserve"> </w:t>
      </w:r>
      <w:r>
        <w:rPr>
          <w:color w:val="000000" w:themeColor="text1"/>
          <w:w w:val="115"/>
        </w:rPr>
        <w:t>ʺ</w:t>
      </w:r>
      <w:r w:rsidRPr="00460E50">
        <w:rPr>
          <w:b/>
          <w:color w:val="000000" w:themeColor="text1"/>
          <w:w w:val="115"/>
          <w:highlight w:val="yellow"/>
        </w:rPr>
        <w:t xml:space="preserve">Single Stage–Single Envelope </w:t>
      </w:r>
      <w:r w:rsidRPr="008A0020">
        <w:rPr>
          <w:b/>
          <w:color w:val="000000" w:themeColor="text1"/>
          <w:w w:val="115"/>
          <w:highlight w:val="yellow"/>
        </w:rPr>
        <w:t>Procedure</w:t>
      </w:r>
      <w:r>
        <w:rPr>
          <w:b/>
          <w:color w:val="000000" w:themeColor="text1"/>
          <w:w w:val="115"/>
          <w:highlight w:val="yellow"/>
        </w:rPr>
        <w:t xml:space="preserve"> </w:t>
      </w:r>
      <w:r w:rsidRPr="008A0020">
        <w:rPr>
          <w:b/>
          <w:color w:val="000000" w:themeColor="text1"/>
          <w:w w:val="115"/>
          <w:highlight w:val="yellow"/>
        </w:rPr>
        <w:t>(Financial)</w:t>
      </w:r>
      <w:r>
        <w:rPr>
          <w:color w:val="000000" w:themeColor="text1"/>
          <w:w w:val="115"/>
        </w:rPr>
        <w:t>ʺ</w:t>
      </w:r>
      <w:r w:rsidRPr="001579B9">
        <w:rPr>
          <w:color w:val="000000" w:themeColor="text1"/>
          <w:w w:val="115"/>
        </w:rPr>
        <w:t xml:space="preserve"> </w:t>
      </w:r>
      <w:bookmarkStart w:id="15" w:name="_Hlk164691264"/>
      <w:r w:rsidRPr="001579B9">
        <w:rPr>
          <w:color w:val="000000" w:themeColor="text1"/>
          <w:w w:val="115"/>
        </w:rPr>
        <w:t xml:space="preserve">Through </w:t>
      </w:r>
      <w:hyperlink r:id="rId8">
        <w:r w:rsidRPr="001579B9">
          <w:rPr>
            <w:i/>
            <w:color w:val="000000" w:themeColor="text1"/>
            <w:w w:val="115"/>
            <w:u w:val="single" w:color="0462C1"/>
          </w:rPr>
          <w:t>https://eprocure.gov.pk</w:t>
        </w:r>
      </w:hyperlink>
      <w:r w:rsidRPr="001579B9">
        <w:rPr>
          <w:i/>
          <w:color w:val="000000" w:themeColor="text1"/>
          <w:w w:val="115"/>
        </w:rPr>
        <w:t xml:space="preserve"> </w:t>
      </w:r>
      <w:r w:rsidRPr="001579B9">
        <w:rPr>
          <w:color w:val="000000" w:themeColor="text1"/>
          <w:w w:val="115"/>
        </w:rPr>
        <w:t>(</w:t>
      </w:r>
      <w:r w:rsidRPr="001579B9">
        <w:rPr>
          <w:b/>
          <w:color w:val="000000" w:themeColor="text1"/>
          <w:w w:val="115"/>
        </w:rPr>
        <w:t>E-P</w:t>
      </w:r>
      <w:r>
        <w:rPr>
          <w:b/>
          <w:color w:val="000000" w:themeColor="text1"/>
          <w:w w:val="115"/>
        </w:rPr>
        <w:t>ADS)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from vendors registered with GST/Income Tax Department, own offices and phone/fax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numbers</w:t>
      </w:r>
      <w:bookmarkEnd w:id="15"/>
      <w:r w:rsidRPr="001579B9">
        <w:rPr>
          <w:color w:val="000000" w:themeColor="text1"/>
          <w:w w:val="115"/>
        </w:rPr>
        <w:t>,</w:t>
      </w:r>
      <w:r w:rsidRPr="001579B9">
        <w:rPr>
          <w:color w:val="000000" w:themeColor="text1"/>
          <w:spacing w:val="11"/>
          <w:w w:val="115"/>
        </w:rPr>
        <w:t xml:space="preserve"> </w:t>
      </w:r>
      <w:r w:rsidRPr="001579B9">
        <w:rPr>
          <w:color w:val="000000" w:themeColor="text1"/>
          <w:w w:val="115"/>
        </w:rPr>
        <w:t>for</w:t>
      </w:r>
      <w:r w:rsidRPr="001579B9">
        <w:rPr>
          <w:color w:val="000000" w:themeColor="text1"/>
          <w:spacing w:val="13"/>
          <w:w w:val="115"/>
        </w:rPr>
        <w:t xml:space="preserve"> </w:t>
      </w:r>
      <w:r w:rsidRPr="001579B9">
        <w:rPr>
          <w:color w:val="000000" w:themeColor="text1"/>
          <w:w w:val="115"/>
        </w:rPr>
        <w:t>the</w:t>
      </w:r>
      <w:r w:rsidRPr="001579B9">
        <w:rPr>
          <w:color w:val="000000" w:themeColor="text1"/>
          <w:spacing w:val="14"/>
          <w:w w:val="115"/>
        </w:rPr>
        <w:t xml:space="preserve"> </w:t>
      </w:r>
      <w:r w:rsidRPr="001579B9">
        <w:rPr>
          <w:color w:val="000000" w:themeColor="text1"/>
          <w:w w:val="115"/>
        </w:rPr>
        <w:t>Procurement</w:t>
      </w:r>
      <w:r w:rsidRPr="001579B9">
        <w:rPr>
          <w:color w:val="000000" w:themeColor="text1"/>
          <w:spacing w:val="9"/>
          <w:w w:val="115"/>
        </w:rPr>
        <w:t xml:space="preserve"> </w:t>
      </w:r>
      <w:r w:rsidRPr="001579B9">
        <w:rPr>
          <w:color w:val="000000" w:themeColor="text1"/>
          <w:w w:val="115"/>
        </w:rPr>
        <w:t>of</w:t>
      </w:r>
      <w:r w:rsidRPr="001579B9">
        <w:rPr>
          <w:color w:val="000000" w:themeColor="text1"/>
          <w:spacing w:val="13"/>
          <w:w w:val="115"/>
        </w:rPr>
        <w:t xml:space="preserve"> </w:t>
      </w:r>
      <w:r>
        <w:rPr>
          <w:color w:val="000000" w:themeColor="text1"/>
          <w:w w:val="115"/>
        </w:rPr>
        <w:t>following Furniture Items</w:t>
      </w:r>
      <w:r w:rsidRPr="001579B9">
        <w:rPr>
          <w:color w:val="000000" w:themeColor="text1"/>
          <w:w w:val="115"/>
        </w:rPr>
        <w:t>.</w:t>
      </w:r>
    </w:p>
    <w:p w:rsidR="008F4256" w:rsidRPr="001579B9" w:rsidRDefault="008F4256" w:rsidP="00360A9F">
      <w:pPr>
        <w:ind w:left="-180" w:right="-450"/>
        <w:jc w:val="both"/>
        <w:rPr>
          <w:color w:val="000000" w:themeColor="text1"/>
        </w:rPr>
      </w:pPr>
    </w:p>
    <w:p w:rsidR="00B27D85" w:rsidRDefault="00B27D85" w:rsidP="00E260FF">
      <w:pPr>
        <w:pStyle w:val="ListParagraph"/>
        <w:numPr>
          <w:ilvl w:val="0"/>
          <w:numId w:val="9"/>
        </w:numPr>
        <w:ind w:hanging="720"/>
        <w:rPr>
          <w:rFonts w:ascii="Arial Narrow" w:hAnsi="Arial Narrow"/>
          <w:b/>
          <w:bCs/>
          <w:color w:val="000000"/>
          <w:sz w:val="28"/>
        </w:rPr>
      </w:pPr>
      <w:r w:rsidRPr="00E71345">
        <w:rPr>
          <w:rFonts w:ascii="Arial Narrow" w:hAnsi="Arial Narrow"/>
          <w:b/>
          <w:bCs/>
          <w:color w:val="000000"/>
          <w:sz w:val="28"/>
        </w:rPr>
        <w:t xml:space="preserve">Detail </w:t>
      </w:r>
      <w:r w:rsidR="00E260FF">
        <w:rPr>
          <w:rFonts w:ascii="Arial Narrow" w:hAnsi="Arial Narrow"/>
          <w:b/>
          <w:bCs/>
          <w:color w:val="000000"/>
          <w:sz w:val="28"/>
        </w:rPr>
        <w:t>is as under</w:t>
      </w:r>
      <w:r w:rsidR="00AA03F9" w:rsidRPr="00E71345">
        <w:rPr>
          <w:rFonts w:ascii="Arial Narrow" w:hAnsi="Arial Narrow"/>
          <w:b/>
          <w:bCs/>
          <w:color w:val="000000"/>
          <w:sz w:val="28"/>
        </w:rPr>
        <w:t>:</w:t>
      </w:r>
      <w:r w:rsidR="00E260FF">
        <w:rPr>
          <w:rFonts w:ascii="Arial Narrow" w:hAnsi="Arial Narrow"/>
          <w:b/>
          <w:bCs/>
          <w:color w:val="000000"/>
          <w:sz w:val="28"/>
        </w:rPr>
        <w:t>-</w:t>
      </w:r>
    </w:p>
    <w:p w:rsidR="0073005F" w:rsidRPr="00E71345" w:rsidRDefault="0073005F" w:rsidP="0073005F">
      <w:pPr>
        <w:pStyle w:val="ListParagraph"/>
        <w:rPr>
          <w:rFonts w:ascii="Arial Narrow" w:hAnsi="Arial Narrow"/>
          <w:b/>
          <w:bCs/>
          <w:color w:val="000000"/>
          <w:sz w:val="2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7830"/>
      </w:tblGrid>
      <w:tr w:rsidR="00E260FF" w:rsidTr="00571346">
        <w:tc>
          <w:tcPr>
            <w:tcW w:w="720" w:type="dxa"/>
          </w:tcPr>
          <w:p w:rsidR="00E260FF" w:rsidRDefault="00E260FF" w:rsidP="001B3EA2">
            <w:pPr>
              <w:ind w:right="-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30" w:type="dxa"/>
          </w:tcPr>
          <w:p w:rsidR="00E260FF" w:rsidRDefault="00E260FF" w:rsidP="001B3EA2">
            <w:pPr>
              <w:ind w:right="-95"/>
              <w:jc w:val="center"/>
              <w:rPr>
                <w:b/>
              </w:rPr>
            </w:pPr>
            <w:r>
              <w:rPr>
                <w:b/>
              </w:rPr>
              <w:t>Scope of Work</w:t>
            </w:r>
          </w:p>
        </w:tc>
      </w:tr>
      <w:tr w:rsidR="00E260FF" w:rsidTr="00571346">
        <w:trPr>
          <w:trHeight w:val="577"/>
        </w:trPr>
        <w:tc>
          <w:tcPr>
            <w:tcW w:w="720" w:type="dxa"/>
            <w:vAlign w:val="center"/>
          </w:tcPr>
          <w:p w:rsidR="00E260FF" w:rsidRPr="00330FAE" w:rsidRDefault="00E260FF" w:rsidP="001B3EA2">
            <w:pPr>
              <w:ind w:right="-66"/>
              <w:jc w:val="center"/>
              <w:rPr>
                <w:b/>
              </w:rPr>
            </w:pPr>
            <w:r w:rsidRPr="00330FAE">
              <w:rPr>
                <w:b/>
              </w:rPr>
              <w:t>1</w:t>
            </w:r>
          </w:p>
        </w:tc>
        <w:tc>
          <w:tcPr>
            <w:tcW w:w="7830" w:type="dxa"/>
            <w:vAlign w:val="center"/>
          </w:tcPr>
          <w:p w:rsidR="00E260FF" w:rsidRDefault="00E260FF" w:rsidP="001B3EA2">
            <w:pPr>
              <w:ind w:right="-95"/>
              <w:jc w:val="center"/>
              <w:rPr>
                <w:b/>
              </w:rPr>
            </w:pPr>
            <w:r>
              <w:rPr>
                <w:b/>
              </w:rPr>
              <w:t xml:space="preserve">Hiring Services of Courier Agency for Domestic / National &amp; International Mails and Premium Notices of State Life Insurance Corporation of Pakistan </w:t>
            </w:r>
            <w:proofErr w:type="spellStart"/>
            <w:r>
              <w:rPr>
                <w:b/>
              </w:rPr>
              <w:t>Sahiwal</w:t>
            </w:r>
            <w:proofErr w:type="spellEnd"/>
            <w:r>
              <w:rPr>
                <w:b/>
              </w:rPr>
              <w:t xml:space="preserve"> Zone around </w:t>
            </w:r>
            <w:r w:rsidR="00571346">
              <w:rPr>
                <w:b/>
              </w:rPr>
              <w:t xml:space="preserve">  </w:t>
            </w:r>
            <w:r>
              <w:rPr>
                <w:b/>
              </w:rPr>
              <w:t xml:space="preserve">1 Million of official </w:t>
            </w:r>
            <w:proofErr w:type="spellStart"/>
            <w:r>
              <w:rPr>
                <w:b/>
              </w:rPr>
              <w:t>Daak</w:t>
            </w:r>
            <w:proofErr w:type="spellEnd"/>
          </w:p>
          <w:p w:rsidR="00E260FF" w:rsidRPr="00330FAE" w:rsidRDefault="00E260FF" w:rsidP="001B3EA2">
            <w:pPr>
              <w:ind w:right="-9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260FF" w:rsidRDefault="00E260F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E260FF" w:rsidRDefault="00E260F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73005F" w:rsidRDefault="0073005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73005F" w:rsidRPr="00D21CA9" w:rsidRDefault="0073005F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140"/>
      </w:tblGrid>
      <w:tr w:rsidR="00B27D85" w:rsidTr="00907184">
        <w:trPr>
          <w:jc w:val="center"/>
        </w:trPr>
        <w:tc>
          <w:tcPr>
            <w:tcW w:w="4320" w:type="dxa"/>
          </w:tcPr>
          <w:p w:rsidR="00B27D85" w:rsidRPr="00A317BE" w:rsidRDefault="00B27D85" w:rsidP="00E260FF">
            <w:pPr>
              <w:pStyle w:val="BodyText"/>
              <w:rPr>
                <w:rFonts w:ascii="Arial Narrow" w:hAnsi="Arial Narrow"/>
                <w:sz w:val="22"/>
                <w:u w:val="none"/>
              </w:rPr>
            </w:pPr>
            <w:r w:rsidRPr="00A317BE">
              <w:rPr>
                <w:rFonts w:ascii="Arial Narrow" w:hAnsi="Arial Narrow"/>
                <w:sz w:val="22"/>
                <w:u w:val="none"/>
              </w:rPr>
              <w:t xml:space="preserve">Tender </w:t>
            </w:r>
            <w:r w:rsidR="00976DE8">
              <w:rPr>
                <w:rFonts w:ascii="Arial Narrow" w:hAnsi="Arial Narrow"/>
                <w:sz w:val="22"/>
                <w:u w:val="none"/>
              </w:rPr>
              <w:t>I</w:t>
            </w:r>
            <w:r w:rsidRPr="00A317BE">
              <w:rPr>
                <w:rFonts w:ascii="Arial Narrow" w:hAnsi="Arial Narrow"/>
                <w:sz w:val="22"/>
                <w:u w:val="none"/>
              </w:rPr>
              <w:t>nquiry No</w:t>
            </w:r>
          </w:p>
        </w:tc>
        <w:tc>
          <w:tcPr>
            <w:tcW w:w="4140" w:type="dxa"/>
          </w:tcPr>
          <w:p w:rsidR="00E71345" w:rsidRPr="00AA03F9" w:rsidRDefault="00DF6357" w:rsidP="008F4256">
            <w:pPr>
              <w:pStyle w:val="BodyText"/>
              <w:rPr>
                <w:rFonts w:ascii="Arial Narrow" w:hAnsi="Arial Narrow"/>
                <w:sz w:val="22"/>
                <w:u w:val="none"/>
              </w:rPr>
            </w:pPr>
            <w:r>
              <w:rPr>
                <w:rFonts w:ascii="Arial Narrow" w:hAnsi="Arial Narrow"/>
                <w:sz w:val="22"/>
                <w:u w:val="none"/>
              </w:rPr>
              <w:t>HR&amp;ADMIN</w:t>
            </w:r>
            <w:r w:rsidR="0073005F">
              <w:rPr>
                <w:rFonts w:ascii="Arial Narrow" w:hAnsi="Arial Narrow"/>
                <w:sz w:val="22"/>
                <w:u w:val="none"/>
              </w:rPr>
              <w:t>/</w:t>
            </w:r>
            <w:r>
              <w:rPr>
                <w:rFonts w:ascii="Arial Narrow" w:hAnsi="Arial Narrow"/>
                <w:sz w:val="22"/>
                <w:u w:val="none"/>
              </w:rPr>
              <w:t>SWL</w:t>
            </w:r>
            <w:r w:rsidR="00976DE8">
              <w:rPr>
                <w:rFonts w:ascii="Arial Narrow" w:hAnsi="Arial Narrow"/>
                <w:sz w:val="22"/>
                <w:u w:val="none"/>
              </w:rPr>
              <w:t>/</w:t>
            </w:r>
            <w:r w:rsidR="00F1151B">
              <w:rPr>
                <w:rFonts w:ascii="Arial Narrow" w:hAnsi="Arial Narrow"/>
                <w:sz w:val="22"/>
                <w:u w:val="none"/>
              </w:rPr>
              <w:t>0</w:t>
            </w:r>
            <w:r w:rsidR="008F4256">
              <w:rPr>
                <w:rFonts w:ascii="Arial Narrow" w:hAnsi="Arial Narrow"/>
                <w:sz w:val="22"/>
                <w:u w:val="none"/>
              </w:rPr>
              <w:t>1</w:t>
            </w:r>
            <w:r w:rsidR="00B27D85" w:rsidRPr="00AA03F9">
              <w:rPr>
                <w:rFonts w:ascii="Arial Narrow" w:hAnsi="Arial Narrow"/>
                <w:sz w:val="22"/>
                <w:u w:val="none"/>
              </w:rPr>
              <w:t>/</w:t>
            </w:r>
            <w:r w:rsidR="00A95633">
              <w:rPr>
                <w:rFonts w:ascii="Arial Narrow" w:hAnsi="Arial Narrow"/>
                <w:sz w:val="22"/>
                <w:u w:val="none"/>
              </w:rPr>
              <w:t>20</w:t>
            </w:r>
            <w:r w:rsidR="00976DE8">
              <w:rPr>
                <w:rFonts w:ascii="Arial Narrow" w:hAnsi="Arial Narrow"/>
                <w:sz w:val="22"/>
                <w:u w:val="none"/>
              </w:rPr>
              <w:t>2</w:t>
            </w:r>
            <w:r w:rsidR="008F4256">
              <w:rPr>
                <w:rFonts w:ascii="Arial Narrow" w:hAnsi="Arial Narrow"/>
                <w:sz w:val="22"/>
                <w:u w:val="none"/>
              </w:rPr>
              <w:t>5</w:t>
            </w:r>
          </w:p>
        </w:tc>
      </w:tr>
      <w:tr w:rsidR="00B27D85" w:rsidTr="008D2B85">
        <w:trPr>
          <w:trHeight w:val="301"/>
          <w:jc w:val="center"/>
        </w:trPr>
        <w:tc>
          <w:tcPr>
            <w:tcW w:w="4320" w:type="dxa"/>
            <w:vAlign w:val="center"/>
          </w:tcPr>
          <w:p w:rsidR="00B27D85" w:rsidRPr="00976DE8" w:rsidRDefault="00B27D85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Closing date &amp; time for su</w:t>
            </w:r>
            <w:r w:rsidR="00AA03F9" w:rsidRPr="00976DE8">
              <w:rPr>
                <w:rFonts w:ascii="Arial Narrow" w:hAnsi="Arial Narrow"/>
                <w:b w:val="0"/>
                <w:sz w:val="22"/>
                <w:u w:val="none"/>
              </w:rPr>
              <w:t>b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m</w:t>
            </w:r>
            <w:r w:rsidR="00AA03F9" w:rsidRPr="00976DE8">
              <w:rPr>
                <w:rFonts w:ascii="Arial Narrow" w:hAnsi="Arial Narrow"/>
                <w:b w:val="0"/>
                <w:sz w:val="22"/>
                <w:u w:val="none"/>
              </w:rPr>
              <w:t>iss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ion of bids</w:t>
            </w:r>
          </w:p>
        </w:tc>
        <w:tc>
          <w:tcPr>
            <w:tcW w:w="4140" w:type="dxa"/>
            <w:vAlign w:val="center"/>
          </w:tcPr>
          <w:p w:rsidR="00B27D85" w:rsidRPr="00976DE8" w:rsidRDefault="008D2B85" w:rsidP="008D2B85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25</w:t>
            </w:r>
            <w:r w:rsidR="00ED32A1">
              <w:rPr>
                <w:rFonts w:ascii="Arial Narrow" w:hAnsi="Arial Narrow"/>
                <w:b w:val="0"/>
                <w:sz w:val="22"/>
                <w:u w:val="none"/>
              </w:rPr>
              <w:t>.</w:t>
            </w:r>
            <w:r w:rsidR="008F4256">
              <w:rPr>
                <w:rFonts w:ascii="Arial Narrow" w:hAnsi="Arial Narrow"/>
                <w:b w:val="0"/>
                <w:sz w:val="22"/>
                <w:u w:val="none"/>
              </w:rPr>
              <w:t>03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>.202</w:t>
            </w:r>
            <w:r w:rsidR="008F4256">
              <w:rPr>
                <w:rFonts w:ascii="Arial Narrow" w:hAnsi="Arial Narrow"/>
                <w:b w:val="0"/>
                <w:sz w:val="22"/>
                <w:u w:val="none"/>
              </w:rPr>
              <w:t>5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 xml:space="preserve"> 11.00 a.m. Sharp</w:t>
            </w:r>
          </w:p>
          <w:p w:rsidR="00E71345" w:rsidRPr="00976DE8" w:rsidRDefault="00E71345" w:rsidP="008D2B85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</w:p>
        </w:tc>
      </w:tr>
      <w:tr w:rsidR="00B27D85" w:rsidTr="008D2B85">
        <w:trPr>
          <w:jc w:val="center"/>
        </w:trPr>
        <w:tc>
          <w:tcPr>
            <w:tcW w:w="4320" w:type="dxa"/>
            <w:vAlign w:val="center"/>
          </w:tcPr>
          <w:p w:rsidR="00B27D85" w:rsidRPr="00976DE8" w:rsidRDefault="00B27D85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 xml:space="preserve">Date &amp; time of opening of </w:t>
            </w:r>
            <w:r w:rsidR="00DF060D">
              <w:rPr>
                <w:rFonts w:ascii="Arial Narrow" w:hAnsi="Arial Narrow"/>
                <w:b w:val="0"/>
                <w:sz w:val="22"/>
                <w:u w:val="none"/>
              </w:rPr>
              <w:t xml:space="preserve"> Financial 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bids</w:t>
            </w:r>
          </w:p>
        </w:tc>
        <w:tc>
          <w:tcPr>
            <w:tcW w:w="4140" w:type="dxa"/>
            <w:vAlign w:val="center"/>
          </w:tcPr>
          <w:p w:rsidR="00B27D85" w:rsidRPr="00976DE8" w:rsidRDefault="008D2B85" w:rsidP="008D2B85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25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>.</w:t>
            </w:r>
            <w:r w:rsidR="008F4256">
              <w:rPr>
                <w:rFonts w:ascii="Arial Narrow" w:hAnsi="Arial Narrow"/>
                <w:b w:val="0"/>
                <w:sz w:val="22"/>
                <w:u w:val="none"/>
              </w:rPr>
              <w:t>03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>.202</w:t>
            </w:r>
            <w:r w:rsidR="008F4256">
              <w:rPr>
                <w:rFonts w:ascii="Arial Narrow" w:hAnsi="Arial Narrow"/>
                <w:b w:val="0"/>
                <w:sz w:val="22"/>
                <w:u w:val="none"/>
              </w:rPr>
              <w:t>5</w:t>
            </w:r>
            <w:r w:rsidR="00DF6357">
              <w:rPr>
                <w:rFonts w:ascii="Arial Narrow" w:hAnsi="Arial Narrow"/>
                <w:b w:val="0"/>
                <w:sz w:val="22"/>
                <w:u w:val="none"/>
              </w:rPr>
              <w:t xml:space="preserve"> 11.30 a.m. Sharp</w:t>
            </w:r>
          </w:p>
          <w:p w:rsidR="00E71345" w:rsidRPr="00976DE8" w:rsidRDefault="00E71345" w:rsidP="008D2B85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</w:p>
        </w:tc>
      </w:tr>
      <w:tr w:rsidR="00C3357F" w:rsidTr="008D2B85">
        <w:trPr>
          <w:jc w:val="center"/>
        </w:trPr>
        <w:tc>
          <w:tcPr>
            <w:tcW w:w="4320" w:type="dxa"/>
            <w:vAlign w:val="center"/>
          </w:tcPr>
          <w:p w:rsidR="00C3357F" w:rsidRPr="00976DE8" w:rsidRDefault="00C3357F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Tender Fee</w:t>
            </w:r>
          </w:p>
        </w:tc>
        <w:tc>
          <w:tcPr>
            <w:tcW w:w="4140" w:type="dxa"/>
            <w:vAlign w:val="center"/>
          </w:tcPr>
          <w:p w:rsidR="00C3357F" w:rsidRPr="00976DE8" w:rsidRDefault="00C3357F" w:rsidP="008D2B85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Rs.</w:t>
            </w:r>
            <w:r w:rsidR="009B058C">
              <w:rPr>
                <w:rFonts w:ascii="Arial Narrow" w:hAnsi="Arial Narrow"/>
                <w:b w:val="0"/>
                <w:sz w:val="22"/>
                <w:u w:val="none"/>
              </w:rPr>
              <w:t>10</w:t>
            </w:r>
            <w:r w:rsidR="00125879">
              <w:rPr>
                <w:rFonts w:ascii="Arial Narrow" w:hAnsi="Arial Narrow"/>
                <w:b w:val="0"/>
                <w:sz w:val="22"/>
                <w:u w:val="none"/>
              </w:rPr>
              <w:t>00</w:t>
            </w:r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/- Cash (</w:t>
            </w:r>
            <w:proofErr w:type="spellStart"/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non Refundable</w:t>
            </w:r>
            <w:proofErr w:type="spellEnd"/>
            <w:r w:rsidRPr="00976DE8">
              <w:rPr>
                <w:rFonts w:ascii="Arial Narrow" w:hAnsi="Arial Narrow"/>
                <w:b w:val="0"/>
                <w:sz w:val="22"/>
                <w:u w:val="none"/>
              </w:rPr>
              <w:t>)</w:t>
            </w:r>
          </w:p>
        </w:tc>
      </w:tr>
      <w:tr w:rsidR="00CB60BE" w:rsidTr="008D2B85">
        <w:trPr>
          <w:jc w:val="center"/>
        </w:trPr>
        <w:tc>
          <w:tcPr>
            <w:tcW w:w="4320" w:type="dxa"/>
            <w:vAlign w:val="center"/>
          </w:tcPr>
          <w:p w:rsidR="00CB60BE" w:rsidRPr="00976DE8" w:rsidRDefault="00CB60BE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Bid Security</w:t>
            </w:r>
          </w:p>
        </w:tc>
        <w:tc>
          <w:tcPr>
            <w:tcW w:w="4140" w:type="dxa"/>
            <w:vAlign w:val="center"/>
          </w:tcPr>
          <w:p w:rsidR="00CB60BE" w:rsidRPr="00976DE8" w:rsidRDefault="00CB60BE" w:rsidP="008D2B85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2%</w:t>
            </w:r>
          </w:p>
        </w:tc>
      </w:tr>
      <w:tr w:rsidR="009F32C3" w:rsidTr="008D2B85">
        <w:trPr>
          <w:jc w:val="center"/>
        </w:trPr>
        <w:tc>
          <w:tcPr>
            <w:tcW w:w="4320" w:type="dxa"/>
            <w:vAlign w:val="center"/>
          </w:tcPr>
          <w:p w:rsidR="009F32C3" w:rsidRDefault="009F32C3" w:rsidP="008F4256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Quotation valid till</w:t>
            </w:r>
          </w:p>
        </w:tc>
        <w:tc>
          <w:tcPr>
            <w:tcW w:w="4140" w:type="dxa"/>
            <w:vAlign w:val="center"/>
          </w:tcPr>
          <w:p w:rsidR="009F32C3" w:rsidRDefault="008D2B85" w:rsidP="008D2B85">
            <w:pPr>
              <w:pStyle w:val="BodyText"/>
              <w:rPr>
                <w:rFonts w:ascii="Arial Narrow" w:hAnsi="Arial Narrow"/>
                <w:b w:val="0"/>
                <w:sz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u w:val="none"/>
              </w:rPr>
              <w:t>Tender Validity Date</w:t>
            </w:r>
          </w:p>
        </w:tc>
      </w:tr>
    </w:tbl>
    <w:p w:rsidR="005F5DFB" w:rsidRDefault="005F5DFB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Pr="008052C2" w:rsidRDefault="008052C2" w:rsidP="008052C2">
      <w:pPr>
        <w:ind w:left="7200" w:firstLine="720"/>
        <w:rPr>
          <w:rFonts w:ascii="Arial" w:hAnsi="Arial" w:cs="Arial"/>
          <w:b/>
          <w:sz w:val="24"/>
          <w:szCs w:val="24"/>
        </w:rPr>
      </w:pPr>
      <w:r w:rsidRPr="008052C2">
        <w:rPr>
          <w:rFonts w:ascii="Arial" w:hAnsi="Arial" w:cs="Arial"/>
          <w:sz w:val="24"/>
          <w:szCs w:val="24"/>
        </w:rPr>
        <w:t xml:space="preserve">Page </w:t>
      </w:r>
      <w:r w:rsidRPr="008052C2">
        <w:rPr>
          <w:rFonts w:ascii="Arial" w:hAnsi="Arial" w:cs="Arial"/>
          <w:b/>
          <w:sz w:val="24"/>
          <w:szCs w:val="24"/>
        </w:rPr>
        <w:t>1</w:t>
      </w:r>
      <w:r w:rsidRPr="008052C2">
        <w:rPr>
          <w:rFonts w:ascii="Arial" w:hAnsi="Arial" w:cs="Arial"/>
          <w:sz w:val="24"/>
          <w:szCs w:val="24"/>
        </w:rPr>
        <w:t xml:space="preserve"> of 3</w:t>
      </w:r>
    </w:p>
    <w:p w:rsidR="0073005F" w:rsidRDefault="0073005F" w:rsidP="0087618F">
      <w:pPr>
        <w:rPr>
          <w:b/>
        </w:rPr>
      </w:pPr>
      <w:bookmarkStart w:id="16" w:name="_GoBack"/>
      <w:bookmarkEnd w:id="16"/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CB60BE" w:rsidRDefault="00CB60BE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p w:rsidR="00ED32A1" w:rsidRDefault="00ED32A1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tbl>
      <w:tblPr>
        <w:tblW w:w="10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000000"/>
        <w:tblLook w:val="0000" w:firstRow="0" w:lastRow="0" w:firstColumn="0" w:lastColumn="0" w:noHBand="0" w:noVBand="0"/>
      </w:tblPr>
      <w:tblGrid>
        <w:gridCol w:w="7183"/>
        <w:gridCol w:w="2876"/>
      </w:tblGrid>
      <w:tr w:rsidR="005F5DFB" w:rsidRPr="00373E79" w:rsidTr="005F5DFB">
        <w:trPr>
          <w:cantSplit/>
          <w:trHeight w:val="1109"/>
        </w:trPr>
        <w:tc>
          <w:tcPr>
            <w:tcW w:w="7183" w:type="dxa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22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t>Tender Document For:</w:t>
            </w: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84772C" w:rsidRDefault="0088263A" w:rsidP="00DF66D8">
            <w:pPr>
              <w:pStyle w:val="Heading8"/>
              <w:spacing w:before="0" w:after="0"/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Hiring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 </w:t>
            </w:r>
            <w:proofErr w:type="gram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of  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Courier</w:t>
            </w:r>
            <w:proofErr w:type="gramEnd"/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Services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>Sahiwal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Zone</w:t>
            </w:r>
          </w:p>
        </w:tc>
        <w:tc>
          <w:tcPr>
            <w:tcW w:w="2876" w:type="dxa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5B996269" wp14:editId="2661408B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88900</wp:posOffset>
                  </wp:positionV>
                  <wp:extent cx="1446530" cy="57213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CB60BE">
      <w:pPr>
        <w:pStyle w:val="Header"/>
        <w:tabs>
          <w:tab w:val="clear" w:pos="4320"/>
          <w:tab w:val="clear" w:pos="8640"/>
        </w:tabs>
      </w:pPr>
    </w:p>
    <w:p w:rsidR="005F5DFB" w:rsidRDefault="005F5DFB" w:rsidP="0087618F">
      <w:pPr>
        <w:rPr>
          <w:b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sz w:val="28"/>
          <w:szCs w:val="24"/>
        </w:rPr>
      </w:pPr>
      <w:r w:rsidRPr="005F5DFB">
        <w:rPr>
          <w:rFonts w:ascii="Arial Narrow" w:hAnsi="Arial Narrow"/>
          <w:sz w:val="28"/>
          <w:szCs w:val="24"/>
        </w:rPr>
        <w:t>TERMS AND CONDITIONS</w:t>
      </w:r>
    </w:p>
    <w:p w:rsidR="005F5DFB" w:rsidRPr="005F5DFB" w:rsidRDefault="005F5DFB" w:rsidP="00A654EA">
      <w:pPr>
        <w:pStyle w:val="BodyText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317BE" w:rsidRPr="005F5DFB" w:rsidRDefault="00A317BE" w:rsidP="009A3DCB">
      <w:pPr>
        <w:pStyle w:val="BodyText"/>
        <w:numPr>
          <w:ilvl w:val="0"/>
          <w:numId w:val="10"/>
        </w:numPr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Bidders should provide the name of firm, complete postal address, Telephone No, Fax No, Email address and web address (if any).</w:t>
      </w:r>
    </w:p>
    <w:p w:rsidR="00A317BE" w:rsidRPr="005F5DFB" w:rsidRDefault="00A317BE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A317BE" w:rsidRPr="00575B13" w:rsidRDefault="00A654EA" w:rsidP="00A317BE">
      <w:pPr>
        <w:pStyle w:val="Body1"/>
        <w:numPr>
          <w:ilvl w:val="0"/>
          <w:numId w:val="10"/>
        </w:numPr>
        <w:spacing w:before="240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575B13">
        <w:rPr>
          <w:rFonts w:ascii="Arial Narrow" w:hAnsi="Arial Narrow"/>
          <w:sz w:val="24"/>
          <w:szCs w:val="24"/>
        </w:rPr>
        <w:t>Bidders are required to submit their bids in a sealed envelope, clearly marked</w:t>
      </w:r>
      <w:r w:rsidR="00575B13" w:rsidRPr="00575B13">
        <w:rPr>
          <w:rFonts w:ascii="Arial Narrow" w:hAnsi="Arial Narrow"/>
          <w:sz w:val="24"/>
          <w:szCs w:val="24"/>
        </w:rPr>
        <w:t xml:space="preserve"> “Financial Proposal” </w:t>
      </w:r>
      <w:proofErr w:type="gramStart"/>
      <w:r w:rsidR="00575B13" w:rsidRPr="00575B13">
        <w:rPr>
          <w:rFonts w:ascii="Arial Narrow" w:hAnsi="Arial Narrow"/>
          <w:sz w:val="24"/>
          <w:szCs w:val="24"/>
        </w:rPr>
        <w:t xml:space="preserve">for </w:t>
      </w:r>
      <w:r w:rsidRPr="00575B13">
        <w:rPr>
          <w:rFonts w:ascii="Arial Narrow" w:hAnsi="Arial Narrow"/>
          <w:sz w:val="24"/>
          <w:szCs w:val="24"/>
        </w:rPr>
        <w:t xml:space="preserve"> </w:t>
      </w:r>
      <w:r w:rsidRPr="00575B13">
        <w:rPr>
          <w:rFonts w:ascii="Arial Narrow" w:hAnsi="Arial Narrow"/>
          <w:b/>
          <w:sz w:val="24"/>
          <w:szCs w:val="24"/>
        </w:rPr>
        <w:t>‘</w:t>
      </w:r>
      <w:r w:rsidR="00426EA1" w:rsidRPr="00575B13">
        <w:rPr>
          <w:rFonts w:ascii="Arial Narrow" w:hAnsi="Arial Narrow"/>
          <w:b/>
          <w:sz w:val="24"/>
          <w:szCs w:val="24"/>
        </w:rPr>
        <w:t>Courier</w:t>
      </w:r>
      <w:proofErr w:type="gramEnd"/>
      <w:r w:rsidR="00426EA1" w:rsidRPr="00575B13">
        <w:rPr>
          <w:rFonts w:ascii="Arial Narrow" w:hAnsi="Arial Narrow"/>
          <w:b/>
          <w:sz w:val="24"/>
          <w:szCs w:val="24"/>
        </w:rPr>
        <w:t xml:space="preserve"> Services</w:t>
      </w:r>
      <w:r w:rsidR="00575B13" w:rsidRPr="00575B13">
        <w:rPr>
          <w:rFonts w:ascii="Arial Narrow" w:hAnsi="Arial Narrow"/>
          <w:b/>
          <w:sz w:val="24"/>
          <w:szCs w:val="24"/>
        </w:rPr>
        <w:t xml:space="preserve"> at State Life Insurance Corporation of Pakistan</w:t>
      </w:r>
      <w:r w:rsidR="001518F3" w:rsidRPr="00575B1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6007F" w:rsidRPr="00575B13">
        <w:rPr>
          <w:rFonts w:ascii="Arial Narrow" w:hAnsi="Arial Narrow"/>
          <w:b/>
          <w:bCs/>
          <w:sz w:val="24"/>
          <w:szCs w:val="24"/>
        </w:rPr>
        <w:t>Sahiwal</w:t>
      </w:r>
      <w:proofErr w:type="spellEnd"/>
      <w:r w:rsidR="00C97A59" w:rsidRPr="00575B13">
        <w:rPr>
          <w:rFonts w:ascii="Arial Narrow" w:hAnsi="Arial Narrow"/>
          <w:b/>
          <w:bCs/>
          <w:sz w:val="24"/>
          <w:szCs w:val="24"/>
        </w:rPr>
        <w:t xml:space="preserve"> Zone</w:t>
      </w:r>
      <w:r w:rsidRPr="00575B13">
        <w:rPr>
          <w:rFonts w:ascii="Arial Narrow" w:hAnsi="Arial Narrow"/>
          <w:sz w:val="24"/>
          <w:szCs w:val="24"/>
        </w:rPr>
        <w:t xml:space="preserve">. </w:t>
      </w:r>
    </w:p>
    <w:p w:rsidR="00A654EA" w:rsidRDefault="00A654EA" w:rsidP="009A3DCB">
      <w:pPr>
        <w:pStyle w:val="ListParagraph"/>
        <w:numPr>
          <w:ilvl w:val="0"/>
          <w:numId w:val="10"/>
        </w:numPr>
        <w:ind w:left="360"/>
        <w:rPr>
          <w:rFonts w:ascii="Arial Narrow" w:hAnsi="Arial Narrow" w:cs="Times New Roman"/>
          <w:sz w:val="24"/>
          <w:szCs w:val="24"/>
        </w:rPr>
      </w:pPr>
      <w:r w:rsidRPr="0088263A">
        <w:rPr>
          <w:rFonts w:ascii="Arial Narrow" w:hAnsi="Arial Narrow" w:cs="Times New Roman"/>
          <w:sz w:val="24"/>
          <w:szCs w:val="24"/>
        </w:rPr>
        <w:t xml:space="preserve">There will be a </w:t>
      </w:r>
      <w:r w:rsidR="00C97A59" w:rsidRPr="0088263A">
        <w:rPr>
          <w:rFonts w:ascii="Arial Narrow" w:hAnsi="Arial Narrow" w:cs="Times New Roman"/>
          <w:sz w:val="24"/>
          <w:szCs w:val="24"/>
        </w:rPr>
        <w:t>single</w:t>
      </w:r>
      <w:r w:rsidRPr="0088263A">
        <w:rPr>
          <w:rFonts w:ascii="Arial Narrow" w:hAnsi="Arial Narrow" w:cs="Times New Roman"/>
          <w:sz w:val="24"/>
          <w:szCs w:val="24"/>
        </w:rPr>
        <w:t xml:space="preserve">-stage </w:t>
      </w:r>
      <w:r w:rsidR="009620DA" w:rsidRPr="0088263A">
        <w:rPr>
          <w:rFonts w:ascii="Arial Narrow" w:hAnsi="Arial Narrow" w:cs="Times New Roman"/>
          <w:sz w:val="24"/>
          <w:szCs w:val="24"/>
        </w:rPr>
        <w:t>Single</w:t>
      </w:r>
      <w:r w:rsidR="00C97A59" w:rsidRPr="0088263A">
        <w:rPr>
          <w:rFonts w:ascii="Arial Narrow" w:hAnsi="Arial Narrow" w:cs="Times New Roman"/>
          <w:sz w:val="24"/>
          <w:szCs w:val="24"/>
        </w:rPr>
        <w:t xml:space="preserve"> Envelope </w:t>
      </w:r>
      <w:r w:rsidRPr="0088263A">
        <w:rPr>
          <w:rFonts w:ascii="Arial Narrow" w:hAnsi="Arial Narrow" w:cs="Times New Roman"/>
          <w:sz w:val="24"/>
          <w:szCs w:val="24"/>
        </w:rPr>
        <w:t>evaluation of bids</w:t>
      </w:r>
      <w:r w:rsidR="0088263A" w:rsidRPr="0088263A">
        <w:rPr>
          <w:rFonts w:ascii="Arial Narrow" w:hAnsi="Arial Narrow" w:cs="Times New Roman"/>
          <w:sz w:val="24"/>
          <w:szCs w:val="24"/>
        </w:rPr>
        <w:t xml:space="preserve"> on lowest items rates</w:t>
      </w:r>
      <w:r w:rsidR="0088263A">
        <w:rPr>
          <w:rFonts w:ascii="Arial Narrow" w:hAnsi="Arial Narrow" w:cs="Times New Roman"/>
          <w:sz w:val="24"/>
          <w:szCs w:val="24"/>
        </w:rPr>
        <w:t>.</w:t>
      </w:r>
    </w:p>
    <w:p w:rsidR="00575B13" w:rsidRPr="0088263A" w:rsidRDefault="00575B13" w:rsidP="00575B13">
      <w:pPr>
        <w:pStyle w:val="ListParagraph"/>
        <w:ind w:left="360"/>
        <w:rPr>
          <w:rFonts w:ascii="Arial Narrow" w:hAnsi="Arial Narrow" w:cs="Times New Roman"/>
          <w:sz w:val="24"/>
          <w:szCs w:val="24"/>
        </w:rPr>
      </w:pPr>
    </w:p>
    <w:p w:rsidR="00A654EA" w:rsidRPr="005F5DFB" w:rsidRDefault="0088263A" w:rsidP="00F0655F">
      <w:pPr>
        <w:tabs>
          <w:tab w:val="left" w:pos="360"/>
          <w:tab w:val="left" w:pos="90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7551A3" w:rsidRPr="005F5DFB">
        <w:rPr>
          <w:rFonts w:ascii="Arial Narrow" w:hAnsi="Arial Narrow"/>
          <w:sz w:val="24"/>
          <w:szCs w:val="24"/>
        </w:rPr>
        <w:t>.</w:t>
      </w:r>
      <w:r w:rsidR="004F0A5B" w:rsidRPr="005F5DFB">
        <w:rPr>
          <w:rFonts w:ascii="Arial Narrow" w:hAnsi="Arial Narrow"/>
          <w:sz w:val="24"/>
          <w:szCs w:val="24"/>
        </w:rPr>
        <w:tab/>
      </w:r>
      <w:r w:rsidR="00A654EA" w:rsidRPr="005F5DFB">
        <w:rPr>
          <w:rFonts w:ascii="Arial Narrow" w:hAnsi="Arial Narrow"/>
          <w:sz w:val="24"/>
          <w:szCs w:val="24"/>
        </w:rPr>
        <w:t>The lowest Evaluated Bid would be accepted.</w:t>
      </w:r>
    </w:p>
    <w:p w:rsidR="00A654EA" w:rsidRPr="005F5DFB" w:rsidRDefault="00A654EA" w:rsidP="009A3DCB">
      <w:pPr>
        <w:spacing w:line="276" w:lineRule="auto"/>
        <w:ind w:left="360"/>
        <w:rPr>
          <w:rFonts w:ascii="Arial Narrow" w:hAnsi="Arial Narrow"/>
          <w:sz w:val="24"/>
          <w:szCs w:val="24"/>
        </w:rPr>
      </w:pPr>
    </w:p>
    <w:p w:rsidR="00A654EA" w:rsidRPr="0088263A" w:rsidRDefault="0088263A" w:rsidP="00D438F9">
      <w:pPr>
        <w:tabs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    </w:t>
      </w:r>
      <w:r w:rsidR="00A654EA" w:rsidRPr="0088263A">
        <w:rPr>
          <w:rFonts w:ascii="Arial Narrow" w:hAnsi="Arial Narrow"/>
          <w:sz w:val="24"/>
          <w:szCs w:val="24"/>
        </w:rPr>
        <w:t>Financial Propos</w:t>
      </w:r>
      <w:r w:rsidR="00F91738" w:rsidRPr="0088263A">
        <w:rPr>
          <w:rFonts w:ascii="Arial Narrow" w:hAnsi="Arial Narrow"/>
          <w:sz w:val="24"/>
          <w:szCs w:val="24"/>
        </w:rPr>
        <w:t>als shall accompany a Pay Order</w:t>
      </w:r>
      <w:r w:rsidR="00A654EA" w:rsidRPr="0088263A">
        <w:rPr>
          <w:rFonts w:ascii="Arial Narrow" w:hAnsi="Arial Narrow"/>
          <w:sz w:val="24"/>
          <w:szCs w:val="24"/>
        </w:rPr>
        <w:t xml:space="preserve">/Bank Draft of the </w:t>
      </w:r>
      <w:r w:rsidR="00C97A59" w:rsidRPr="0088263A">
        <w:rPr>
          <w:rFonts w:ascii="Arial Narrow" w:hAnsi="Arial Narrow"/>
          <w:sz w:val="24"/>
          <w:szCs w:val="24"/>
        </w:rPr>
        <w:t>2</w:t>
      </w:r>
      <w:r w:rsidR="00A654EA" w:rsidRPr="0088263A">
        <w:rPr>
          <w:rFonts w:ascii="Arial Narrow" w:hAnsi="Arial Narrow"/>
          <w:sz w:val="24"/>
          <w:szCs w:val="24"/>
        </w:rPr>
        <w:t xml:space="preserve">% of the total bid amount in </w:t>
      </w:r>
      <w:r w:rsidR="00A1490C" w:rsidRPr="0088263A">
        <w:rPr>
          <w:rFonts w:ascii="Arial Narrow" w:hAnsi="Arial Narrow"/>
          <w:sz w:val="24"/>
          <w:szCs w:val="24"/>
        </w:rPr>
        <w:t>favor</w:t>
      </w:r>
      <w:r w:rsidR="00A654EA" w:rsidRPr="0088263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="00A654EA" w:rsidRPr="0088263A">
        <w:rPr>
          <w:rFonts w:ascii="Arial Narrow" w:hAnsi="Arial Narrow"/>
          <w:sz w:val="24"/>
          <w:szCs w:val="24"/>
        </w:rPr>
        <w:t xml:space="preserve">of State Life Insurance Corporation of Pakistan as </w:t>
      </w:r>
      <w:r w:rsidR="00F0655F" w:rsidRPr="0088263A">
        <w:rPr>
          <w:rFonts w:ascii="Arial Narrow" w:hAnsi="Arial Narrow"/>
          <w:sz w:val="24"/>
          <w:szCs w:val="24"/>
        </w:rPr>
        <w:t xml:space="preserve">bid </w:t>
      </w:r>
      <w:r w:rsidR="007551A3" w:rsidRPr="0088263A">
        <w:rPr>
          <w:rFonts w:ascii="Arial Narrow" w:hAnsi="Arial Narrow"/>
          <w:sz w:val="24"/>
          <w:szCs w:val="24"/>
        </w:rPr>
        <w:t>security</w:t>
      </w:r>
      <w:r w:rsidR="00A654EA" w:rsidRPr="0088263A">
        <w:rPr>
          <w:rFonts w:ascii="Arial Narrow" w:hAnsi="Arial Narrow"/>
          <w:sz w:val="24"/>
          <w:szCs w:val="24"/>
        </w:rPr>
        <w:t>. The same will be returned immediately to un-successful bidders after completion of formal procedure and to successf</w:t>
      </w:r>
      <w:r w:rsidR="003076DA" w:rsidRPr="0088263A">
        <w:rPr>
          <w:rFonts w:ascii="Arial Narrow" w:hAnsi="Arial Narrow"/>
          <w:sz w:val="24"/>
          <w:szCs w:val="24"/>
        </w:rPr>
        <w:t xml:space="preserve">ul bidder after </w:t>
      </w:r>
      <w:r w:rsidR="00D438F9">
        <w:rPr>
          <w:rFonts w:ascii="Arial Narrow" w:hAnsi="Arial Narrow"/>
          <w:sz w:val="24"/>
          <w:szCs w:val="24"/>
        </w:rPr>
        <w:t>completion of Tender period.</w:t>
      </w:r>
    </w:p>
    <w:p w:rsidR="00A654EA" w:rsidRDefault="00A654E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DF060D" w:rsidRDefault="00DF060D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284699" w:rsidRDefault="00284699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284699" w:rsidRP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ED32A1">
        <w:rPr>
          <w:sz w:val="24"/>
          <w:szCs w:val="24"/>
        </w:rPr>
        <w:t xml:space="preserve">Page </w:t>
      </w:r>
      <w:r w:rsidRPr="00ED32A1">
        <w:rPr>
          <w:b/>
          <w:sz w:val="24"/>
          <w:szCs w:val="24"/>
        </w:rPr>
        <w:t>2</w:t>
      </w:r>
      <w:r w:rsidRPr="00ED32A1">
        <w:rPr>
          <w:sz w:val="24"/>
          <w:szCs w:val="24"/>
        </w:rPr>
        <w:t xml:space="preserve"> of 3</w:t>
      </w:r>
    </w:p>
    <w:p w:rsidR="00284699" w:rsidRDefault="00284699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88263A" w:rsidRDefault="0088263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88263A" w:rsidRDefault="0088263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88263A" w:rsidRDefault="0088263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88263A" w:rsidRDefault="0088263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88263A" w:rsidRDefault="0088263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88263A" w:rsidRDefault="0088263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88263A" w:rsidRDefault="0088263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88263A" w:rsidRDefault="0088263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D32A1" w:rsidRDefault="00ED32A1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E76F59" w:rsidRDefault="00E76F59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063F4F" w:rsidRDefault="00FA0751" w:rsidP="00FA0751">
      <w:pPr>
        <w:pStyle w:val="Footer"/>
      </w:pP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</w:p>
    <w:tbl>
      <w:tblPr>
        <w:tblW w:w="10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000000"/>
        <w:tblLook w:val="0000" w:firstRow="0" w:lastRow="0" w:firstColumn="0" w:lastColumn="0" w:noHBand="0" w:noVBand="0"/>
      </w:tblPr>
      <w:tblGrid>
        <w:gridCol w:w="7183"/>
        <w:gridCol w:w="2876"/>
      </w:tblGrid>
      <w:tr w:rsidR="005F5DFB" w:rsidRPr="00373E79" w:rsidTr="00536FE0">
        <w:trPr>
          <w:cantSplit/>
          <w:trHeight w:val="1109"/>
        </w:trPr>
        <w:tc>
          <w:tcPr>
            <w:tcW w:w="7183" w:type="dxa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5F5DFB" w:rsidRPr="00373E79" w:rsidRDefault="00A654EA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22"/>
              </w:rPr>
            </w:pPr>
            <w:r w:rsidRPr="005F5DFB">
              <w:rPr>
                <w:rFonts w:ascii="Arial Narrow" w:hAnsi="Arial Narrow"/>
                <w:b/>
              </w:rPr>
              <w:lastRenderedPageBreak/>
              <w:br w:type="page"/>
            </w:r>
            <w:r w:rsidR="005F5DFB" w:rsidRPr="00373E79">
              <w:rPr>
                <w:rFonts w:ascii="Arial Narrow" w:hAnsi="Arial Narrow"/>
                <w:b/>
                <w:color w:val="FFFFFF"/>
                <w:sz w:val="22"/>
              </w:rPr>
              <w:t>Tender Document For:</w:t>
            </w: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Default="005F5DFB" w:rsidP="0084772C">
            <w:pPr>
              <w:pStyle w:val="Heading8"/>
              <w:spacing w:before="0" w:after="0"/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</w:pPr>
          </w:p>
          <w:p w:rsidR="00DB736F" w:rsidRPr="00DB736F" w:rsidRDefault="0088263A" w:rsidP="00DF66D8"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Hiring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 of  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Courier Services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>Sahiwal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Zone</w:t>
            </w:r>
          </w:p>
        </w:tc>
        <w:tc>
          <w:tcPr>
            <w:tcW w:w="2876" w:type="dxa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4384" behindDoc="0" locked="0" layoutInCell="1" allowOverlap="1" wp14:anchorId="7BF5EBA2" wp14:editId="245DAF9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88900</wp:posOffset>
                  </wp:positionV>
                  <wp:extent cx="1510665" cy="572135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54EA" w:rsidRPr="005F5DFB" w:rsidRDefault="00A654EA" w:rsidP="00A654EA">
      <w:pPr>
        <w:jc w:val="center"/>
        <w:rPr>
          <w:rFonts w:ascii="Arial Narrow" w:hAnsi="Arial Narrow"/>
          <w:sz w:val="24"/>
          <w:szCs w:val="24"/>
        </w:rPr>
      </w:pPr>
    </w:p>
    <w:p w:rsidR="00A654EA" w:rsidRPr="005F5DFB" w:rsidRDefault="00A654EA" w:rsidP="00A654EA">
      <w:pPr>
        <w:tabs>
          <w:tab w:val="left" w:pos="1080"/>
        </w:tabs>
        <w:ind w:left="450"/>
        <w:rPr>
          <w:rFonts w:ascii="Arial Narrow" w:hAnsi="Arial Narrow"/>
          <w:sz w:val="24"/>
          <w:szCs w:val="24"/>
        </w:rPr>
      </w:pPr>
    </w:p>
    <w:p w:rsidR="00A654EA" w:rsidRPr="005F5DFB" w:rsidRDefault="00A654EA" w:rsidP="005F5DFB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 xml:space="preserve">No bid will be accepted without </w:t>
      </w:r>
      <w:r w:rsidR="007551A3" w:rsidRPr="005F5DFB">
        <w:rPr>
          <w:rFonts w:ascii="Arial Narrow" w:hAnsi="Arial Narrow"/>
          <w:sz w:val="24"/>
          <w:szCs w:val="24"/>
        </w:rPr>
        <w:t xml:space="preserve">bid </w:t>
      </w:r>
      <w:r w:rsidR="00AA03F9">
        <w:rPr>
          <w:rFonts w:ascii="Arial Narrow" w:hAnsi="Arial Narrow"/>
          <w:sz w:val="24"/>
          <w:szCs w:val="24"/>
        </w:rPr>
        <w:t>security</w:t>
      </w:r>
      <w:r w:rsidRPr="005F5DFB">
        <w:rPr>
          <w:rFonts w:ascii="Arial Narrow" w:hAnsi="Arial Narrow"/>
          <w:sz w:val="24"/>
          <w:szCs w:val="24"/>
        </w:rPr>
        <w:t>.</w:t>
      </w:r>
    </w:p>
    <w:p w:rsidR="00A654EA" w:rsidRPr="005F5DFB" w:rsidRDefault="00A654EA" w:rsidP="00A654EA">
      <w:pPr>
        <w:pStyle w:val="ListParagraph"/>
        <w:tabs>
          <w:tab w:val="left" w:pos="1080"/>
        </w:tabs>
        <w:ind w:left="1080"/>
        <w:rPr>
          <w:rFonts w:ascii="Arial Narrow" w:hAnsi="Arial Narrow" w:cs="Times New Roman"/>
          <w:sz w:val="24"/>
          <w:szCs w:val="24"/>
        </w:rPr>
      </w:pPr>
    </w:p>
    <w:p w:rsidR="00A654EA" w:rsidRPr="005F5DFB" w:rsidRDefault="00A654EA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 w:cs="Times New Roman"/>
          <w:sz w:val="24"/>
          <w:szCs w:val="24"/>
        </w:rPr>
      </w:pPr>
      <w:r w:rsidRPr="005F5DFB">
        <w:rPr>
          <w:rFonts w:ascii="Arial Narrow" w:hAnsi="Arial Narrow" w:cs="Times New Roman"/>
          <w:sz w:val="24"/>
          <w:szCs w:val="24"/>
        </w:rPr>
        <w:t xml:space="preserve">All the bids must include all </w:t>
      </w:r>
      <w:r w:rsidR="00FC2CAB">
        <w:rPr>
          <w:rFonts w:ascii="Arial Narrow" w:hAnsi="Arial Narrow" w:cs="Times New Roman"/>
          <w:sz w:val="24"/>
          <w:szCs w:val="24"/>
        </w:rPr>
        <w:t xml:space="preserve">government </w:t>
      </w:r>
      <w:r w:rsidRPr="005F5DFB">
        <w:rPr>
          <w:rFonts w:ascii="Arial Narrow" w:hAnsi="Arial Narrow" w:cs="Times New Roman"/>
          <w:sz w:val="24"/>
          <w:szCs w:val="24"/>
        </w:rPr>
        <w:t>taxes.</w:t>
      </w:r>
    </w:p>
    <w:p w:rsidR="00A654EA" w:rsidRPr="00E76F59" w:rsidRDefault="00A654EA" w:rsidP="00E76F59">
      <w:pPr>
        <w:spacing w:line="276" w:lineRule="auto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ab/>
      </w:r>
    </w:p>
    <w:p w:rsidR="00ED5A64" w:rsidRDefault="00A654EA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ED5A64">
        <w:rPr>
          <w:rFonts w:ascii="Arial Narrow" w:hAnsi="Arial Narrow"/>
          <w:sz w:val="24"/>
          <w:szCs w:val="24"/>
        </w:rPr>
        <w:t>Competent Authority reserves the right to reject all bids or proposal any time prior to the acceptance of a bid or proposal</w:t>
      </w:r>
      <w:r w:rsidR="00ED5A64">
        <w:rPr>
          <w:rFonts w:ascii="Arial Narrow" w:hAnsi="Arial Narrow"/>
          <w:sz w:val="24"/>
          <w:szCs w:val="24"/>
        </w:rPr>
        <w:t xml:space="preserve"> in the light of PPRA </w:t>
      </w:r>
      <w:r w:rsidR="00C97A59">
        <w:rPr>
          <w:rFonts w:ascii="Arial Narrow" w:hAnsi="Arial Narrow"/>
          <w:sz w:val="24"/>
          <w:szCs w:val="24"/>
        </w:rPr>
        <w:t>R</w:t>
      </w:r>
      <w:r w:rsidR="00ED5A64">
        <w:rPr>
          <w:rFonts w:ascii="Arial Narrow" w:hAnsi="Arial Narrow"/>
          <w:sz w:val="24"/>
          <w:szCs w:val="24"/>
        </w:rPr>
        <w:t>ules</w:t>
      </w:r>
      <w:r w:rsidR="00E76F59">
        <w:rPr>
          <w:rFonts w:ascii="Arial Narrow" w:hAnsi="Arial Narrow"/>
          <w:sz w:val="24"/>
          <w:szCs w:val="24"/>
        </w:rPr>
        <w:t xml:space="preserve"> (33)</w:t>
      </w:r>
      <w:r w:rsidRPr="00ED5A64">
        <w:rPr>
          <w:rFonts w:ascii="Arial Narrow" w:hAnsi="Arial Narrow"/>
          <w:sz w:val="24"/>
          <w:szCs w:val="24"/>
        </w:rPr>
        <w:t>.</w:t>
      </w:r>
    </w:p>
    <w:p w:rsidR="007551A3" w:rsidRPr="00ED5A64" w:rsidRDefault="00A654EA" w:rsidP="00ED5A64">
      <w:pPr>
        <w:tabs>
          <w:tab w:val="left" w:pos="1080"/>
        </w:tabs>
        <w:rPr>
          <w:rFonts w:ascii="Arial Narrow" w:hAnsi="Arial Narrow"/>
          <w:sz w:val="24"/>
          <w:szCs w:val="24"/>
        </w:rPr>
      </w:pPr>
      <w:r w:rsidRPr="00ED5A64">
        <w:rPr>
          <w:rFonts w:ascii="Arial Narrow" w:hAnsi="Arial Narrow"/>
          <w:sz w:val="24"/>
          <w:szCs w:val="24"/>
        </w:rPr>
        <w:t xml:space="preserve"> </w:t>
      </w:r>
    </w:p>
    <w:p w:rsidR="007551A3" w:rsidRDefault="007551A3" w:rsidP="007551A3">
      <w:pPr>
        <w:pStyle w:val="ListParagraph"/>
        <w:numPr>
          <w:ilvl w:val="0"/>
          <w:numId w:val="11"/>
        </w:numPr>
        <w:tabs>
          <w:tab w:val="left" w:pos="1080"/>
        </w:tabs>
        <w:ind w:hanging="540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>All the information provided by the bidder must be verifiable.</w:t>
      </w:r>
    </w:p>
    <w:p w:rsidR="009F32C3" w:rsidRPr="009F32C3" w:rsidRDefault="009F32C3" w:rsidP="009F32C3">
      <w:pPr>
        <w:tabs>
          <w:tab w:val="left" w:pos="1080"/>
        </w:tabs>
        <w:rPr>
          <w:rFonts w:ascii="Arial Narrow" w:hAnsi="Arial Narrow"/>
          <w:sz w:val="24"/>
          <w:szCs w:val="24"/>
        </w:rPr>
      </w:pPr>
    </w:p>
    <w:p w:rsidR="00A654EA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Pr="005F5DFB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8E39EC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(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Madiha</w:t>
      </w:r>
      <w:proofErr w:type="spellEnd"/>
      <w:r w:rsidR="00E41922">
        <w:rPr>
          <w:rFonts w:ascii="Arial Narrow" w:hAnsi="Arial Narrow"/>
          <w:sz w:val="24"/>
          <w:szCs w:val="24"/>
          <w:u w:val="none"/>
        </w:rPr>
        <w:t xml:space="preserve"> 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Farid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)</w:t>
      </w:r>
    </w:p>
    <w:p w:rsidR="005B2373" w:rsidRDefault="005B2373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 xml:space="preserve">Department Head </w:t>
      </w:r>
    </w:p>
    <w:p w:rsidR="00AC7224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HR&amp;Admin</w:t>
      </w:r>
      <w:proofErr w:type="spellEnd"/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State Life Insurance Corporation of Pakistan</w:t>
      </w:r>
    </w:p>
    <w:p w:rsidR="00A654EA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Of</w:t>
      </w:r>
      <w:r w:rsidR="00AC7224">
        <w:rPr>
          <w:rFonts w:ascii="Arial Narrow" w:hAnsi="Arial Narrow"/>
          <w:b w:val="0"/>
          <w:sz w:val="24"/>
          <w:szCs w:val="24"/>
          <w:u w:val="none"/>
        </w:rPr>
        <w:t>fice,</w:t>
      </w:r>
    </w:p>
    <w:p w:rsidR="00A654EA" w:rsidRPr="005F5DFB" w:rsidRDefault="00E41922" w:rsidP="00E41922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gramStart"/>
      <w:r>
        <w:rPr>
          <w:rFonts w:ascii="Arial Narrow" w:hAnsi="Arial Narrow"/>
          <w:b w:val="0"/>
          <w:sz w:val="24"/>
          <w:szCs w:val="24"/>
          <w:u w:val="none"/>
        </w:rPr>
        <w:t>6</w:t>
      </w:r>
      <w:r w:rsidRPr="00E41922">
        <w:rPr>
          <w:rFonts w:ascii="Arial Narrow" w:hAnsi="Arial Narrow"/>
          <w:b w:val="0"/>
          <w:sz w:val="24"/>
          <w:szCs w:val="24"/>
          <w:u w:val="none"/>
          <w:vertAlign w:val="superscript"/>
        </w:rPr>
        <w:t>th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Floor</w:t>
      </w:r>
      <w:proofErr w:type="gram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, 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Azaan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Heights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Jahaz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Chowk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,</w:t>
      </w:r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.</w:t>
      </w:r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 xml:space="preserve">Phone: </w:t>
      </w:r>
      <w:r w:rsidR="00E41922">
        <w:rPr>
          <w:rFonts w:ascii="Arial Narrow" w:hAnsi="Arial Narrow"/>
          <w:b w:val="0"/>
          <w:sz w:val="24"/>
          <w:szCs w:val="24"/>
          <w:u w:val="none"/>
        </w:rPr>
        <w:t>040-9200027</w:t>
      </w:r>
    </w:p>
    <w:p w:rsidR="0087618F" w:rsidRDefault="0087618F" w:rsidP="0087618F">
      <w:pPr>
        <w:rPr>
          <w:b/>
        </w:rPr>
      </w:pPr>
    </w:p>
    <w:p w:rsidR="0087618F" w:rsidRDefault="0087618F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ED32A1" w:rsidRDefault="00ED32A1" w:rsidP="0087618F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ED32A1">
        <w:rPr>
          <w:sz w:val="24"/>
          <w:szCs w:val="24"/>
        </w:rPr>
        <w:t>Page 3 of 3</w:t>
      </w: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DC06EA">
      <w:pPr>
        <w:pStyle w:val="Footer"/>
        <w:jc w:val="right"/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E76F59" w:rsidRDefault="00E76F59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B1444A" w:rsidRDefault="00DC06EA" w:rsidP="00DC06EA">
      <w:pPr>
        <w:pStyle w:val="Heading4"/>
        <w:ind w:left="360" w:right="360"/>
        <w:jc w:val="both"/>
        <w:rPr>
          <w:rFonts w:ascii="Times New Roman" w:hAnsi="Times New Roman" w:cs="Times New Roman"/>
          <w:color w:val="000000" w:themeColor="text1"/>
        </w:rPr>
      </w:pPr>
      <w:r w:rsidRPr="00B1444A">
        <w:rPr>
          <w:rFonts w:ascii="Times New Roman" w:hAnsi="Times New Roman" w:cs="Times New Roman"/>
          <w:color w:val="000000" w:themeColor="text1"/>
          <w:w w:val="110"/>
        </w:rPr>
        <w:lastRenderedPageBreak/>
        <w:t>Undertaking:</w:t>
      </w:r>
    </w:p>
    <w:p w:rsidR="00DC06EA" w:rsidRPr="00B1444A" w:rsidRDefault="00DC06EA" w:rsidP="00DC06EA">
      <w:pPr>
        <w:pStyle w:val="BodyText"/>
        <w:spacing w:before="9"/>
        <w:ind w:left="360" w:right="360"/>
        <w:jc w:val="both"/>
        <w:rPr>
          <w:b w:val="0"/>
          <w:color w:val="000000" w:themeColor="text1"/>
        </w:rPr>
      </w:pPr>
    </w:p>
    <w:p w:rsidR="00DC06EA" w:rsidRPr="00DF060D" w:rsidRDefault="00DC06EA" w:rsidP="00DC06EA">
      <w:pPr>
        <w:pStyle w:val="BodyText"/>
        <w:spacing w:line="271" w:lineRule="auto"/>
        <w:ind w:left="360" w:right="360"/>
        <w:jc w:val="both"/>
        <w:rPr>
          <w:color w:val="000000" w:themeColor="text1"/>
          <w:sz w:val="24"/>
          <w:szCs w:val="24"/>
        </w:rPr>
      </w:pP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hereby</w:t>
      </w:r>
      <w:r w:rsidRPr="00DF060D">
        <w:rPr>
          <w:color w:val="000000" w:themeColor="text1"/>
          <w:spacing w:val="3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confirm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have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read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terms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</w:t>
      </w:r>
      <w:r w:rsidRPr="00DF060D">
        <w:rPr>
          <w:color w:val="000000" w:themeColor="text1"/>
          <w:spacing w:val="3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carefully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mentioned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in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tender</w:t>
      </w:r>
      <w:r w:rsidRPr="00DF060D">
        <w:rPr>
          <w:color w:val="000000" w:themeColor="text1"/>
          <w:spacing w:val="-4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documents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13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agree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12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abide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by</w:t>
      </w:r>
      <w:r w:rsidRPr="00DF060D">
        <w:rPr>
          <w:color w:val="000000" w:themeColor="text1"/>
          <w:spacing w:val="1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16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those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conditions.</w:t>
      </w: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Pr="00DF060D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spacing w:before="6"/>
        <w:jc w:val="both"/>
        <w:rPr>
          <w:color w:val="000000" w:themeColor="text1"/>
          <w:sz w:val="18"/>
          <w:szCs w:val="18"/>
        </w:rPr>
      </w:pPr>
    </w:p>
    <w:p w:rsidR="00DC06EA" w:rsidRPr="00EB686E" w:rsidRDefault="00DC06EA" w:rsidP="00DC06EA">
      <w:pPr>
        <w:pStyle w:val="BodyText"/>
        <w:spacing w:line="271" w:lineRule="auto"/>
        <w:ind w:left="360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Signature</w:t>
      </w:r>
      <w:r w:rsidRPr="00EB686E">
        <w:rPr>
          <w:color w:val="000000" w:themeColor="text1"/>
          <w:spacing w:val="15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7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 xml:space="preserve">stamp: </w:t>
      </w:r>
      <w:r w:rsidRPr="00EB686E">
        <w:rPr>
          <w:color w:val="000000" w:themeColor="text1"/>
          <w:spacing w:val="15"/>
          <w:sz w:val="18"/>
          <w:szCs w:val="18"/>
        </w:rPr>
        <w:t>_________________________</w:t>
      </w:r>
    </w:p>
    <w:p w:rsidR="00DC06EA" w:rsidRPr="00EB686E" w:rsidRDefault="00DC06EA" w:rsidP="00DC06EA">
      <w:pPr>
        <w:pStyle w:val="BodyText"/>
        <w:spacing w:line="271" w:lineRule="auto"/>
        <w:ind w:left="4832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(Sign</w:t>
      </w:r>
      <w:r w:rsidRPr="00EB686E">
        <w:rPr>
          <w:color w:val="000000" w:themeColor="text1"/>
          <w:spacing w:val="8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stamp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by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Vendor)</w:t>
      </w:r>
    </w:p>
    <w:p w:rsidR="00DC06EA" w:rsidRPr="00EB686E" w:rsidRDefault="00DC06EA" w:rsidP="00DC06EA">
      <w:pPr>
        <w:tabs>
          <w:tab w:val="left" w:pos="4590"/>
        </w:tabs>
        <w:ind w:right="90"/>
        <w:jc w:val="both"/>
        <w:rPr>
          <w:sz w:val="28"/>
          <w:szCs w:val="28"/>
          <w:u w:val="single"/>
        </w:rPr>
      </w:pPr>
    </w:p>
    <w:p w:rsidR="0087618F" w:rsidRDefault="0087618F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ED2F69" w:rsidRDefault="00ED2F69" w:rsidP="007F18FA">
      <w:pPr>
        <w:pStyle w:val="Footer"/>
        <w:jc w:val="right"/>
      </w:pPr>
    </w:p>
    <w:p w:rsidR="00D76405" w:rsidRDefault="00D76405" w:rsidP="007F18FA">
      <w:pPr>
        <w:pStyle w:val="Footer"/>
        <w:jc w:val="right"/>
      </w:pPr>
    </w:p>
    <w:p w:rsidR="00CF401B" w:rsidRDefault="0004077C" w:rsidP="009F20A8">
      <w:pPr>
        <w:pStyle w:val="Footer"/>
        <w:jc w:val="right"/>
        <w:rPr>
          <w:rFonts w:ascii="Cambria" w:hAnsi="Cambria"/>
          <w:b/>
          <w:sz w:val="28"/>
          <w:szCs w:val="28"/>
          <w:u w:val="single"/>
        </w:rPr>
        <w:sectPr w:rsidR="00CF401B" w:rsidSect="00C96D13">
          <w:pgSz w:w="12240" w:h="15840" w:code="1"/>
          <w:pgMar w:top="634" w:right="1440" w:bottom="720" w:left="1440" w:header="720" w:footer="720" w:gutter="0"/>
          <w:cols w:space="720"/>
          <w:docGrid w:linePitch="360"/>
        </w:sectPr>
      </w:pPr>
      <w:r w:rsidRPr="00ED2F69">
        <w:object w:dxaOrig="9360" w:dyaOrig="11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599.25pt" o:ole="">
            <v:imagedata r:id="rId9" o:title=""/>
          </v:shape>
          <o:OLEObject Type="Embed" ProgID="Word.Document.12" ShapeID="_x0000_i1025" DrawAspect="Content" ObjectID="_1801981723" r:id="rId10">
            <o:FieldCodes>\s</o:FieldCodes>
          </o:OLEObject>
        </w:object>
      </w:r>
    </w:p>
    <w:p w:rsidR="008E7EF7" w:rsidRPr="007F18FA" w:rsidRDefault="008E7EF7" w:rsidP="00ED32A1">
      <w:pPr>
        <w:widowControl w:val="0"/>
        <w:autoSpaceDE w:val="0"/>
        <w:autoSpaceDN w:val="0"/>
        <w:adjustRightInd w:val="0"/>
        <w:ind w:left="-810" w:right="-18"/>
      </w:pPr>
    </w:p>
    <w:sectPr w:rsidR="008E7EF7" w:rsidRPr="007F18FA" w:rsidSect="00A27556">
      <w:pgSz w:w="20160" w:h="12240" w:orient="landscape" w:code="5"/>
      <w:pgMar w:top="1440" w:right="216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B7"/>
    <w:multiLevelType w:val="hybridMultilevel"/>
    <w:tmpl w:val="3244DBB6"/>
    <w:lvl w:ilvl="0" w:tplc="BA56102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001"/>
    <w:multiLevelType w:val="hybridMultilevel"/>
    <w:tmpl w:val="31FCF182"/>
    <w:lvl w:ilvl="0" w:tplc="40E4E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3E58"/>
    <w:multiLevelType w:val="hybridMultilevel"/>
    <w:tmpl w:val="B2645BEC"/>
    <w:lvl w:ilvl="0" w:tplc="47087FB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4A7A"/>
    <w:multiLevelType w:val="hybridMultilevel"/>
    <w:tmpl w:val="2E0C06E0"/>
    <w:lvl w:ilvl="0" w:tplc="D44ACF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2256B"/>
    <w:multiLevelType w:val="hybridMultilevel"/>
    <w:tmpl w:val="237CAB46"/>
    <w:lvl w:ilvl="0" w:tplc="524A74EC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540BD"/>
    <w:multiLevelType w:val="hybridMultilevel"/>
    <w:tmpl w:val="D25A7B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40A20"/>
    <w:multiLevelType w:val="hybridMultilevel"/>
    <w:tmpl w:val="D90661C4"/>
    <w:lvl w:ilvl="0" w:tplc="51DE4508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E557937"/>
    <w:multiLevelType w:val="hybridMultilevel"/>
    <w:tmpl w:val="7C42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355B9"/>
    <w:multiLevelType w:val="hybridMultilevel"/>
    <w:tmpl w:val="0F0EF25C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45E65"/>
    <w:multiLevelType w:val="hybridMultilevel"/>
    <w:tmpl w:val="8F2022D6"/>
    <w:lvl w:ilvl="0" w:tplc="488804EE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1FB59E5"/>
    <w:multiLevelType w:val="hybridMultilevel"/>
    <w:tmpl w:val="03E499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8727F"/>
    <w:multiLevelType w:val="hybridMultilevel"/>
    <w:tmpl w:val="808C0660"/>
    <w:lvl w:ilvl="0" w:tplc="E5BA97EA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E7FAE"/>
    <w:multiLevelType w:val="hybridMultilevel"/>
    <w:tmpl w:val="DBBEAF02"/>
    <w:lvl w:ilvl="0" w:tplc="EE62B938">
      <w:start w:val="10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CCE4E28"/>
    <w:multiLevelType w:val="hybridMultilevel"/>
    <w:tmpl w:val="5E0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8F"/>
    <w:rsid w:val="00007CDB"/>
    <w:rsid w:val="00010673"/>
    <w:rsid w:val="0004077C"/>
    <w:rsid w:val="00052EF2"/>
    <w:rsid w:val="00054951"/>
    <w:rsid w:val="00063F4F"/>
    <w:rsid w:val="00095230"/>
    <w:rsid w:val="000A6129"/>
    <w:rsid w:val="000A633E"/>
    <w:rsid w:val="000B1886"/>
    <w:rsid w:val="000D0E96"/>
    <w:rsid w:val="000E39A9"/>
    <w:rsid w:val="000F2D12"/>
    <w:rsid w:val="000F51C9"/>
    <w:rsid w:val="0011210D"/>
    <w:rsid w:val="00125879"/>
    <w:rsid w:val="00132F6D"/>
    <w:rsid w:val="0013353A"/>
    <w:rsid w:val="00136B9F"/>
    <w:rsid w:val="00140080"/>
    <w:rsid w:val="001518F3"/>
    <w:rsid w:val="00166078"/>
    <w:rsid w:val="00173488"/>
    <w:rsid w:val="001741A6"/>
    <w:rsid w:val="0017579E"/>
    <w:rsid w:val="00180C6C"/>
    <w:rsid w:val="00182603"/>
    <w:rsid w:val="00192DF4"/>
    <w:rsid w:val="001957E1"/>
    <w:rsid w:val="001A54EF"/>
    <w:rsid w:val="001B27F4"/>
    <w:rsid w:val="001B2AEA"/>
    <w:rsid w:val="001C4401"/>
    <w:rsid w:val="001E6809"/>
    <w:rsid w:val="001F20B0"/>
    <w:rsid w:val="002318F1"/>
    <w:rsid w:val="00231D7C"/>
    <w:rsid w:val="002436F2"/>
    <w:rsid w:val="00247A9A"/>
    <w:rsid w:val="002529D0"/>
    <w:rsid w:val="00253798"/>
    <w:rsid w:val="00262502"/>
    <w:rsid w:val="00273790"/>
    <w:rsid w:val="002744D4"/>
    <w:rsid w:val="00284699"/>
    <w:rsid w:val="002922E4"/>
    <w:rsid w:val="002A5876"/>
    <w:rsid w:val="002A6300"/>
    <w:rsid w:val="002B1D03"/>
    <w:rsid w:val="002C0CC0"/>
    <w:rsid w:val="002C2354"/>
    <w:rsid w:val="002C7471"/>
    <w:rsid w:val="002F7FAB"/>
    <w:rsid w:val="003076DA"/>
    <w:rsid w:val="00311237"/>
    <w:rsid w:val="00314DC0"/>
    <w:rsid w:val="00340710"/>
    <w:rsid w:val="0035401C"/>
    <w:rsid w:val="00360A9F"/>
    <w:rsid w:val="0036425A"/>
    <w:rsid w:val="0036499B"/>
    <w:rsid w:val="003C1619"/>
    <w:rsid w:val="003D3ADA"/>
    <w:rsid w:val="003D4559"/>
    <w:rsid w:val="003D4E7F"/>
    <w:rsid w:val="003D5A81"/>
    <w:rsid w:val="003D7B54"/>
    <w:rsid w:val="003F150A"/>
    <w:rsid w:val="003F383F"/>
    <w:rsid w:val="004040E5"/>
    <w:rsid w:val="004143E8"/>
    <w:rsid w:val="00426671"/>
    <w:rsid w:val="00426EA1"/>
    <w:rsid w:val="004300AB"/>
    <w:rsid w:val="00451F52"/>
    <w:rsid w:val="00474CA1"/>
    <w:rsid w:val="00476313"/>
    <w:rsid w:val="00487C14"/>
    <w:rsid w:val="00496253"/>
    <w:rsid w:val="004A2F95"/>
    <w:rsid w:val="004B1D54"/>
    <w:rsid w:val="004B27AF"/>
    <w:rsid w:val="004B3095"/>
    <w:rsid w:val="004C15F7"/>
    <w:rsid w:val="004E159E"/>
    <w:rsid w:val="004E73C3"/>
    <w:rsid w:val="004F0A5B"/>
    <w:rsid w:val="004F0B7A"/>
    <w:rsid w:val="004F13B2"/>
    <w:rsid w:val="004F3305"/>
    <w:rsid w:val="004F5DC7"/>
    <w:rsid w:val="00525B8C"/>
    <w:rsid w:val="005511DD"/>
    <w:rsid w:val="00554D1B"/>
    <w:rsid w:val="0056007F"/>
    <w:rsid w:val="00571346"/>
    <w:rsid w:val="00575B13"/>
    <w:rsid w:val="0057756D"/>
    <w:rsid w:val="00583405"/>
    <w:rsid w:val="005A086B"/>
    <w:rsid w:val="005A1ED2"/>
    <w:rsid w:val="005B2373"/>
    <w:rsid w:val="005F16E4"/>
    <w:rsid w:val="005F5DFB"/>
    <w:rsid w:val="00625D94"/>
    <w:rsid w:val="00641C77"/>
    <w:rsid w:val="00651511"/>
    <w:rsid w:val="00652D9E"/>
    <w:rsid w:val="006546D3"/>
    <w:rsid w:val="00680DF0"/>
    <w:rsid w:val="00696009"/>
    <w:rsid w:val="006C11B1"/>
    <w:rsid w:val="006C7564"/>
    <w:rsid w:val="006D6364"/>
    <w:rsid w:val="006E372A"/>
    <w:rsid w:val="00700FB9"/>
    <w:rsid w:val="00705541"/>
    <w:rsid w:val="00716C4C"/>
    <w:rsid w:val="0073005F"/>
    <w:rsid w:val="00736B9E"/>
    <w:rsid w:val="00751DB5"/>
    <w:rsid w:val="007551A3"/>
    <w:rsid w:val="00764125"/>
    <w:rsid w:val="00771064"/>
    <w:rsid w:val="007825B0"/>
    <w:rsid w:val="00786E41"/>
    <w:rsid w:val="00792356"/>
    <w:rsid w:val="00792D0B"/>
    <w:rsid w:val="007931B6"/>
    <w:rsid w:val="00796481"/>
    <w:rsid w:val="007B446F"/>
    <w:rsid w:val="007C3617"/>
    <w:rsid w:val="007C5076"/>
    <w:rsid w:val="007D0B59"/>
    <w:rsid w:val="007D2CDD"/>
    <w:rsid w:val="007E36F3"/>
    <w:rsid w:val="007E5E0C"/>
    <w:rsid w:val="007F1624"/>
    <w:rsid w:val="007F18FA"/>
    <w:rsid w:val="007F447D"/>
    <w:rsid w:val="008052C2"/>
    <w:rsid w:val="008147E7"/>
    <w:rsid w:val="008257D8"/>
    <w:rsid w:val="0084772C"/>
    <w:rsid w:val="008522F7"/>
    <w:rsid w:val="00852876"/>
    <w:rsid w:val="00857138"/>
    <w:rsid w:val="008678F2"/>
    <w:rsid w:val="0087618F"/>
    <w:rsid w:val="0088263A"/>
    <w:rsid w:val="00883EDF"/>
    <w:rsid w:val="008947D4"/>
    <w:rsid w:val="008A1BBA"/>
    <w:rsid w:val="008A44E8"/>
    <w:rsid w:val="008C3993"/>
    <w:rsid w:val="008D29E5"/>
    <w:rsid w:val="008D2B85"/>
    <w:rsid w:val="008D4677"/>
    <w:rsid w:val="008E39EC"/>
    <w:rsid w:val="008E7EF7"/>
    <w:rsid w:val="008F2570"/>
    <w:rsid w:val="008F4256"/>
    <w:rsid w:val="00904744"/>
    <w:rsid w:val="00906D31"/>
    <w:rsid w:val="00907184"/>
    <w:rsid w:val="00912CD1"/>
    <w:rsid w:val="00950870"/>
    <w:rsid w:val="009620DA"/>
    <w:rsid w:val="00966D05"/>
    <w:rsid w:val="0097212C"/>
    <w:rsid w:val="00976DE8"/>
    <w:rsid w:val="00983CFC"/>
    <w:rsid w:val="00986381"/>
    <w:rsid w:val="009A3DCB"/>
    <w:rsid w:val="009B058C"/>
    <w:rsid w:val="009C7D22"/>
    <w:rsid w:val="009E2C2B"/>
    <w:rsid w:val="009F1BFD"/>
    <w:rsid w:val="009F20A8"/>
    <w:rsid w:val="009F32C3"/>
    <w:rsid w:val="00A06FFE"/>
    <w:rsid w:val="00A1490C"/>
    <w:rsid w:val="00A27556"/>
    <w:rsid w:val="00A317BE"/>
    <w:rsid w:val="00A34061"/>
    <w:rsid w:val="00A654EA"/>
    <w:rsid w:val="00A8297B"/>
    <w:rsid w:val="00A95633"/>
    <w:rsid w:val="00AA03F9"/>
    <w:rsid w:val="00AA152E"/>
    <w:rsid w:val="00AB4984"/>
    <w:rsid w:val="00AC502C"/>
    <w:rsid w:val="00AC7224"/>
    <w:rsid w:val="00AD6B6A"/>
    <w:rsid w:val="00AE36BE"/>
    <w:rsid w:val="00AE67BB"/>
    <w:rsid w:val="00AF53C6"/>
    <w:rsid w:val="00AF70F7"/>
    <w:rsid w:val="00B27D85"/>
    <w:rsid w:val="00B57D0E"/>
    <w:rsid w:val="00B64F83"/>
    <w:rsid w:val="00B7056C"/>
    <w:rsid w:val="00B71FF8"/>
    <w:rsid w:val="00B72BB3"/>
    <w:rsid w:val="00B76E9A"/>
    <w:rsid w:val="00B85472"/>
    <w:rsid w:val="00B86525"/>
    <w:rsid w:val="00BA0A3C"/>
    <w:rsid w:val="00BB0728"/>
    <w:rsid w:val="00BB64E3"/>
    <w:rsid w:val="00BC27BE"/>
    <w:rsid w:val="00BD018E"/>
    <w:rsid w:val="00BD0716"/>
    <w:rsid w:val="00BD275E"/>
    <w:rsid w:val="00C17955"/>
    <w:rsid w:val="00C21FA0"/>
    <w:rsid w:val="00C2749D"/>
    <w:rsid w:val="00C3357F"/>
    <w:rsid w:val="00C45089"/>
    <w:rsid w:val="00C75F48"/>
    <w:rsid w:val="00C87456"/>
    <w:rsid w:val="00C96D13"/>
    <w:rsid w:val="00C97A59"/>
    <w:rsid w:val="00CA1062"/>
    <w:rsid w:val="00CB334F"/>
    <w:rsid w:val="00CB60BE"/>
    <w:rsid w:val="00CC4065"/>
    <w:rsid w:val="00CC6D77"/>
    <w:rsid w:val="00CE47C2"/>
    <w:rsid w:val="00CF401B"/>
    <w:rsid w:val="00CF68F4"/>
    <w:rsid w:val="00D008BF"/>
    <w:rsid w:val="00D438F9"/>
    <w:rsid w:val="00D4528B"/>
    <w:rsid w:val="00D46CBB"/>
    <w:rsid w:val="00D60641"/>
    <w:rsid w:val="00D60710"/>
    <w:rsid w:val="00D61606"/>
    <w:rsid w:val="00D758E8"/>
    <w:rsid w:val="00D76405"/>
    <w:rsid w:val="00D84C8B"/>
    <w:rsid w:val="00DA0326"/>
    <w:rsid w:val="00DA3CB9"/>
    <w:rsid w:val="00DB736F"/>
    <w:rsid w:val="00DB75D7"/>
    <w:rsid w:val="00DC06EA"/>
    <w:rsid w:val="00DF060D"/>
    <w:rsid w:val="00DF6357"/>
    <w:rsid w:val="00DF66D8"/>
    <w:rsid w:val="00E260FF"/>
    <w:rsid w:val="00E279C1"/>
    <w:rsid w:val="00E41922"/>
    <w:rsid w:val="00E54BF7"/>
    <w:rsid w:val="00E71345"/>
    <w:rsid w:val="00E76F59"/>
    <w:rsid w:val="00E859F5"/>
    <w:rsid w:val="00E965F6"/>
    <w:rsid w:val="00EA15D7"/>
    <w:rsid w:val="00EA4713"/>
    <w:rsid w:val="00EB51B2"/>
    <w:rsid w:val="00EC1FE8"/>
    <w:rsid w:val="00ED2F69"/>
    <w:rsid w:val="00ED32A1"/>
    <w:rsid w:val="00ED5A64"/>
    <w:rsid w:val="00EF30BF"/>
    <w:rsid w:val="00EF5182"/>
    <w:rsid w:val="00F00092"/>
    <w:rsid w:val="00F0655F"/>
    <w:rsid w:val="00F068D6"/>
    <w:rsid w:val="00F07B6D"/>
    <w:rsid w:val="00F1151B"/>
    <w:rsid w:val="00F41096"/>
    <w:rsid w:val="00F4163E"/>
    <w:rsid w:val="00F425BB"/>
    <w:rsid w:val="00F470ED"/>
    <w:rsid w:val="00F671D3"/>
    <w:rsid w:val="00F70AD5"/>
    <w:rsid w:val="00F83810"/>
    <w:rsid w:val="00F874EA"/>
    <w:rsid w:val="00F91738"/>
    <w:rsid w:val="00F94C04"/>
    <w:rsid w:val="00FA0751"/>
    <w:rsid w:val="00FA1298"/>
    <w:rsid w:val="00FC2CAB"/>
    <w:rsid w:val="00FC7782"/>
    <w:rsid w:val="00FE3261"/>
    <w:rsid w:val="00FE5004"/>
    <w:rsid w:val="00FF633C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p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EA25-784B-40E3-9EE4-B07A5B0D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SAJID</cp:lastModifiedBy>
  <cp:revision>64</cp:revision>
  <cp:lastPrinted>2024-11-12T15:05:00Z</cp:lastPrinted>
  <dcterms:created xsi:type="dcterms:W3CDTF">2023-09-05T12:17:00Z</dcterms:created>
  <dcterms:modified xsi:type="dcterms:W3CDTF">2025-02-25T04:42:00Z</dcterms:modified>
</cp:coreProperties>
</file>