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33DD6" w14:textId="0A010DBC" w:rsidR="003248B6" w:rsidRDefault="00F2630B" w:rsidP="00015DD1">
      <w:pPr>
        <w:pStyle w:val="NoSpacing"/>
      </w:pPr>
      <w:r>
        <w:rPr>
          <w:rFonts w:ascii="Bookman Old Style" w:eastAsia="Bookman Old Style" w:hAnsi="Bookman Old Style"/>
          <w:b/>
          <w:noProof/>
          <w:sz w:val="16"/>
        </w:rPr>
        <w:drawing>
          <wp:anchor distT="0" distB="0" distL="114300" distR="114300" simplePos="0" relativeHeight="251659264" behindDoc="1" locked="0" layoutInCell="1" allowOverlap="1" wp14:anchorId="3BE09782" wp14:editId="1D448FCE">
            <wp:simplePos x="0" y="0"/>
            <wp:positionH relativeFrom="column">
              <wp:posOffset>-285115</wp:posOffset>
            </wp:positionH>
            <wp:positionV relativeFrom="paragraph">
              <wp:posOffset>-31115</wp:posOffset>
            </wp:positionV>
            <wp:extent cx="826135" cy="7943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26135" cy="794385"/>
                    </a:xfrm>
                    <a:prstGeom prst="rect">
                      <a:avLst/>
                    </a:prstGeom>
                    <a:noFill/>
                  </pic:spPr>
                </pic:pic>
              </a:graphicData>
            </a:graphic>
          </wp:anchor>
        </w:drawing>
      </w:r>
    </w:p>
    <w:p w14:paraId="4AB61FA9" w14:textId="494ECFB2" w:rsidR="00812F53" w:rsidRDefault="00662882" w:rsidP="00812F53">
      <w:pPr>
        <w:pStyle w:val="NoSpacing"/>
        <w:rPr>
          <w:b/>
          <w:bCs/>
          <w:sz w:val="28"/>
          <w:szCs w:val="28"/>
        </w:rPr>
      </w:pPr>
      <w:r>
        <w:t xml:space="preserve">                  </w:t>
      </w:r>
      <w:r w:rsidR="00C970A5">
        <w:t xml:space="preserve"> </w:t>
      </w:r>
      <w:r w:rsidR="00B771FF">
        <w:t xml:space="preserve"> </w:t>
      </w:r>
      <w:r w:rsidR="00812F53" w:rsidRPr="00C970A5">
        <w:rPr>
          <w:b/>
          <w:bCs/>
        </w:rPr>
        <w:t xml:space="preserve"> </w:t>
      </w:r>
      <w:r w:rsidR="00812F53" w:rsidRPr="00C970A5">
        <w:rPr>
          <w:b/>
          <w:bCs/>
          <w:sz w:val="28"/>
          <w:szCs w:val="28"/>
        </w:rPr>
        <w:t>STATE LIFE INSURANCE CORPORATIO</w:t>
      </w:r>
      <w:r w:rsidR="00191CC7">
        <w:rPr>
          <w:b/>
          <w:bCs/>
          <w:sz w:val="28"/>
          <w:szCs w:val="28"/>
        </w:rPr>
        <w:t xml:space="preserve"> </w:t>
      </w:r>
      <w:r w:rsidR="00812F53" w:rsidRPr="00C970A5">
        <w:rPr>
          <w:b/>
          <w:bCs/>
          <w:sz w:val="28"/>
          <w:szCs w:val="28"/>
        </w:rPr>
        <w:t>OF PAKISTAN</w:t>
      </w:r>
    </w:p>
    <w:p w14:paraId="0674EBA2" w14:textId="77777777" w:rsidR="001D26BE" w:rsidRDefault="001D26BE" w:rsidP="00812F53">
      <w:pPr>
        <w:pStyle w:val="NoSpacing"/>
        <w:rPr>
          <w:b/>
          <w:bCs/>
          <w:sz w:val="28"/>
          <w:szCs w:val="28"/>
        </w:rPr>
      </w:pPr>
    </w:p>
    <w:p w14:paraId="6C546CD0" w14:textId="77777777" w:rsidR="00191CC7" w:rsidRPr="00C970A5" w:rsidRDefault="00191CC7" w:rsidP="00812F53">
      <w:pPr>
        <w:pStyle w:val="NoSpacing"/>
        <w:rPr>
          <w:b/>
          <w:bCs/>
          <w:sz w:val="28"/>
          <w:szCs w:val="28"/>
        </w:rPr>
      </w:pPr>
    </w:p>
    <w:p w14:paraId="4A7440BC" w14:textId="47E97C86" w:rsidR="00B771FF" w:rsidRPr="00B771FF" w:rsidRDefault="00B771FF" w:rsidP="00B771FF">
      <w:pPr>
        <w:pStyle w:val="NoSpacing"/>
        <w:jc w:val="right"/>
        <w:rPr>
          <w:rFonts w:eastAsia="Bookman Old Style"/>
        </w:rPr>
      </w:pPr>
      <w:r>
        <w:t xml:space="preserve">                                                                                                                        </w:t>
      </w:r>
      <w:r w:rsidRPr="00B771FF">
        <w:rPr>
          <w:rFonts w:eastAsia="Bookman Old Style"/>
        </w:rPr>
        <w:t>Central Procurement Division,</w:t>
      </w:r>
    </w:p>
    <w:p w14:paraId="68E43726" w14:textId="20A3CCE2" w:rsidR="00B771FF" w:rsidRPr="00B771FF" w:rsidRDefault="00B771FF" w:rsidP="00B771FF">
      <w:pPr>
        <w:pStyle w:val="NoSpacing"/>
        <w:jc w:val="right"/>
        <w:rPr>
          <w:rFonts w:eastAsia="Bookman Old Style"/>
        </w:rPr>
      </w:pPr>
      <w:r w:rsidRPr="00B771FF">
        <w:rPr>
          <w:rFonts w:eastAsia="Bookman Old Style"/>
        </w:rPr>
        <w:t xml:space="preserve">Principal Office, 10th Floor, State Life Building </w:t>
      </w:r>
      <w:r w:rsidR="00191CC7">
        <w:rPr>
          <w:rFonts w:eastAsia="Bookman Old Style"/>
        </w:rPr>
        <w:t>N</w:t>
      </w:r>
      <w:r w:rsidRPr="00B771FF">
        <w:rPr>
          <w:rFonts w:eastAsia="Bookman Old Style"/>
        </w:rPr>
        <w:t>o 11,</w:t>
      </w:r>
    </w:p>
    <w:p w14:paraId="16249841" w14:textId="77777777" w:rsidR="00B771FF" w:rsidRPr="00B771FF" w:rsidRDefault="00B771FF" w:rsidP="00B771FF">
      <w:pPr>
        <w:pStyle w:val="NoSpacing"/>
        <w:jc w:val="right"/>
        <w:rPr>
          <w:rFonts w:eastAsia="Bookman Old Style"/>
        </w:rPr>
      </w:pPr>
      <w:r w:rsidRPr="00B771FF">
        <w:rPr>
          <w:rFonts w:eastAsia="Bookman Old Style"/>
        </w:rPr>
        <w:t>Abdullah Haroon Road, Karachi</w:t>
      </w:r>
    </w:p>
    <w:p w14:paraId="716E1DF4" w14:textId="4EEBA2C5" w:rsidR="00F2630B" w:rsidRDefault="00B771FF" w:rsidP="00191CC7">
      <w:pPr>
        <w:pStyle w:val="NoSpacing"/>
        <w:jc w:val="right"/>
        <w:rPr>
          <w:rFonts w:eastAsia="Bookman Old Style"/>
        </w:rPr>
      </w:pPr>
      <w:r w:rsidRPr="00B771FF">
        <w:rPr>
          <w:rFonts w:eastAsia="Bookman Old Style"/>
        </w:rPr>
        <w:t>Contact No: 021-99204521</w:t>
      </w:r>
    </w:p>
    <w:p w14:paraId="275C5EA7" w14:textId="77777777" w:rsidR="001D26BE" w:rsidRDefault="001D26BE" w:rsidP="00191CC7">
      <w:pPr>
        <w:pStyle w:val="NoSpacing"/>
        <w:jc w:val="right"/>
        <w:rPr>
          <w:rFonts w:eastAsia="Bookman Old Style"/>
        </w:rPr>
      </w:pPr>
    </w:p>
    <w:p w14:paraId="4DD2CBA7" w14:textId="77777777" w:rsidR="001D26BE" w:rsidRDefault="001D26BE" w:rsidP="00191CC7">
      <w:pPr>
        <w:pStyle w:val="NoSpacing"/>
        <w:jc w:val="right"/>
        <w:rPr>
          <w:rFonts w:eastAsia="Bookman Old Style"/>
        </w:rPr>
      </w:pPr>
    </w:p>
    <w:p w14:paraId="1039D0D1" w14:textId="77777777" w:rsidR="00191CC7" w:rsidRPr="00191CC7" w:rsidRDefault="00191CC7" w:rsidP="00191CC7">
      <w:pPr>
        <w:pStyle w:val="NoSpacing"/>
        <w:jc w:val="right"/>
        <w:rPr>
          <w:rFonts w:eastAsia="Bookman Old Style"/>
        </w:rPr>
      </w:pPr>
    </w:p>
    <w:p w14:paraId="28800BD5" w14:textId="77777777" w:rsidR="00F2630B" w:rsidRPr="00D65AE9" w:rsidRDefault="00F2630B" w:rsidP="00F2630B">
      <w:pPr>
        <w:spacing w:after="120" w:line="333" w:lineRule="exact"/>
        <w:ind w:left="720" w:right="660"/>
        <w:jc w:val="center"/>
        <w:rPr>
          <w:rFonts w:ascii="Times New Roman" w:eastAsia="Bookman Old Style" w:hAnsi="Times New Roman" w:cs="Times New Roman"/>
          <w:b/>
          <w:sz w:val="24"/>
          <w:szCs w:val="24"/>
        </w:rPr>
      </w:pPr>
      <w:r w:rsidRPr="00D65AE9">
        <w:rPr>
          <w:rFonts w:ascii="Times New Roman" w:eastAsia="Bookman Old Style" w:hAnsi="Times New Roman" w:cs="Times New Roman"/>
          <w:b/>
          <w:sz w:val="24"/>
          <w:szCs w:val="24"/>
        </w:rPr>
        <w:t xml:space="preserve">TENDER NOTICE No. </w:t>
      </w:r>
      <w:r w:rsidRPr="00D65AE9">
        <w:rPr>
          <w:rFonts w:ascii="Times New Roman" w:hAnsi="Times New Roman" w:cs="Times New Roman"/>
          <w:b/>
          <w:bCs/>
          <w:sz w:val="24"/>
          <w:szCs w:val="24"/>
        </w:rPr>
        <w:t>SLIC/PO/19/2025</w:t>
      </w:r>
    </w:p>
    <w:p w14:paraId="5352BD53" w14:textId="77777777" w:rsidR="00F2630B" w:rsidRPr="00D65AE9" w:rsidRDefault="00F2630B" w:rsidP="00F2630B">
      <w:pPr>
        <w:spacing w:after="240" w:line="0" w:lineRule="atLeast"/>
        <w:jc w:val="center"/>
        <w:rPr>
          <w:rFonts w:ascii="Times New Roman" w:eastAsia="Bookman Old Style" w:hAnsi="Times New Roman" w:cs="Times New Roman"/>
          <w:b/>
          <w:sz w:val="24"/>
          <w:szCs w:val="24"/>
        </w:rPr>
      </w:pPr>
      <w:r w:rsidRPr="00D65AE9">
        <w:rPr>
          <w:rFonts w:ascii="Times New Roman" w:eastAsia="Bookman Old Style" w:hAnsi="Times New Roman" w:cs="Times New Roman"/>
          <w:b/>
          <w:sz w:val="24"/>
          <w:szCs w:val="24"/>
        </w:rPr>
        <w:t>Hiring Services of a Service Provider for Provision of Call Center Services for Sehat Card Beneficiaries and Corporate Clients.</w:t>
      </w:r>
    </w:p>
    <w:p w14:paraId="2835F5EA" w14:textId="77777777" w:rsidR="00F2630B" w:rsidRPr="00D65AE9" w:rsidRDefault="00F2630B" w:rsidP="00F2630B">
      <w:pPr>
        <w:spacing w:line="275" w:lineRule="auto"/>
        <w:ind w:right="660"/>
        <w:jc w:val="both"/>
        <w:rPr>
          <w:rFonts w:ascii="Times New Roman" w:eastAsia="Bookman Old Style" w:hAnsi="Times New Roman" w:cs="Times New Roman"/>
          <w:sz w:val="24"/>
          <w:szCs w:val="24"/>
        </w:rPr>
      </w:pPr>
    </w:p>
    <w:p w14:paraId="3927E6E7" w14:textId="77777777" w:rsidR="00F2630B" w:rsidRPr="00D65AE9" w:rsidRDefault="00F2630B" w:rsidP="00F2630B">
      <w:pPr>
        <w:spacing w:after="240" w:line="275" w:lineRule="auto"/>
        <w:ind w:right="-540"/>
        <w:jc w:val="both"/>
        <w:rPr>
          <w:rFonts w:ascii="Times New Roman" w:eastAsia="Bookman Old Style" w:hAnsi="Times New Roman" w:cs="Times New Roman"/>
          <w:sz w:val="24"/>
          <w:szCs w:val="24"/>
        </w:rPr>
      </w:pPr>
      <w:r w:rsidRPr="00D65AE9">
        <w:rPr>
          <w:rFonts w:ascii="Times New Roman" w:eastAsia="Bookman Old Style" w:hAnsi="Times New Roman" w:cs="Times New Roman"/>
          <w:sz w:val="24"/>
          <w:szCs w:val="24"/>
        </w:rPr>
        <w:t>State Life Insurance Corporation of Pakistan intends to hire the services of reputed and experienced Service Provider/ vendor aforesaid procurement.</w:t>
      </w:r>
    </w:p>
    <w:p w14:paraId="4AD1FE0A" w14:textId="77777777" w:rsidR="00F2630B" w:rsidRPr="00D65AE9" w:rsidRDefault="00F2630B" w:rsidP="00F2630B">
      <w:pPr>
        <w:spacing w:after="120" w:line="275" w:lineRule="auto"/>
        <w:ind w:right="-540"/>
        <w:jc w:val="both"/>
        <w:rPr>
          <w:rFonts w:ascii="Times New Roman" w:eastAsia="Bookman Old Style" w:hAnsi="Times New Roman" w:cs="Times New Roman"/>
          <w:sz w:val="24"/>
          <w:szCs w:val="24"/>
        </w:rPr>
      </w:pPr>
      <w:r w:rsidRPr="00D65AE9">
        <w:rPr>
          <w:rFonts w:ascii="Times New Roman" w:eastAsia="Bookman Old Style" w:hAnsi="Times New Roman" w:cs="Times New Roman"/>
          <w:sz w:val="24"/>
          <w:szCs w:val="24"/>
        </w:rPr>
        <w:t xml:space="preserve">In this regard bidders are required to apply via EPADS in accordance with PPRA rules under “Single Stage – Two Envelope Procedure”.  Service Providers/Vendors having relevant experience of at least </w:t>
      </w:r>
      <w:r w:rsidRPr="00D65AE9">
        <w:rPr>
          <w:rFonts w:ascii="Times New Roman" w:eastAsia="Bookman Old Style" w:hAnsi="Times New Roman" w:cs="Times New Roman"/>
          <w:b/>
          <w:bCs/>
          <w:sz w:val="24"/>
          <w:szCs w:val="24"/>
        </w:rPr>
        <w:t>Five (5)</w:t>
      </w:r>
      <w:r w:rsidRPr="00D65AE9">
        <w:rPr>
          <w:rFonts w:ascii="Times New Roman" w:eastAsia="Bookman Old Style" w:hAnsi="Times New Roman" w:cs="Times New Roman"/>
          <w:sz w:val="24"/>
          <w:szCs w:val="24"/>
        </w:rPr>
        <w:t xml:space="preserve"> Years, registered with Income Tax /Sales Tax Department and other respective Regulatory Department/ Authority for provision of the said services </w:t>
      </w:r>
    </w:p>
    <w:p w14:paraId="750BA277" w14:textId="77777777" w:rsidR="00F2630B" w:rsidRPr="00D65AE9" w:rsidRDefault="00F2630B" w:rsidP="00F2630B">
      <w:pPr>
        <w:spacing w:after="120" w:line="275" w:lineRule="auto"/>
        <w:ind w:right="-540"/>
        <w:jc w:val="both"/>
        <w:rPr>
          <w:rFonts w:ascii="Times New Roman" w:eastAsia="Bookman Old Style" w:hAnsi="Times New Roman" w:cs="Times New Roman"/>
          <w:sz w:val="24"/>
          <w:szCs w:val="24"/>
        </w:rPr>
      </w:pPr>
      <w:r w:rsidRPr="00D65AE9">
        <w:rPr>
          <w:rFonts w:ascii="Times New Roman" w:eastAsia="Bookman Old Style" w:hAnsi="Times New Roman" w:cs="Times New Roman"/>
          <w:sz w:val="24"/>
          <w:szCs w:val="24"/>
        </w:rPr>
        <w:t xml:space="preserve">As part of the said procurement the services will initially be required for a period of Two (2) years which may be extended for one (1) year on same terms conditions and on same Price. </w:t>
      </w:r>
    </w:p>
    <w:tbl>
      <w:tblPr>
        <w:tblW w:w="9880" w:type="dxa"/>
        <w:tblInd w:w="-5" w:type="dxa"/>
        <w:tblLayout w:type="fixed"/>
        <w:tblCellMar>
          <w:top w:w="42" w:type="dxa"/>
          <w:left w:w="74" w:type="dxa"/>
          <w:right w:w="19" w:type="dxa"/>
        </w:tblCellMar>
        <w:tblLook w:val="04A0" w:firstRow="1" w:lastRow="0" w:firstColumn="1" w:lastColumn="0" w:noHBand="0" w:noVBand="1"/>
      </w:tblPr>
      <w:tblGrid>
        <w:gridCol w:w="1912"/>
        <w:gridCol w:w="1958"/>
        <w:gridCol w:w="2610"/>
        <w:gridCol w:w="3400"/>
      </w:tblGrid>
      <w:tr w:rsidR="00F2630B" w:rsidRPr="00D65AE9" w14:paraId="51E557B2" w14:textId="77777777" w:rsidTr="00387780">
        <w:trPr>
          <w:trHeight w:val="763"/>
        </w:trPr>
        <w:tc>
          <w:tcPr>
            <w:tcW w:w="1912" w:type="dxa"/>
            <w:tcBorders>
              <w:top w:val="single" w:sz="4" w:space="0" w:color="000000"/>
              <w:left w:val="single" w:sz="4" w:space="0" w:color="000000"/>
              <w:bottom w:val="single" w:sz="4" w:space="0" w:color="000000"/>
              <w:right w:val="single" w:sz="4" w:space="0" w:color="000000"/>
            </w:tcBorders>
            <w:vAlign w:val="center"/>
            <w:hideMark/>
          </w:tcPr>
          <w:p w14:paraId="54AB28D1" w14:textId="77777777" w:rsidR="00F2630B" w:rsidRPr="00D65AE9" w:rsidRDefault="00F2630B" w:rsidP="00940AF5">
            <w:pPr>
              <w:jc w:val="center"/>
              <w:rPr>
                <w:rFonts w:ascii="Times New Roman" w:hAnsi="Times New Roman" w:cs="Times New Roman"/>
                <w:b/>
                <w:sz w:val="24"/>
                <w:szCs w:val="24"/>
              </w:rPr>
            </w:pPr>
            <w:bookmarkStart w:id="0" w:name="page2"/>
            <w:bookmarkEnd w:id="0"/>
            <w:r w:rsidRPr="00D65AE9">
              <w:rPr>
                <w:rFonts w:ascii="Times New Roman" w:hAnsi="Times New Roman" w:cs="Times New Roman"/>
                <w:b/>
                <w:sz w:val="24"/>
                <w:szCs w:val="24"/>
              </w:rPr>
              <w:t>Tender Inquiry No.</w:t>
            </w:r>
          </w:p>
        </w:tc>
        <w:tc>
          <w:tcPr>
            <w:tcW w:w="1958" w:type="dxa"/>
            <w:tcBorders>
              <w:top w:val="single" w:sz="4" w:space="0" w:color="000000"/>
              <w:left w:val="single" w:sz="4" w:space="0" w:color="000000"/>
              <w:bottom w:val="single" w:sz="4" w:space="0" w:color="000000"/>
              <w:right w:val="single" w:sz="4" w:space="0" w:color="000000"/>
            </w:tcBorders>
            <w:vAlign w:val="center"/>
            <w:hideMark/>
          </w:tcPr>
          <w:p w14:paraId="4549AA06" w14:textId="77777777" w:rsidR="00F2630B" w:rsidRPr="00D65AE9" w:rsidRDefault="00F2630B" w:rsidP="00940AF5">
            <w:pPr>
              <w:ind w:right="54"/>
              <w:jc w:val="center"/>
              <w:rPr>
                <w:rFonts w:ascii="Times New Roman" w:hAnsi="Times New Roman" w:cs="Times New Roman"/>
                <w:b/>
                <w:bCs/>
                <w:sz w:val="24"/>
                <w:szCs w:val="24"/>
              </w:rPr>
            </w:pPr>
            <w:r w:rsidRPr="00D65AE9">
              <w:rPr>
                <w:rFonts w:ascii="Times New Roman" w:hAnsi="Times New Roman" w:cs="Times New Roman"/>
                <w:b/>
                <w:bCs/>
                <w:sz w:val="24"/>
                <w:szCs w:val="24"/>
              </w:rPr>
              <w:t>Bid Security</w:t>
            </w:r>
          </w:p>
        </w:tc>
        <w:tc>
          <w:tcPr>
            <w:tcW w:w="2610" w:type="dxa"/>
            <w:tcBorders>
              <w:top w:val="single" w:sz="4" w:space="0" w:color="000000"/>
              <w:left w:val="single" w:sz="4" w:space="0" w:color="000000"/>
              <w:bottom w:val="single" w:sz="4" w:space="0" w:color="000000"/>
              <w:right w:val="single" w:sz="4" w:space="0" w:color="000000"/>
            </w:tcBorders>
            <w:vAlign w:val="center"/>
            <w:hideMark/>
          </w:tcPr>
          <w:p w14:paraId="360C88B0" w14:textId="67FA9B37" w:rsidR="00F2630B" w:rsidRPr="00D65AE9" w:rsidRDefault="00F2630B" w:rsidP="00940AF5">
            <w:pPr>
              <w:ind w:right="56"/>
              <w:jc w:val="center"/>
              <w:rPr>
                <w:rFonts w:ascii="Times New Roman" w:hAnsi="Times New Roman" w:cs="Times New Roman"/>
                <w:b/>
                <w:sz w:val="24"/>
                <w:szCs w:val="24"/>
              </w:rPr>
            </w:pPr>
            <w:r w:rsidRPr="00D65AE9">
              <w:rPr>
                <w:rFonts w:ascii="Times New Roman" w:hAnsi="Times New Roman" w:cs="Times New Roman"/>
                <w:b/>
                <w:sz w:val="24"/>
                <w:szCs w:val="24"/>
              </w:rPr>
              <w:t xml:space="preserve">Scope of </w:t>
            </w:r>
            <w:r w:rsidR="001D26BE">
              <w:rPr>
                <w:rFonts w:ascii="Times New Roman" w:hAnsi="Times New Roman" w:cs="Times New Roman"/>
                <w:b/>
                <w:sz w:val="24"/>
                <w:szCs w:val="24"/>
              </w:rPr>
              <w:t>W</w:t>
            </w:r>
            <w:r w:rsidRPr="00D65AE9">
              <w:rPr>
                <w:rFonts w:ascii="Times New Roman" w:hAnsi="Times New Roman" w:cs="Times New Roman"/>
                <w:b/>
                <w:sz w:val="24"/>
                <w:szCs w:val="24"/>
              </w:rPr>
              <w:t>ork</w:t>
            </w:r>
          </w:p>
        </w:tc>
        <w:tc>
          <w:tcPr>
            <w:tcW w:w="3400" w:type="dxa"/>
            <w:tcBorders>
              <w:top w:val="single" w:sz="4" w:space="0" w:color="000000"/>
              <w:left w:val="single" w:sz="4" w:space="0" w:color="000000"/>
              <w:bottom w:val="single" w:sz="4" w:space="0" w:color="000000"/>
              <w:right w:val="single" w:sz="4" w:space="0" w:color="000000"/>
            </w:tcBorders>
            <w:vAlign w:val="center"/>
            <w:hideMark/>
          </w:tcPr>
          <w:p w14:paraId="19E49FFB" w14:textId="77777777" w:rsidR="00F2630B" w:rsidRPr="00B83135" w:rsidRDefault="00F2630B" w:rsidP="00B83135">
            <w:pPr>
              <w:pStyle w:val="NoSpacing"/>
              <w:jc w:val="center"/>
              <w:rPr>
                <w:b/>
                <w:bCs/>
              </w:rPr>
            </w:pPr>
            <w:r w:rsidRPr="00B83135">
              <w:rPr>
                <w:b/>
                <w:bCs/>
              </w:rPr>
              <w:t>Last Date</w:t>
            </w:r>
          </w:p>
          <w:p w14:paraId="72DA2411" w14:textId="77777777" w:rsidR="00F2630B" w:rsidRPr="00B83135" w:rsidRDefault="00F2630B" w:rsidP="00B83135">
            <w:pPr>
              <w:pStyle w:val="NoSpacing"/>
              <w:jc w:val="center"/>
              <w:rPr>
                <w:b/>
                <w:bCs/>
              </w:rPr>
            </w:pPr>
            <w:r w:rsidRPr="00B83135">
              <w:rPr>
                <w:b/>
                <w:bCs/>
              </w:rPr>
              <w:t>of</w:t>
            </w:r>
          </w:p>
          <w:p w14:paraId="35A68FBF" w14:textId="77777777" w:rsidR="00F2630B" w:rsidRPr="00B83135" w:rsidRDefault="00F2630B" w:rsidP="00B83135">
            <w:pPr>
              <w:pStyle w:val="NoSpacing"/>
              <w:jc w:val="center"/>
              <w:rPr>
                <w:b/>
                <w:bCs/>
              </w:rPr>
            </w:pPr>
            <w:r w:rsidRPr="00B83135">
              <w:rPr>
                <w:b/>
                <w:bCs/>
              </w:rPr>
              <w:t>Submission Tender</w:t>
            </w:r>
          </w:p>
        </w:tc>
      </w:tr>
      <w:tr w:rsidR="00F2630B" w:rsidRPr="00D65AE9" w14:paraId="2C6A2CC7" w14:textId="77777777" w:rsidTr="00387780">
        <w:trPr>
          <w:trHeight w:val="1274"/>
        </w:trPr>
        <w:tc>
          <w:tcPr>
            <w:tcW w:w="1912" w:type="dxa"/>
            <w:tcBorders>
              <w:top w:val="single" w:sz="4" w:space="0" w:color="000000"/>
              <w:left w:val="single" w:sz="4" w:space="0" w:color="000000"/>
              <w:bottom w:val="single" w:sz="4" w:space="0" w:color="000000"/>
              <w:right w:val="single" w:sz="4" w:space="0" w:color="000000"/>
            </w:tcBorders>
            <w:vAlign w:val="center"/>
            <w:hideMark/>
          </w:tcPr>
          <w:p w14:paraId="5DC6025F" w14:textId="77777777" w:rsidR="00F2630B" w:rsidRPr="00D65AE9" w:rsidRDefault="00F2630B" w:rsidP="00940AF5">
            <w:pPr>
              <w:rPr>
                <w:rFonts w:ascii="Times New Roman" w:hAnsi="Times New Roman" w:cs="Times New Roman"/>
                <w:sz w:val="24"/>
                <w:szCs w:val="24"/>
              </w:rPr>
            </w:pPr>
            <w:r w:rsidRPr="00D65AE9">
              <w:rPr>
                <w:rFonts w:ascii="Times New Roman" w:hAnsi="Times New Roman" w:cs="Times New Roman"/>
                <w:sz w:val="24"/>
                <w:szCs w:val="24"/>
              </w:rPr>
              <w:t>SLIC/PO/19/2025</w:t>
            </w:r>
          </w:p>
        </w:tc>
        <w:tc>
          <w:tcPr>
            <w:tcW w:w="1958" w:type="dxa"/>
            <w:tcBorders>
              <w:top w:val="single" w:sz="4" w:space="0" w:color="000000"/>
              <w:left w:val="single" w:sz="4" w:space="0" w:color="000000"/>
              <w:bottom w:val="single" w:sz="4" w:space="0" w:color="000000"/>
              <w:right w:val="single" w:sz="4" w:space="0" w:color="000000"/>
            </w:tcBorders>
            <w:vAlign w:val="center"/>
            <w:hideMark/>
          </w:tcPr>
          <w:p w14:paraId="1055D12E" w14:textId="77777777" w:rsidR="00F2630B" w:rsidRPr="00D65AE9" w:rsidRDefault="00F2630B" w:rsidP="00940AF5">
            <w:pPr>
              <w:ind w:right="61"/>
              <w:jc w:val="center"/>
              <w:rPr>
                <w:rFonts w:ascii="Times New Roman" w:hAnsi="Times New Roman" w:cs="Times New Roman"/>
                <w:sz w:val="24"/>
                <w:szCs w:val="24"/>
              </w:rPr>
            </w:pPr>
            <w:r w:rsidRPr="00D65AE9">
              <w:rPr>
                <w:rFonts w:ascii="Times New Roman" w:hAnsi="Times New Roman" w:cs="Times New Roman"/>
                <w:sz w:val="24"/>
                <w:szCs w:val="24"/>
              </w:rPr>
              <w:t xml:space="preserve">PKR. 1,250,000/- </w:t>
            </w:r>
          </w:p>
        </w:tc>
        <w:tc>
          <w:tcPr>
            <w:tcW w:w="2610" w:type="dxa"/>
            <w:tcBorders>
              <w:top w:val="single" w:sz="4" w:space="0" w:color="000000"/>
              <w:left w:val="single" w:sz="4" w:space="0" w:color="000000"/>
              <w:bottom w:val="single" w:sz="4" w:space="0" w:color="000000"/>
              <w:right w:val="single" w:sz="4" w:space="0" w:color="000000"/>
            </w:tcBorders>
            <w:vAlign w:val="center"/>
            <w:hideMark/>
          </w:tcPr>
          <w:p w14:paraId="47467CF2" w14:textId="77777777" w:rsidR="00F2630B" w:rsidRPr="00D65AE9" w:rsidRDefault="00F2630B" w:rsidP="001D26BE">
            <w:pPr>
              <w:pStyle w:val="NoSpacing"/>
            </w:pPr>
            <w:r w:rsidRPr="00D65AE9">
              <w:rPr>
                <w:rFonts w:eastAsia="Arial"/>
              </w:rPr>
              <w:t>As mentioned in Tender Documents uploaded on EPADs</w:t>
            </w:r>
          </w:p>
        </w:tc>
        <w:tc>
          <w:tcPr>
            <w:tcW w:w="3400" w:type="dxa"/>
            <w:tcBorders>
              <w:top w:val="single" w:sz="4" w:space="0" w:color="000000"/>
              <w:left w:val="single" w:sz="4" w:space="0" w:color="000000"/>
              <w:bottom w:val="single" w:sz="4" w:space="0" w:color="000000"/>
              <w:right w:val="single" w:sz="4" w:space="0" w:color="000000"/>
            </w:tcBorders>
            <w:vAlign w:val="center"/>
            <w:hideMark/>
          </w:tcPr>
          <w:p w14:paraId="76342255" w14:textId="77777777" w:rsidR="00F2630B" w:rsidRPr="00D65AE9" w:rsidRDefault="00F2630B" w:rsidP="001D26BE">
            <w:pPr>
              <w:pStyle w:val="NoSpacing"/>
              <w:jc w:val="center"/>
            </w:pPr>
            <w:r w:rsidRPr="00D65AE9">
              <w:t>06-05-2025</w:t>
            </w:r>
          </w:p>
          <w:p w14:paraId="49160F97" w14:textId="77777777" w:rsidR="00F2630B" w:rsidRPr="00D65AE9" w:rsidRDefault="00F2630B" w:rsidP="001D26BE">
            <w:pPr>
              <w:pStyle w:val="NoSpacing"/>
              <w:jc w:val="center"/>
            </w:pPr>
            <w:r w:rsidRPr="00D65AE9">
              <w:t>Up to 11:00 AM</w:t>
            </w:r>
          </w:p>
          <w:p w14:paraId="6E60DF4E" w14:textId="3D544259" w:rsidR="00F2630B" w:rsidRPr="00D65AE9" w:rsidRDefault="00F2630B" w:rsidP="001D26BE">
            <w:pPr>
              <w:pStyle w:val="NoSpacing"/>
              <w:jc w:val="center"/>
            </w:pPr>
            <w:r w:rsidRPr="00D65AE9">
              <w:t>Opening at</w:t>
            </w:r>
          </w:p>
          <w:p w14:paraId="1563B02B" w14:textId="77777777" w:rsidR="00F2630B" w:rsidRPr="00D65AE9" w:rsidRDefault="00F2630B" w:rsidP="001D26BE">
            <w:pPr>
              <w:pStyle w:val="NoSpacing"/>
              <w:jc w:val="center"/>
            </w:pPr>
            <w:r w:rsidRPr="00D65AE9">
              <w:t>11:30 AM on the same date</w:t>
            </w:r>
          </w:p>
        </w:tc>
      </w:tr>
    </w:tbl>
    <w:p w14:paraId="1776EE87" w14:textId="77777777" w:rsidR="001D26BE" w:rsidRDefault="001D26BE" w:rsidP="00F2630B">
      <w:pPr>
        <w:tabs>
          <w:tab w:val="left" w:pos="990"/>
        </w:tabs>
        <w:spacing w:after="240" w:line="273" w:lineRule="auto"/>
        <w:jc w:val="both"/>
        <w:rPr>
          <w:rFonts w:ascii="Times New Roman" w:eastAsia="Bookman Old Style" w:hAnsi="Times New Roman" w:cs="Times New Roman"/>
          <w:sz w:val="24"/>
          <w:szCs w:val="24"/>
        </w:rPr>
      </w:pPr>
    </w:p>
    <w:p w14:paraId="4C5C9EE3" w14:textId="75A505A7" w:rsidR="001D26BE" w:rsidRPr="00D65AE9" w:rsidRDefault="00F2630B" w:rsidP="00F2630B">
      <w:pPr>
        <w:tabs>
          <w:tab w:val="left" w:pos="990"/>
        </w:tabs>
        <w:spacing w:after="240" w:line="273" w:lineRule="auto"/>
        <w:jc w:val="both"/>
        <w:rPr>
          <w:rFonts w:ascii="Times New Roman" w:eastAsia="Bookman Old Style" w:hAnsi="Times New Roman" w:cs="Times New Roman"/>
          <w:sz w:val="24"/>
          <w:szCs w:val="24"/>
        </w:rPr>
      </w:pPr>
      <w:r w:rsidRPr="00D65AE9">
        <w:rPr>
          <w:rFonts w:ascii="Times New Roman" w:eastAsia="Bookman Old Style" w:hAnsi="Times New Roman" w:cs="Times New Roman"/>
          <w:sz w:val="24"/>
          <w:szCs w:val="24"/>
        </w:rPr>
        <w:t>Bid document with complete specifications can be downloaded from EPADS and State Life website. Other details of the tender may be seen in the tender/ bid document. Vendor is required to submit Bid Security both scanned copy on EPADs and hard copy of Bid Security Cheque in favor of “SLIC H&amp;AI Premium Collection Account” must reach office of “Central Procurement Department, Health and Accidental Insurance (H&amp;AI) Regional Office, 3</w:t>
      </w:r>
      <w:r w:rsidRPr="00D65AE9">
        <w:rPr>
          <w:rFonts w:ascii="Times New Roman" w:eastAsia="Bookman Old Style" w:hAnsi="Times New Roman" w:cs="Times New Roman"/>
          <w:sz w:val="24"/>
          <w:szCs w:val="24"/>
          <w:vertAlign w:val="superscript"/>
        </w:rPr>
        <w:t>rd</w:t>
      </w:r>
      <w:r w:rsidRPr="00D65AE9">
        <w:rPr>
          <w:rFonts w:ascii="Times New Roman" w:eastAsia="Bookman Old Style" w:hAnsi="Times New Roman" w:cs="Times New Roman"/>
          <w:sz w:val="24"/>
          <w:szCs w:val="24"/>
        </w:rPr>
        <w:t xml:space="preserve"> Floor, State Life Tower, Jinnah Avenue, Islamabad” well before time. </w:t>
      </w:r>
    </w:p>
    <w:p w14:paraId="65B4F91F" w14:textId="6AC5FE70" w:rsidR="00552ED4" w:rsidRPr="00D65AE9" w:rsidRDefault="00F2630B" w:rsidP="00F2630B">
      <w:pPr>
        <w:tabs>
          <w:tab w:val="left" w:pos="990"/>
        </w:tabs>
        <w:spacing w:after="360" w:line="273" w:lineRule="auto"/>
        <w:jc w:val="both"/>
        <w:rPr>
          <w:rFonts w:ascii="Times New Roman" w:eastAsia="Bookman Old Style" w:hAnsi="Times New Roman" w:cs="Times New Roman"/>
          <w:sz w:val="24"/>
          <w:szCs w:val="24"/>
        </w:rPr>
      </w:pPr>
      <w:r w:rsidRPr="00D65AE9">
        <w:rPr>
          <w:rFonts w:ascii="Times New Roman" w:eastAsia="Bookman Old Style" w:hAnsi="Times New Roman" w:cs="Times New Roman"/>
          <w:sz w:val="24"/>
          <w:szCs w:val="24"/>
        </w:rPr>
        <w:t xml:space="preserve">In case bidder is unable to submit Bid Security in hard well before Bid Closing timeline, bid furnished/uploaded on EPADs will be summarily rejected. </w:t>
      </w:r>
    </w:p>
    <w:p w14:paraId="47967E19" w14:textId="77777777" w:rsidR="00F2630B" w:rsidRPr="00D65AE9" w:rsidRDefault="00F2630B" w:rsidP="00F2630B">
      <w:pPr>
        <w:tabs>
          <w:tab w:val="left" w:pos="990"/>
        </w:tabs>
        <w:spacing w:after="360" w:line="273" w:lineRule="auto"/>
        <w:jc w:val="both"/>
        <w:rPr>
          <w:rFonts w:ascii="Times New Roman" w:eastAsia="Bookman Old Style" w:hAnsi="Times New Roman" w:cs="Times New Roman"/>
          <w:sz w:val="24"/>
          <w:szCs w:val="24"/>
        </w:rPr>
      </w:pPr>
      <w:r w:rsidRPr="00D65AE9">
        <w:rPr>
          <w:rFonts w:ascii="Times New Roman" w:eastAsia="Bookman Old Style" w:hAnsi="Times New Roman" w:cs="Times New Roman"/>
          <w:sz w:val="24"/>
          <w:szCs w:val="24"/>
        </w:rPr>
        <w:t xml:space="preserve">Bidder must note that Bid Validity for the subject procurement is One Hundred and Twenty (120) days and bid must clearly mention on his/her proposal. Conditional Bid will be rejected. </w:t>
      </w:r>
    </w:p>
    <w:p w14:paraId="63D37C33" w14:textId="77777777" w:rsidR="00552ED4" w:rsidRDefault="00552ED4" w:rsidP="00F2630B">
      <w:pPr>
        <w:tabs>
          <w:tab w:val="left" w:pos="90"/>
        </w:tabs>
        <w:spacing w:before="120" w:after="1200" w:line="273" w:lineRule="auto"/>
        <w:jc w:val="both"/>
        <w:rPr>
          <w:rFonts w:ascii="Times New Roman" w:eastAsia="Bookman Old Style" w:hAnsi="Times New Roman" w:cs="Times New Roman"/>
          <w:sz w:val="24"/>
          <w:szCs w:val="24"/>
        </w:rPr>
      </w:pPr>
    </w:p>
    <w:p w14:paraId="737056C0" w14:textId="48BF0945" w:rsidR="00F2630B" w:rsidRDefault="00F2630B" w:rsidP="00F2630B">
      <w:pPr>
        <w:tabs>
          <w:tab w:val="left" w:pos="90"/>
        </w:tabs>
        <w:spacing w:before="120" w:after="1200" w:line="273" w:lineRule="auto"/>
        <w:jc w:val="both"/>
        <w:rPr>
          <w:rFonts w:ascii="Times New Roman" w:eastAsia="Bookman Old Style" w:hAnsi="Times New Roman" w:cs="Times New Roman"/>
          <w:sz w:val="24"/>
          <w:szCs w:val="24"/>
        </w:rPr>
      </w:pPr>
      <w:r w:rsidRPr="00D65AE9">
        <w:rPr>
          <w:rFonts w:ascii="Times New Roman" w:eastAsia="Bookman Old Style" w:hAnsi="Times New Roman" w:cs="Times New Roman"/>
          <w:sz w:val="24"/>
          <w:szCs w:val="24"/>
        </w:rPr>
        <w:t xml:space="preserve">State Life reserves the right to accept/reject all the proposals of the respondents in accordance with PPRA rules 33(1). </w:t>
      </w:r>
    </w:p>
    <w:p w14:paraId="37BD0381" w14:textId="77777777" w:rsidR="00F2630B" w:rsidRPr="00552ED4" w:rsidRDefault="00F2630B" w:rsidP="00C970A5">
      <w:pPr>
        <w:pStyle w:val="NoSpacing"/>
        <w:jc w:val="center"/>
        <w:rPr>
          <w:rFonts w:eastAsia="Bookman Old Style"/>
          <w:b/>
          <w:bCs/>
          <w:sz w:val="28"/>
          <w:szCs w:val="28"/>
        </w:rPr>
      </w:pPr>
      <w:r w:rsidRPr="00552ED4">
        <w:rPr>
          <w:rFonts w:eastAsia="Bookman Old Style"/>
          <w:b/>
          <w:bCs/>
          <w:sz w:val="28"/>
          <w:szCs w:val="28"/>
        </w:rPr>
        <w:t>Divisional Head</w:t>
      </w:r>
    </w:p>
    <w:p w14:paraId="693C3A29" w14:textId="77777777" w:rsidR="00F2630B" w:rsidRPr="00552ED4" w:rsidRDefault="00F2630B" w:rsidP="00C970A5">
      <w:pPr>
        <w:pStyle w:val="NoSpacing"/>
        <w:jc w:val="center"/>
        <w:rPr>
          <w:rFonts w:eastAsia="Bookman Old Style"/>
          <w:sz w:val="28"/>
          <w:szCs w:val="28"/>
        </w:rPr>
      </w:pPr>
      <w:r w:rsidRPr="00552ED4">
        <w:rPr>
          <w:rFonts w:eastAsia="Bookman Old Style"/>
          <w:sz w:val="28"/>
          <w:szCs w:val="28"/>
        </w:rPr>
        <w:t>Central Procurement Division,</w:t>
      </w:r>
    </w:p>
    <w:p w14:paraId="46902FFB" w14:textId="5AB9D3AD" w:rsidR="00F2630B" w:rsidRPr="00552ED4" w:rsidRDefault="00F2630B" w:rsidP="00C970A5">
      <w:pPr>
        <w:pStyle w:val="NoSpacing"/>
        <w:jc w:val="center"/>
        <w:rPr>
          <w:rFonts w:eastAsia="Bookman Old Style"/>
          <w:sz w:val="28"/>
          <w:szCs w:val="28"/>
        </w:rPr>
      </w:pPr>
      <w:r w:rsidRPr="00552ED4">
        <w:rPr>
          <w:rFonts w:eastAsia="Bookman Old Style"/>
          <w:sz w:val="28"/>
          <w:szCs w:val="28"/>
        </w:rPr>
        <w:t xml:space="preserve">Principal Office, 10th Floor, State Life Building </w:t>
      </w:r>
      <w:r w:rsidR="00BA3610">
        <w:rPr>
          <w:rFonts w:eastAsia="Bookman Old Style"/>
          <w:sz w:val="28"/>
          <w:szCs w:val="28"/>
        </w:rPr>
        <w:t>N</w:t>
      </w:r>
      <w:r w:rsidRPr="00552ED4">
        <w:rPr>
          <w:rFonts w:eastAsia="Bookman Old Style"/>
          <w:sz w:val="28"/>
          <w:szCs w:val="28"/>
        </w:rPr>
        <w:t>o 11,</w:t>
      </w:r>
    </w:p>
    <w:p w14:paraId="248D780B" w14:textId="77777777" w:rsidR="00F2630B" w:rsidRPr="00552ED4" w:rsidRDefault="00F2630B" w:rsidP="00C970A5">
      <w:pPr>
        <w:pStyle w:val="NoSpacing"/>
        <w:jc w:val="center"/>
        <w:rPr>
          <w:rFonts w:eastAsia="Bookman Old Style"/>
          <w:sz w:val="28"/>
          <w:szCs w:val="28"/>
        </w:rPr>
      </w:pPr>
      <w:r w:rsidRPr="00552ED4">
        <w:rPr>
          <w:rFonts w:eastAsia="Bookman Old Style"/>
          <w:sz w:val="28"/>
          <w:szCs w:val="28"/>
        </w:rPr>
        <w:t>Abdullah Haroon Road, Karachi</w:t>
      </w:r>
    </w:p>
    <w:p w14:paraId="6242F8E3" w14:textId="77777777" w:rsidR="00F2630B" w:rsidRPr="00552ED4" w:rsidRDefault="00F2630B" w:rsidP="00C970A5">
      <w:pPr>
        <w:pStyle w:val="NoSpacing"/>
        <w:jc w:val="center"/>
        <w:rPr>
          <w:rFonts w:eastAsia="Bookman Old Style"/>
          <w:sz w:val="28"/>
          <w:szCs w:val="28"/>
        </w:rPr>
      </w:pPr>
      <w:r w:rsidRPr="00552ED4">
        <w:rPr>
          <w:rFonts w:eastAsia="Bookman Old Style"/>
          <w:sz w:val="28"/>
          <w:szCs w:val="28"/>
        </w:rPr>
        <w:t>Contact No: 021-99204521</w:t>
      </w:r>
    </w:p>
    <w:p w14:paraId="3E5313D3" w14:textId="77777777" w:rsidR="00F2630B" w:rsidRPr="003E6B10" w:rsidRDefault="00F2630B" w:rsidP="00F2630B">
      <w:pPr>
        <w:tabs>
          <w:tab w:val="left" w:pos="90"/>
        </w:tabs>
        <w:spacing w:line="240" w:lineRule="auto"/>
        <w:jc w:val="center"/>
        <w:rPr>
          <w:rFonts w:ascii="Nirmala UI" w:eastAsia="Times New Roman" w:hAnsi="Nirmala UI" w:cs="Nirmala UI"/>
          <w:color w:val="000000"/>
          <w:sz w:val="24"/>
          <w:szCs w:val="24"/>
        </w:rPr>
      </w:pPr>
    </w:p>
    <w:p w14:paraId="142C6D0E" w14:textId="77777777" w:rsidR="00F2630B" w:rsidRDefault="00F2630B" w:rsidP="00F2630B">
      <w:pPr>
        <w:tabs>
          <w:tab w:val="left" w:pos="90"/>
        </w:tabs>
        <w:jc w:val="center"/>
        <w:rPr>
          <w:rFonts w:ascii="Bookman Old Style" w:eastAsia="Times New Roman" w:hAnsi="Bookman Old Style" w:cs="Nirmala UI"/>
          <w:color w:val="000000"/>
          <w:sz w:val="24"/>
          <w:szCs w:val="24"/>
        </w:rPr>
      </w:pPr>
    </w:p>
    <w:p w14:paraId="07607F0B" w14:textId="77777777" w:rsidR="00F2630B" w:rsidRDefault="00F2630B" w:rsidP="00F2630B">
      <w:pPr>
        <w:tabs>
          <w:tab w:val="left" w:pos="90"/>
        </w:tabs>
        <w:jc w:val="center"/>
        <w:rPr>
          <w:rFonts w:ascii="Bookman Old Style" w:eastAsia="Times New Roman" w:hAnsi="Bookman Old Style" w:cs="Nirmala UI"/>
          <w:color w:val="000000"/>
          <w:sz w:val="24"/>
          <w:szCs w:val="24"/>
        </w:rPr>
      </w:pPr>
    </w:p>
    <w:p w14:paraId="1BF66B04" w14:textId="77777777" w:rsidR="00F2630B" w:rsidRDefault="00F2630B" w:rsidP="00F2630B">
      <w:pPr>
        <w:tabs>
          <w:tab w:val="left" w:pos="90"/>
        </w:tabs>
        <w:jc w:val="center"/>
        <w:rPr>
          <w:rFonts w:ascii="Bookman Old Style" w:eastAsia="Times New Roman" w:hAnsi="Bookman Old Style" w:cs="Nirmala UI"/>
          <w:color w:val="000000"/>
          <w:sz w:val="24"/>
          <w:szCs w:val="24"/>
        </w:rPr>
      </w:pPr>
    </w:p>
    <w:p w14:paraId="57743DC3" w14:textId="77777777" w:rsidR="00F2630B" w:rsidRDefault="00F2630B" w:rsidP="00F2630B">
      <w:pPr>
        <w:tabs>
          <w:tab w:val="left" w:pos="90"/>
        </w:tabs>
        <w:jc w:val="center"/>
        <w:rPr>
          <w:rFonts w:ascii="Bookman Old Style" w:eastAsia="Times New Roman" w:hAnsi="Bookman Old Style" w:cs="Nirmala UI"/>
          <w:color w:val="000000"/>
          <w:sz w:val="24"/>
          <w:szCs w:val="24"/>
        </w:rPr>
      </w:pPr>
    </w:p>
    <w:p w14:paraId="21723C5B" w14:textId="77777777" w:rsidR="00F2630B" w:rsidRDefault="00F2630B" w:rsidP="00F2630B">
      <w:pPr>
        <w:tabs>
          <w:tab w:val="left" w:pos="90"/>
        </w:tabs>
        <w:jc w:val="center"/>
        <w:rPr>
          <w:rFonts w:ascii="Bookman Old Style" w:eastAsia="Times New Roman" w:hAnsi="Bookman Old Style" w:cs="Nirmala UI"/>
          <w:color w:val="000000"/>
          <w:sz w:val="24"/>
          <w:szCs w:val="24"/>
        </w:rPr>
      </w:pPr>
    </w:p>
    <w:p w14:paraId="368232B8" w14:textId="77777777" w:rsidR="00F2630B" w:rsidRDefault="00F2630B" w:rsidP="00F2630B">
      <w:pPr>
        <w:spacing w:line="0" w:lineRule="atLeast"/>
        <w:rPr>
          <w:rFonts w:ascii="Bookman Old Style" w:eastAsia="Bookman Old Style" w:hAnsi="Bookman Old Style"/>
          <w:b/>
          <w:sz w:val="24"/>
          <w:szCs w:val="24"/>
        </w:rPr>
      </w:pPr>
    </w:p>
    <w:p w14:paraId="7B64E923" w14:textId="77777777" w:rsidR="00F2630B" w:rsidRDefault="00F2630B" w:rsidP="00015DD1">
      <w:pPr>
        <w:pStyle w:val="NoSpacing"/>
      </w:pPr>
    </w:p>
    <w:p w14:paraId="5E72A9A2" w14:textId="77777777" w:rsidR="00F2630B" w:rsidRDefault="00F2630B" w:rsidP="00015DD1">
      <w:pPr>
        <w:pStyle w:val="NoSpacing"/>
      </w:pPr>
    </w:p>
    <w:p w14:paraId="614C3C2B" w14:textId="77777777" w:rsidR="00F2630B" w:rsidRDefault="00F2630B" w:rsidP="00015DD1">
      <w:pPr>
        <w:pStyle w:val="NoSpacing"/>
      </w:pPr>
    </w:p>
    <w:p w14:paraId="41750401" w14:textId="77777777" w:rsidR="00F2630B" w:rsidRDefault="00F2630B" w:rsidP="00015DD1">
      <w:pPr>
        <w:pStyle w:val="NoSpacing"/>
      </w:pPr>
    </w:p>
    <w:p w14:paraId="1E65E5D0" w14:textId="77777777" w:rsidR="00F2630B" w:rsidRDefault="00F2630B" w:rsidP="00015DD1">
      <w:pPr>
        <w:pStyle w:val="NoSpacing"/>
      </w:pPr>
    </w:p>
    <w:p w14:paraId="6FBCE637" w14:textId="77777777" w:rsidR="00F2630B" w:rsidRDefault="00F2630B" w:rsidP="00015DD1">
      <w:pPr>
        <w:pStyle w:val="NoSpacing"/>
      </w:pPr>
    </w:p>
    <w:p w14:paraId="6485742A" w14:textId="77777777" w:rsidR="00F2630B" w:rsidRDefault="00F2630B" w:rsidP="00015DD1">
      <w:pPr>
        <w:pStyle w:val="NoSpacing"/>
      </w:pPr>
    </w:p>
    <w:p w14:paraId="49ACA1B5" w14:textId="77777777" w:rsidR="00F2630B" w:rsidRDefault="00F2630B" w:rsidP="00015DD1">
      <w:pPr>
        <w:pStyle w:val="NoSpacing"/>
      </w:pPr>
    </w:p>
    <w:p w14:paraId="53FAA063" w14:textId="77777777" w:rsidR="00F2630B" w:rsidRDefault="00F2630B" w:rsidP="00015DD1">
      <w:pPr>
        <w:pStyle w:val="NoSpacing"/>
      </w:pPr>
    </w:p>
    <w:p w14:paraId="69D0CFD9" w14:textId="77777777" w:rsidR="00F2630B" w:rsidRDefault="00F2630B" w:rsidP="00015DD1">
      <w:pPr>
        <w:pStyle w:val="NoSpacing"/>
      </w:pPr>
    </w:p>
    <w:p w14:paraId="6926D971" w14:textId="77777777" w:rsidR="00F2630B" w:rsidRDefault="00F2630B" w:rsidP="00015DD1">
      <w:pPr>
        <w:pStyle w:val="NoSpacing"/>
      </w:pPr>
    </w:p>
    <w:p w14:paraId="4386A2A1" w14:textId="77777777" w:rsidR="006E0A54" w:rsidRDefault="006E0A54" w:rsidP="00015DD1">
      <w:pPr>
        <w:pStyle w:val="NoSpacing"/>
      </w:pPr>
    </w:p>
    <w:p w14:paraId="3A4D0AB6" w14:textId="77777777" w:rsidR="006E0A54" w:rsidRDefault="006E0A54" w:rsidP="00015DD1">
      <w:pPr>
        <w:pStyle w:val="NoSpacing"/>
      </w:pPr>
    </w:p>
    <w:p w14:paraId="06721164" w14:textId="77777777" w:rsidR="006E0A54" w:rsidRDefault="006E0A54" w:rsidP="00015DD1">
      <w:pPr>
        <w:pStyle w:val="NoSpacing"/>
      </w:pPr>
    </w:p>
    <w:p w14:paraId="070588DB" w14:textId="77777777" w:rsidR="006E0A54" w:rsidRDefault="006E0A54" w:rsidP="00015DD1">
      <w:pPr>
        <w:pStyle w:val="NoSpacing"/>
      </w:pPr>
    </w:p>
    <w:p w14:paraId="4B211A72" w14:textId="77777777" w:rsidR="006E0A54" w:rsidRDefault="006E0A54" w:rsidP="00015DD1">
      <w:pPr>
        <w:pStyle w:val="NoSpacing"/>
      </w:pPr>
    </w:p>
    <w:p w14:paraId="37C8617F" w14:textId="77777777" w:rsidR="006E0A54" w:rsidRDefault="006E0A54" w:rsidP="00015DD1">
      <w:pPr>
        <w:pStyle w:val="NoSpacing"/>
      </w:pPr>
    </w:p>
    <w:p w14:paraId="49D9889E" w14:textId="77777777" w:rsidR="006E0A54" w:rsidRDefault="006E0A54" w:rsidP="00015DD1">
      <w:pPr>
        <w:pStyle w:val="NoSpacing"/>
      </w:pPr>
    </w:p>
    <w:p w14:paraId="6ECCDD86" w14:textId="77777777" w:rsidR="006E0A54" w:rsidRDefault="006E0A54" w:rsidP="00015DD1">
      <w:pPr>
        <w:pStyle w:val="NoSpacing"/>
      </w:pPr>
    </w:p>
    <w:p w14:paraId="7B706F6C" w14:textId="77777777" w:rsidR="006E0A54" w:rsidRDefault="006E0A54" w:rsidP="00015DD1">
      <w:pPr>
        <w:pStyle w:val="NoSpacing"/>
      </w:pPr>
    </w:p>
    <w:p w14:paraId="050ED557" w14:textId="77777777" w:rsidR="006E0A54" w:rsidRDefault="006E0A54" w:rsidP="00015DD1">
      <w:pPr>
        <w:pStyle w:val="NoSpacing"/>
      </w:pPr>
    </w:p>
    <w:p w14:paraId="094E5880" w14:textId="77777777" w:rsidR="00F2630B" w:rsidRDefault="00F2630B" w:rsidP="00015DD1">
      <w:pPr>
        <w:pStyle w:val="NoSpacing"/>
      </w:pPr>
    </w:p>
    <w:p w14:paraId="7C63779D" w14:textId="77777777" w:rsidR="00F2630B" w:rsidRDefault="00F2630B" w:rsidP="00015DD1">
      <w:pPr>
        <w:pStyle w:val="NoSpacing"/>
      </w:pPr>
    </w:p>
    <w:p w14:paraId="525D7E1F" w14:textId="77777777" w:rsidR="00EC0206" w:rsidRDefault="00EC0206" w:rsidP="00F2630B">
      <w:pPr>
        <w:pStyle w:val="Default"/>
        <w:spacing w:before="120" w:after="120"/>
        <w:rPr>
          <w:rFonts w:ascii="Bookman Old Style" w:hAnsi="Bookman Old Style"/>
          <w:b/>
          <w:bCs/>
          <w:smallCaps/>
          <w:sz w:val="72"/>
          <w:szCs w:val="72"/>
        </w:rPr>
      </w:pPr>
    </w:p>
    <w:p w14:paraId="4A68146E" w14:textId="4251ACC3" w:rsidR="003248B6" w:rsidRPr="00EA1F62" w:rsidRDefault="004529F0" w:rsidP="00F2630B">
      <w:pPr>
        <w:pStyle w:val="Default"/>
        <w:spacing w:before="120" w:after="120"/>
        <w:rPr>
          <w:rFonts w:ascii="Bookman Old Style" w:hAnsi="Bookman Old Style"/>
          <w:smallCaps/>
          <w:sz w:val="72"/>
          <w:szCs w:val="72"/>
        </w:rPr>
      </w:pPr>
      <w:r>
        <w:rPr>
          <w:rFonts w:ascii="Bookman Old Style" w:hAnsi="Bookman Old Style"/>
          <w:b/>
          <w:bCs/>
          <w:smallCaps/>
          <w:sz w:val="72"/>
          <w:szCs w:val="72"/>
        </w:rPr>
        <w:t>Request For P</w:t>
      </w:r>
      <w:r w:rsidR="003248B6" w:rsidRPr="00EA1F62">
        <w:rPr>
          <w:rFonts w:ascii="Bookman Old Style" w:hAnsi="Bookman Old Style"/>
          <w:b/>
          <w:bCs/>
          <w:smallCaps/>
          <w:sz w:val="72"/>
          <w:szCs w:val="72"/>
        </w:rPr>
        <w:t>roposal</w:t>
      </w:r>
    </w:p>
    <w:p w14:paraId="15E4AA10" w14:textId="77777777" w:rsidR="003248B6" w:rsidRPr="00EA1F62" w:rsidRDefault="003248B6" w:rsidP="00C53636">
      <w:pPr>
        <w:pStyle w:val="Default"/>
        <w:spacing w:before="120" w:after="120"/>
        <w:jc w:val="center"/>
        <w:rPr>
          <w:rFonts w:ascii="Bookman Old Style" w:hAnsi="Bookman Old Style"/>
          <w:smallCaps/>
          <w:sz w:val="40"/>
          <w:szCs w:val="23"/>
        </w:rPr>
      </w:pPr>
      <w:r w:rsidRPr="00EA1F62">
        <w:rPr>
          <w:rFonts w:ascii="Bookman Old Style" w:hAnsi="Bookman Old Style"/>
          <w:b/>
          <w:bCs/>
          <w:smallCaps/>
          <w:sz w:val="40"/>
          <w:szCs w:val="23"/>
        </w:rPr>
        <w:t>For</w:t>
      </w:r>
    </w:p>
    <w:p w14:paraId="7A1CF7AC" w14:textId="790DBE83" w:rsidR="003248B6" w:rsidRPr="00B9315F" w:rsidRDefault="00B9315F" w:rsidP="00B9315F">
      <w:pPr>
        <w:pStyle w:val="Default"/>
        <w:spacing w:before="120" w:after="120"/>
        <w:jc w:val="center"/>
        <w:rPr>
          <w:rFonts w:ascii="Bookman Old Style" w:hAnsi="Bookman Old Style"/>
          <w:b/>
          <w:bCs/>
          <w:smallCaps/>
          <w:sz w:val="48"/>
          <w:szCs w:val="23"/>
        </w:rPr>
      </w:pPr>
      <w:r>
        <w:rPr>
          <w:rFonts w:ascii="Bookman Old Style" w:hAnsi="Bookman Old Style"/>
          <w:b/>
          <w:bCs/>
          <w:smallCaps/>
          <w:sz w:val="48"/>
          <w:szCs w:val="23"/>
        </w:rPr>
        <w:t xml:space="preserve">HIRING SERVICES OF A SERVICE PROVIDER FOR PROVISION OF </w:t>
      </w:r>
      <w:r w:rsidR="003248B6" w:rsidRPr="00EA1F62">
        <w:rPr>
          <w:rFonts w:ascii="Bookman Old Style" w:hAnsi="Bookman Old Style"/>
          <w:b/>
          <w:bCs/>
          <w:smallCaps/>
          <w:sz w:val="40"/>
          <w:szCs w:val="23"/>
        </w:rPr>
        <w:t>Call Center</w:t>
      </w:r>
      <w:r>
        <w:rPr>
          <w:rFonts w:ascii="Bookman Old Style" w:hAnsi="Bookman Old Style"/>
          <w:b/>
          <w:bCs/>
          <w:smallCaps/>
          <w:sz w:val="40"/>
          <w:szCs w:val="23"/>
        </w:rPr>
        <w:t xml:space="preserve"> SERVICES</w:t>
      </w:r>
      <w:r>
        <w:rPr>
          <w:rFonts w:ascii="Bookman Old Style" w:hAnsi="Bookman Old Style"/>
          <w:b/>
          <w:bCs/>
          <w:smallCaps/>
          <w:sz w:val="48"/>
          <w:szCs w:val="23"/>
        </w:rPr>
        <w:t xml:space="preserve"> FOR SEHAT CARD BENFICIARIES AND CORPORATE CLIENTS </w:t>
      </w:r>
    </w:p>
    <w:p w14:paraId="445687FB" w14:textId="77777777" w:rsidR="003248B6" w:rsidRPr="00EA1F62" w:rsidRDefault="003248B6" w:rsidP="00C53636">
      <w:pPr>
        <w:pStyle w:val="Default"/>
        <w:jc w:val="center"/>
        <w:rPr>
          <w:rFonts w:ascii="Bookman Old Style" w:hAnsi="Bookman Old Style"/>
          <w:b/>
          <w:bCs/>
          <w:smallCaps/>
          <w:sz w:val="40"/>
          <w:szCs w:val="23"/>
        </w:rPr>
      </w:pPr>
    </w:p>
    <w:p w14:paraId="46AB83D2" w14:textId="77777777" w:rsidR="003248B6" w:rsidRPr="00EA1F62" w:rsidRDefault="003248B6" w:rsidP="00C53636">
      <w:pPr>
        <w:pStyle w:val="Default"/>
        <w:jc w:val="center"/>
        <w:rPr>
          <w:rFonts w:ascii="Bookman Old Style" w:hAnsi="Bookman Old Style"/>
          <w:b/>
          <w:bCs/>
          <w:smallCaps/>
          <w:sz w:val="40"/>
          <w:szCs w:val="23"/>
        </w:rPr>
      </w:pPr>
      <w:r w:rsidRPr="00EA1F62">
        <w:rPr>
          <w:rFonts w:ascii="Bookman Old Style" w:hAnsi="Bookman Old Style"/>
          <w:b/>
          <w:bCs/>
          <w:smallCaps/>
          <w:sz w:val="40"/>
          <w:szCs w:val="23"/>
        </w:rPr>
        <w:t>State Life Insurance Corporation Of Pakistan</w:t>
      </w:r>
    </w:p>
    <w:p w14:paraId="3CECEEC0" w14:textId="77777777" w:rsidR="003248B6" w:rsidRPr="00EA1F62" w:rsidRDefault="003248B6" w:rsidP="00B23308">
      <w:pPr>
        <w:pStyle w:val="Default"/>
        <w:jc w:val="both"/>
        <w:rPr>
          <w:rFonts w:ascii="Bookman Old Style" w:hAnsi="Bookman Old Style"/>
          <w:b/>
          <w:bCs/>
          <w:smallCaps/>
          <w:sz w:val="22"/>
          <w:szCs w:val="22"/>
        </w:rPr>
      </w:pPr>
    </w:p>
    <w:p w14:paraId="688FFEF5" w14:textId="77777777" w:rsidR="003248B6" w:rsidRPr="00EA1F62" w:rsidRDefault="003248B6" w:rsidP="00B23308">
      <w:pPr>
        <w:pStyle w:val="Default"/>
        <w:jc w:val="both"/>
        <w:rPr>
          <w:rFonts w:ascii="Bookman Old Style" w:hAnsi="Bookman Old Style"/>
          <w:b/>
          <w:bCs/>
          <w:sz w:val="29"/>
          <w:szCs w:val="23"/>
        </w:rPr>
      </w:pPr>
    </w:p>
    <w:p w14:paraId="7734FA95" w14:textId="77777777" w:rsidR="003248B6" w:rsidRPr="00EA1F62" w:rsidRDefault="003248B6" w:rsidP="00B23308">
      <w:pPr>
        <w:pStyle w:val="Default"/>
        <w:jc w:val="both"/>
        <w:rPr>
          <w:rFonts w:ascii="Bookman Old Style" w:hAnsi="Bookman Old Style"/>
          <w:b/>
          <w:bCs/>
          <w:sz w:val="29"/>
          <w:szCs w:val="23"/>
        </w:rPr>
      </w:pPr>
    </w:p>
    <w:p w14:paraId="467E1074" w14:textId="1556AB6B" w:rsidR="003248B6" w:rsidRPr="00EA1F62" w:rsidRDefault="003248B6" w:rsidP="00B23308">
      <w:pPr>
        <w:pStyle w:val="Default"/>
        <w:ind w:firstLine="720"/>
        <w:jc w:val="both"/>
        <w:rPr>
          <w:rFonts w:ascii="Bookman Old Style" w:hAnsi="Bookman Old Style"/>
          <w:sz w:val="29"/>
          <w:szCs w:val="23"/>
        </w:rPr>
      </w:pPr>
      <w:r w:rsidRPr="00EA1F62">
        <w:rPr>
          <w:rFonts w:ascii="Bookman Old Style" w:hAnsi="Bookman Old Style"/>
          <w:b/>
          <w:bCs/>
          <w:sz w:val="29"/>
          <w:szCs w:val="23"/>
        </w:rPr>
        <w:t xml:space="preserve">Name of the </w:t>
      </w:r>
      <w:r w:rsidR="00B75AEE">
        <w:rPr>
          <w:rFonts w:ascii="Bookman Old Style" w:hAnsi="Bookman Old Style"/>
          <w:b/>
          <w:bCs/>
          <w:sz w:val="29"/>
          <w:szCs w:val="23"/>
        </w:rPr>
        <w:t>Vendor</w:t>
      </w:r>
      <w:r w:rsidRPr="00EA1F62">
        <w:rPr>
          <w:rFonts w:ascii="Bookman Old Style" w:hAnsi="Bookman Old Style"/>
          <w:b/>
          <w:bCs/>
          <w:sz w:val="29"/>
          <w:szCs w:val="23"/>
        </w:rPr>
        <w:t>: _____________________________</w:t>
      </w:r>
    </w:p>
    <w:p w14:paraId="6D4A0263" w14:textId="77777777" w:rsidR="003248B6" w:rsidRPr="00EA1F62" w:rsidRDefault="003248B6" w:rsidP="00B23308">
      <w:pPr>
        <w:pStyle w:val="Default"/>
        <w:jc w:val="both"/>
        <w:rPr>
          <w:rFonts w:ascii="Bookman Old Style" w:hAnsi="Bookman Old Style"/>
          <w:b/>
          <w:bCs/>
          <w:sz w:val="29"/>
          <w:szCs w:val="23"/>
        </w:rPr>
      </w:pPr>
    </w:p>
    <w:p w14:paraId="4B4A7E69" w14:textId="0205E424" w:rsidR="003248B6" w:rsidRPr="00EA1F62" w:rsidRDefault="003248B6" w:rsidP="006933B0">
      <w:pPr>
        <w:pStyle w:val="Default"/>
        <w:ind w:firstLine="720"/>
        <w:jc w:val="both"/>
        <w:rPr>
          <w:rFonts w:ascii="Bookman Old Style" w:hAnsi="Bookman Old Style"/>
          <w:sz w:val="29"/>
          <w:szCs w:val="23"/>
        </w:rPr>
      </w:pPr>
      <w:r w:rsidRPr="00EA1F62">
        <w:rPr>
          <w:rFonts w:ascii="Bookman Old Style" w:hAnsi="Bookman Old Style"/>
          <w:b/>
          <w:bCs/>
          <w:sz w:val="29"/>
          <w:szCs w:val="23"/>
        </w:rPr>
        <w:t>Address for Correspondenc</w:t>
      </w:r>
      <w:r w:rsidR="006933B0">
        <w:rPr>
          <w:rFonts w:ascii="Bookman Old Style" w:hAnsi="Bookman Old Style"/>
          <w:b/>
          <w:bCs/>
          <w:sz w:val="29"/>
          <w:szCs w:val="23"/>
        </w:rPr>
        <w:t>e: ________________</w:t>
      </w:r>
    </w:p>
    <w:p w14:paraId="03E05219" w14:textId="77777777" w:rsidR="003248B6" w:rsidRPr="00EA1F62" w:rsidRDefault="003248B6" w:rsidP="00B23308">
      <w:pPr>
        <w:pStyle w:val="Default"/>
        <w:ind w:firstLine="720"/>
        <w:jc w:val="both"/>
        <w:rPr>
          <w:rFonts w:ascii="Bookman Old Style" w:hAnsi="Bookman Old Style"/>
          <w:b/>
          <w:bCs/>
          <w:color w:val="auto"/>
          <w:sz w:val="29"/>
          <w:szCs w:val="23"/>
        </w:rPr>
      </w:pPr>
    </w:p>
    <w:p w14:paraId="1EC68CC2" w14:textId="67BC4E77" w:rsidR="003248B6" w:rsidRPr="00F34F6F" w:rsidRDefault="003248B6" w:rsidP="00F34F6F">
      <w:pPr>
        <w:pStyle w:val="Default"/>
        <w:spacing w:before="240" w:after="240"/>
        <w:ind w:firstLine="720"/>
        <w:jc w:val="both"/>
        <w:rPr>
          <w:rFonts w:ascii="Bookman Old Style" w:hAnsi="Bookman Old Style"/>
          <w:b/>
          <w:bCs/>
          <w:sz w:val="29"/>
          <w:szCs w:val="23"/>
        </w:rPr>
      </w:pPr>
      <w:r w:rsidRPr="00EA1F62">
        <w:rPr>
          <w:rFonts w:ascii="Bookman Old Style" w:hAnsi="Bookman Old Style"/>
          <w:b/>
          <w:bCs/>
          <w:sz w:val="29"/>
          <w:szCs w:val="23"/>
        </w:rPr>
        <w:t>Telephone No.</w:t>
      </w:r>
      <w:r w:rsidR="003961D8">
        <w:rPr>
          <w:rFonts w:ascii="Bookman Old Style" w:hAnsi="Bookman Old Style"/>
          <w:b/>
          <w:bCs/>
          <w:sz w:val="29"/>
          <w:szCs w:val="23"/>
        </w:rPr>
        <w:t xml:space="preserve"> </w:t>
      </w:r>
    </w:p>
    <w:p w14:paraId="4212BEBA" w14:textId="77777777" w:rsidR="003248B6" w:rsidRPr="00EA1F62" w:rsidRDefault="003248B6" w:rsidP="00B23308">
      <w:pPr>
        <w:pStyle w:val="Default"/>
        <w:spacing w:before="240" w:after="240"/>
        <w:ind w:firstLine="720"/>
        <w:jc w:val="both"/>
        <w:rPr>
          <w:rFonts w:ascii="Bookman Old Style" w:hAnsi="Bookman Old Style"/>
          <w:sz w:val="29"/>
          <w:szCs w:val="23"/>
        </w:rPr>
      </w:pPr>
    </w:p>
    <w:p w14:paraId="6F769461" w14:textId="77777777" w:rsidR="00B9315F" w:rsidRPr="00EA1F62" w:rsidRDefault="00B9315F" w:rsidP="00B23308">
      <w:pPr>
        <w:pStyle w:val="Default"/>
        <w:jc w:val="both"/>
        <w:rPr>
          <w:rFonts w:ascii="Bookman Old Style" w:hAnsi="Bookman Old Style"/>
          <w:bCs/>
          <w:color w:val="auto"/>
          <w:sz w:val="23"/>
          <w:szCs w:val="23"/>
        </w:rPr>
      </w:pPr>
    </w:p>
    <w:p w14:paraId="7AB1AF77" w14:textId="77777777" w:rsidR="009C0C95" w:rsidRDefault="009C0C95" w:rsidP="00B23308">
      <w:pPr>
        <w:pStyle w:val="Default"/>
        <w:jc w:val="both"/>
        <w:rPr>
          <w:rFonts w:ascii="Bookman Old Style" w:hAnsi="Bookman Old Style"/>
          <w:bCs/>
          <w:color w:val="auto"/>
          <w:sz w:val="23"/>
          <w:szCs w:val="23"/>
        </w:rPr>
      </w:pPr>
    </w:p>
    <w:p w14:paraId="0DA5533B" w14:textId="77777777" w:rsidR="00B03E58" w:rsidRDefault="00B03E58" w:rsidP="00B23308">
      <w:pPr>
        <w:pStyle w:val="Default"/>
        <w:jc w:val="both"/>
        <w:rPr>
          <w:rFonts w:ascii="Bookman Old Style" w:hAnsi="Bookman Old Style"/>
          <w:bCs/>
          <w:color w:val="auto"/>
          <w:sz w:val="23"/>
          <w:szCs w:val="23"/>
        </w:rPr>
      </w:pPr>
    </w:p>
    <w:p w14:paraId="1A76C099" w14:textId="77777777" w:rsidR="00B03E58" w:rsidRDefault="00B03E58" w:rsidP="00B23308">
      <w:pPr>
        <w:pStyle w:val="Default"/>
        <w:jc w:val="both"/>
        <w:rPr>
          <w:rFonts w:ascii="Bookman Old Style" w:hAnsi="Bookman Old Style"/>
          <w:bCs/>
          <w:color w:val="auto"/>
          <w:sz w:val="23"/>
          <w:szCs w:val="23"/>
        </w:rPr>
      </w:pPr>
    </w:p>
    <w:p w14:paraId="58C76FF8" w14:textId="77777777" w:rsidR="00B03E58" w:rsidRDefault="00B03E58" w:rsidP="00B23308">
      <w:pPr>
        <w:pStyle w:val="Default"/>
        <w:jc w:val="both"/>
        <w:rPr>
          <w:rFonts w:ascii="Bookman Old Style" w:hAnsi="Bookman Old Style"/>
          <w:bCs/>
          <w:color w:val="auto"/>
          <w:sz w:val="23"/>
          <w:szCs w:val="23"/>
        </w:rPr>
      </w:pPr>
    </w:p>
    <w:p w14:paraId="761F5462" w14:textId="77777777" w:rsidR="00B03E58" w:rsidRDefault="00B03E58" w:rsidP="00B23308">
      <w:pPr>
        <w:pStyle w:val="Default"/>
        <w:jc w:val="both"/>
        <w:rPr>
          <w:rFonts w:ascii="Bookman Old Style" w:hAnsi="Bookman Old Style"/>
          <w:bCs/>
          <w:color w:val="auto"/>
          <w:sz w:val="23"/>
          <w:szCs w:val="23"/>
        </w:rPr>
      </w:pPr>
    </w:p>
    <w:p w14:paraId="2AF524E5" w14:textId="77777777" w:rsidR="00B03E58" w:rsidRDefault="00B03E58" w:rsidP="00B23308">
      <w:pPr>
        <w:pStyle w:val="Default"/>
        <w:jc w:val="both"/>
        <w:rPr>
          <w:rFonts w:ascii="Bookman Old Style" w:hAnsi="Bookman Old Style"/>
          <w:bCs/>
          <w:color w:val="auto"/>
          <w:sz w:val="23"/>
          <w:szCs w:val="23"/>
        </w:rPr>
      </w:pPr>
    </w:p>
    <w:p w14:paraId="691C2E88" w14:textId="77777777" w:rsidR="0063099A" w:rsidRDefault="0063099A" w:rsidP="00B23308">
      <w:pPr>
        <w:pStyle w:val="Default"/>
        <w:jc w:val="both"/>
        <w:rPr>
          <w:rFonts w:ascii="Bookman Old Style" w:hAnsi="Bookman Old Style"/>
          <w:bCs/>
          <w:color w:val="auto"/>
          <w:sz w:val="23"/>
          <w:szCs w:val="23"/>
        </w:rPr>
      </w:pPr>
    </w:p>
    <w:p w14:paraId="11AC6E41" w14:textId="77777777" w:rsidR="0063099A" w:rsidRDefault="0063099A" w:rsidP="00B23308">
      <w:pPr>
        <w:pStyle w:val="Default"/>
        <w:jc w:val="both"/>
        <w:rPr>
          <w:rFonts w:ascii="Bookman Old Style" w:hAnsi="Bookman Old Style"/>
          <w:bCs/>
          <w:color w:val="auto"/>
          <w:sz w:val="23"/>
          <w:szCs w:val="23"/>
        </w:rPr>
      </w:pPr>
    </w:p>
    <w:p w14:paraId="051A401A" w14:textId="77777777" w:rsidR="0063099A" w:rsidRDefault="0063099A" w:rsidP="00B23308">
      <w:pPr>
        <w:pStyle w:val="Default"/>
        <w:jc w:val="both"/>
        <w:rPr>
          <w:rFonts w:ascii="Bookman Old Style" w:hAnsi="Bookman Old Style"/>
          <w:bCs/>
          <w:color w:val="auto"/>
          <w:sz w:val="23"/>
          <w:szCs w:val="23"/>
        </w:rPr>
      </w:pPr>
    </w:p>
    <w:p w14:paraId="0A9ADC4A" w14:textId="77777777" w:rsidR="0063099A" w:rsidRDefault="0063099A" w:rsidP="00B23308">
      <w:pPr>
        <w:pStyle w:val="Default"/>
        <w:jc w:val="both"/>
        <w:rPr>
          <w:rFonts w:ascii="Bookman Old Style" w:hAnsi="Bookman Old Style"/>
          <w:bCs/>
          <w:color w:val="auto"/>
          <w:sz w:val="23"/>
          <w:szCs w:val="23"/>
        </w:rPr>
      </w:pPr>
    </w:p>
    <w:p w14:paraId="454DC9A6" w14:textId="77777777" w:rsidR="0063099A" w:rsidRDefault="0063099A" w:rsidP="00B23308">
      <w:pPr>
        <w:pStyle w:val="Default"/>
        <w:jc w:val="both"/>
        <w:rPr>
          <w:rFonts w:ascii="Bookman Old Style" w:hAnsi="Bookman Old Style"/>
          <w:bCs/>
          <w:color w:val="auto"/>
          <w:sz w:val="23"/>
          <w:szCs w:val="23"/>
        </w:rPr>
      </w:pPr>
    </w:p>
    <w:p w14:paraId="5E5F512F" w14:textId="77777777" w:rsidR="0063099A" w:rsidRDefault="0063099A" w:rsidP="00B23308">
      <w:pPr>
        <w:pStyle w:val="Default"/>
        <w:jc w:val="both"/>
        <w:rPr>
          <w:rFonts w:ascii="Bookman Old Style" w:hAnsi="Bookman Old Style"/>
          <w:bCs/>
          <w:color w:val="auto"/>
          <w:sz w:val="23"/>
          <w:szCs w:val="23"/>
        </w:rPr>
      </w:pPr>
    </w:p>
    <w:p w14:paraId="4CDC848F" w14:textId="77777777" w:rsidR="0063099A" w:rsidRDefault="0063099A" w:rsidP="00B23308">
      <w:pPr>
        <w:pStyle w:val="Default"/>
        <w:jc w:val="both"/>
        <w:rPr>
          <w:rFonts w:ascii="Bookman Old Style" w:hAnsi="Bookman Old Style"/>
          <w:bCs/>
          <w:color w:val="auto"/>
          <w:sz w:val="23"/>
          <w:szCs w:val="23"/>
        </w:rPr>
      </w:pPr>
    </w:p>
    <w:p w14:paraId="2E50969C" w14:textId="77777777" w:rsidR="0063099A" w:rsidRDefault="0063099A" w:rsidP="00B23308">
      <w:pPr>
        <w:pStyle w:val="Default"/>
        <w:jc w:val="both"/>
        <w:rPr>
          <w:rFonts w:ascii="Bookman Old Style" w:hAnsi="Bookman Old Style"/>
          <w:bCs/>
          <w:color w:val="auto"/>
          <w:sz w:val="23"/>
          <w:szCs w:val="23"/>
        </w:rPr>
      </w:pPr>
    </w:p>
    <w:p w14:paraId="1995313F" w14:textId="77777777" w:rsidR="00B03E58" w:rsidRDefault="00B03E58" w:rsidP="00B23308">
      <w:pPr>
        <w:pStyle w:val="Default"/>
        <w:jc w:val="both"/>
        <w:rPr>
          <w:rFonts w:ascii="Bookman Old Style" w:hAnsi="Bookman Old Style"/>
          <w:bCs/>
          <w:color w:val="auto"/>
          <w:sz w:val="23"/>
          <w:szCs w:val="23"/>
        </w:rPr>
      </w:pPr>
    </w:p>
    <w:p w14:paraId="4433FCD0" w14:textId="77777777" w:rsidR="002B1D8F" w:rsidRPr="00EA1F62" w:rsidRDefault="002B1D8F" w:rsidP="00B23308">
      <w:pPr>
        <w:pStyle w:val="Default"/>
        <w:jc w:val="both"/>
        <w:rPr>
          <w:rFonts w:ascii="Bookman Old Style" w:hAnsi="Bookman Old Style"/>
          <w:bCs/>
          <w:color w:val="auto"/>
          <w:sz w:val="23"/>
          <w:szCs w:val="23"/>
        </w:rPr>
      </w:pPr>
    </w:p>
    <w:p w14:paraId="0B8EFF61" w14:textId="77777777" w:rsidR="00C96F37" w:rsidRPr="00EA1F62" w:rsidRDefault="003248B6" w:rsidP="00B23308">
      <w:pPr>
        <w:pStyle w:val="Title"/>
        <w:pBdr>
          <w:bottom w:val="single" w:sz="12" w:space="1" w:color="auto"/>
        </w:pBdr>
        <w:jc w:val="both"/>
        <w:rPr>
          <w:rFonts w:ascii="Bookman Old Style" w:hAnsi="Bookman Old Style"/>
          <w:sz w:val="40"/>
        </w:rPr>
      </w:pPr>
      <w:r w:rsidRPr="00EA1F62">
        <w:rPr>
          <w:rFonts w:ascii="Bookman Old Style" w:hAnsi="Bookman Old Style"/>
          <w:sz w:val="40"/>
        </w:rPr>
        <w:t xml:space="preserve">Section I: </w:t>
      </w:r>
      <w:r w:rsidR="00C96F37" w:rsidRPr="00EA1F62">
        <w:rPr>
          <w:rFonts w:ascii="Bookman Old Style" w:hAnsi="Bookman Old Style"/>
          <w:sz w:val="40"/>
        </w:rPr>
        <w:t xml:space="preserve">Invitation </w:t>
      </w:r>
      <w:r w:rsidRPr="00EA1F62">
        <w:rPr>
          <w:rFonts w:ascii="Bookman Old Style" w:hAnsi="Bookman Old Style"/>
          <w:sz w:val="40"/>
        </w:rPr>
        <w:t>For Proposal</w:t>
      </w:r>
    </w:p>
    <w:p w14:paraId="64141172" w14:textId="0505B424" w:rsidR="009422FB" w:rsidRPr="00FA00F1" w:rsidRDefault="00EB2A6F" w:rsidP="008171E3">
      <w:pPr>
        <w:pStyle w:val="ListParagraph"/>
        <w:numPr>
          <w:ilvl w:val="0"/>
          <w:numId w:val="6"/>
        </w:numPr>
        <w:ind w:left="0"/>
        <w:jc w:val="both"/>
        <w:rPr>
          <w:rFonts w:ascii="Bookman Old Style" w:hAnsi="Bookman Old Style"/>
        </w:rPr>
      </w:pPr>
      <w:r w:rsidRPr="00FA00F1">
        <w:rPr>
          <w:rFonts w:ascii="Bookman Old Style" w:hAnsi="Bookman Old Style"/>
        </w:rPr>
        <w:t xml:space="preserve">State Life Insurance Corporation of Pakistan </w:t>
      </w:r>
      <w:r w:rsidR="008961A2" w:rsidRPr="00FA00F1">
        <w:rPr>
          <w:rFonts w:ascii="Bookman Old Style" w:hAnsi="Bookman Old Style"/>
        </w:rPr>
        <w:t xml:space="preserve">intends to hire the </w:t>
      </w:r>
      <w:r w:rsidR="00E01C4E" w:rsidRPr="00FA00F1">
        <w:rPr>
          <w:rFonts w:ascii="Bookman Old Style" w:hAnsi="Bookman Old Style"/>
        </w:rPr>
        <w:t xml:space="preserve">services of </w:t>
      </w:r>
      <w:r w:rsidR="0017210A" w:rsidRPr="00FA00F1">
        <w:rPr>
          <w:rFonts w:ascii="Bookman Old Style" w:hAnsi="Bookman Old Style"/>
        </w:rPr>
        <w:t xml:space="preserve">a </w:t>
      </w:r>
      <w:r w:rsidR="00E01C4E" w:rsidRPr="00FA00F1">
        <w:rPr>
          <w:rFonts w:ascii="Bookman Old Style" w:hAnsi="Bookman Old Style"/>
        </w:rPr>
        <w:t xml:space="preserve">reputed </w:t>
      </w:r>
      <w:r w:rsidR="00B9315F" w:rsidRPr="00FA00F1">
        <w:rPr>
          <w:rFonts w:ascii="Bookman Old Style" w:hAnsi="Bookman Old Style"/>
        </w:rPr>
        <w:t>Service Provider for provision of</w:t>
      </w:r>
      <w:r w:rsidR="004A1C13" w:rsidRPr="00FA00F1">
        <w:rPr>
          <w:rFonts w:ascii="Bookman Old Style" w:hAnsi="Bookman Old Style"/>
        </w:rPr>
        <w:t xml:space="preserve"> call</w:t>
      </w:r>
      <w:r w:rsidR="008D54EA" w:rsidRPr="00FA00F1">
        <w:rPr>
          <w:rFonts w:ascii="Bookman Old Style" w:hAnsi="Bookman Old Style"/>
        </w:rPr>
        <w:t xml:space="preserve"> </w:t>
      </w:r>
      <w:r w:rsidR="004A1C13" w:rsidRPr="00FA00F1">
        <w:rPr>
          <w:rFonts w:ascii="Bookman Old Style" w:hAnsi="Bookman Old Style"/>
        </w:rPr>
        <w:t>center</w:t>
      </w:r>
      <w:r w:rsidR="00B9315F" w:rsidRPr="00FA00F1">
        <w:rPr>
          <w:rFonts w:ascii="Bookman Old Style" w:hAnsi="Bookman Old Style"/>
        </w:rPr>
        <w:t xml:space="preserve"> services from</w:t>
      </w:r>
      <w:r w:rsidR="00293598" w:rsidRPr="00FA00F1">
        <w:rPr>
          <w:rFonts w:ascii="Bookman Old Style" w:hAnsi="Bookman Old Style"/>
        </w:rPr>
        <w:t xml:space="preserve"> Islamabad,</w:t>
      </w:r>
      <w:r w:rsidR="00E475D4" w:rsidRPr="00FA00F1">
        <w:rPr>
          <w:rFonts w:ascii="Bookman Old Style" w:hAnsi="Bookman Old Style"/>
        </w:rPr>
        <w:t xml:space="preserve"> </w:t>
      </w:r>
      <w:r w:rsidR="00F15115" w:rsidRPr="00FA00F1">
        <w:rPr>
          <w:rFonts w:ascii="Bookman Old Style" w:hAnsi="Bookman Old Style"/>
        </w:rPr>
        <w:t>initially for a period of two (2</w:t>
      </w:r>
      <w:r w:rsidR="00DA6CCE" w:rsidRPr="00FA00F1">
        <w:rPr>
          <w:rFonts w:ascii="Bookman Old Style" w:hAnsi="Bookman Old Style"/>
        </w:rPr>
        <w:t>) Year</w:t>
      </w:r>
      <w:r w:rsidR="00F15115" w:rsidRPr="00FA00F1">
        <w:rPr>
          <w:rFonts w:ascii="Bookman Old Style" w:hAnsi="Bookman Old Style"/>
        </w:rPr>
        <w:t>s which may be extended</w:t>
      </w:r>
      <w:r w:rsidR="00FA00F1" w:rsidRPr="00FA00F1">
        <w:rPr>
          <w:rFonts w:ascii="Bookman Old Style" w:hAnsi="Bookman Old Style"/>
        </w:rPr>
        <w:t xml:space="preserve"> for One Year</w:t>
      </w:r>
      <w:r w:rsidR="00B57F1C" w:rsidRPr="00FA00F1">
        <w:rPr>
          <w:rFonts w:ascii="Bookman Old Style" w:hAnsi="Bookman Old Style"/>
        </w:rPr>
        <w:t xml:space="preserve"> on same terms and </w:t>
      </w:r>
      <w:r w:rsidR="00FA00F1" w:rsidRPr="00FA00F1">
        <w:rPr>
          <w:rFonts w:ascii="Bookman Old Style" w:hAnsi="Bookman Old Style"/>
        </w:rPr>
        <w:t>on same Price.</w:t>
      </w:r>
    </w:p>
    <w:p w14:paraId="70EE3055" w14:textId="4EBD9C7C" w:rsidR="006746C4" w:rsidRDefault="00665CC7" w:rsidP="006746C4">
      <w:pPr>
        <w:pStyle w:val="ListParagraph"/>
        <w:numPr>
          <w:ilvl w:val="0"/>
          <w:numId w:val="6"/>
        </w:numPr>
        <w:ind w:left="0"/>
        <w:jc w:val="both"/>
        <w:rPr>
          <w:rFonts w:ascii="Bookman Old Style" w:hAnsi="Bookman Old Style"/>
        </w:rPr>
      </w:pPr>
      <w:r w:rsidRPr="00EA1F62">
        <w:rPr>
          <w:rFonts w:ascii="Bookman Old Style" w:hAnsi="Bookman Old Style"/>
        </w:rPr>
        <w:t>State Life Insurance Corporation (hereinafter referred to as “the Purchaser”) is seeking sealed proposals</w:t>
      </w:r>
      <w:r w:rsidR="00DC4D3E" w:rsidRPr="00EA1F62">
        <w:rPr>
          <w:rFonts w:ascii="Bookman Old Style" w:hAnsi="Bookman Old Style"/>
        </w:rPr>
        <w:t xml:space="preserve"> under </w:t>
      </w:r>
      <w:r w:rsidR="00ED1EB3" w:rsidRPr="00EA1F62">
        <w:rPr>
          <w:rFonts w:ascii="Bookman Old Style" w:hAnsi="Bookman Old Style"/>
        </w:rPr>
        <w:t xml:space="preserve">single </w:t>
      </w:r>
      <w:r w:rsidR="00E75C02" w:rsidRPr="00EA1F62">
        <w:rPr>
          <w:rFonts w:ascii="Bookman Old Style" w:hAnsi="Bookman Old Style"/>
        </w:rPr>
        <w:t>stage two envelops as per PPRA Rules</w:t>
      </w:r>
      <w:r w:rsidRPr="00EA1F62">
        <w:rPr>
          <w:rFonts w:ascii="Bookman Old Style" w:hAnsi="Bookman Old Style"/>
        </w:rPr>
        <w:t xml:space="preserve"> from qualified Services Providers (hereinafter referred as “the Contractor”) registered with the Sales Tax and Income Tax departments</w:t>
      </w:r>
      <w:r w:rsidR="00B9315F">
        <w:rPr>
          <w:rFonts w:ascii="Bookman Old Style" w:hAnsi="Bookman Old Style"/>
        </w:rPr>
        <w:t xml:space="preserve"> and relevant department</w:t>
      </w:r>
      <w:r w:rsidRPr="00EA1F62">
        <w:rPr>
          <w:rFonts w:ascii="Bookman Old Style" w:hAnsi="Bookman Old Style"/>
        </w:rPr>
        <w:t xml:space="preserve"> </w:t>
      </w:r>
      <w:r w:rsidR="00BB1209" w:rsidRPr="00EA1F62">
        <w:rPr>
          <w:rFonts w:ascii="Bookman Old Style" w:hAnsi="Bookman Old Style"/>
        </w:rPr>
        <w:t xml:space="preserve">for </w:t>
      </w:r>
      <w:r w:rsidR="003E799C" w:rsidRPr="00EA1F62">
        <w:rPr>
          <w:rFonts w:ascii="Bookman Old Style" w:hAnsi="Bookman Old Style"/>
        </w:rPr>
        <w:t>providing Call</w:t>
      </w:r>
      <w:r w:rsidRPr="00EA1F62">
        <w:rPr>
          <w:rFonts w:ascii="Bookman Old Style" w:hAnsi="Bookman Old Style"/>
        </w:rPr>
        <w:t xml:space="preserve"> Center Services.</w:t>
      </w:r>
    </w:p>
    <w:p w14:paraId="7CC1189F" w14:textId="77777777" w:rsidR="006746C4" w:rsidRDefault="006746C4" w:rsidP="006746C4">
      <w:pPr>
        <w:pStyle w:val="ListParagraph"/>
        <w:ind w:left="0"/>
        <w:jc w:val="both"/>
        <w:rPr>
          <w:rFonts w:ascii="Bookman Old Style" w:hAnsi="Bookman Old Style"/>
        </w:rPr>
      </w:pPr>
    </w:p>
    <w:p w14:paraId="16DA93C2" w14:textId="5EA86B2D" w:rsidR="006746C4" w:rsidRPr="006746C4" w:rsidRDefault="006746C4" w:rsidP="006746C4">
      <w:pPr>
        <w:pStyle w:val="ListParagraph"/>
        <w:numPr>
          <w:ilvl w:val="0"/>
          <w:numId w:val="6"/>
        </w:numPr>
        <w:ind w:left="0"/>
        <w:jc w:val="both"/>
        <w:rPr>
          <w:rFonts w:ascii="Bookman Old Style" w:hAnsi="Bookman Old Style"/>
        </w:rPr>
      </w:pPr>
      <w:r w:rsidRPr="006746C4">
        <w:rPr>
          <w:rFonts w:ascii="Bookman Old Style" w:hAnsi="Bookman Old Style"/>
        </w:rPr>
        <w:t xml:space="preserve">State Life reserves the right to accept or reject any proposal, and to annul the proposal process and reject all proposals at any time prior to award of contract, without thereby incurring any liability to the affected </w:t>
      </w:r>
      <w:r w:rsidR="00B75AEE">
        <w:rPr>
          <w:rFonts w:ascii="Bookman Old Style" w:hAnsi="Bookman Old Style"/>
        </w:rPr>
        <w:t>Vendor</w:t>
      </w:r>
      <w:r w:rsidRPr="006746C4">
        <w:rPr>
          <w:rFonts w:ascii="Bookman Old Style" w:hAnsi="Bookman Old Style"/>
        </w:rPr>
        <w:t xml:space="preserve">(s) or any obligation to inform the affected </w:t>
      </w:r>
      <w:r w:rsidR="00B75AEE">
        <w:rPr>
          <w:rFonts w:ascii="Bookman Old Style" w:hAnsi="Bookman Old Style"/>
        </w:rPr>
        <w:t>Vendor</w:t>
      </w:r>
      <w:r w:rsidRPr="006746C4">
        <w:rPr>
          <w:rFonts w:ascii="Bookman Old Style" w:hAnsi="Bookman Old Style"/>
        </w:rPr>
        <w:t xml:space="preserve">(s) of the grounds for such decision as per PPRA rules </w:t>
      </w:r>
    </w:p>
    <w:p w14:paraId="5A634707" w14:textId="77777777" w:rsidR="009422FB" w:rsidRPr="00EA1F62" w:rsidRDefault="009422FB" w:rsidP="00B23308">
      <w:pPr>
        <w:pStyle w:val="ListParagraph"/>
        <w:ind w:left="0"/>
        <w:jc w:val="both"/>
        <w:rPr>
          <w:rFonts w:ascii="Bookman Old Style" w:hAnsi="Bookman Old Style"/>
        </w:rPr>
      </w:pPr>
    </w:p>
    <w:p w14:paraId="2DA8B14F" w14:textId="77777777" w:rsidR="003248B6" w:rsidRPr="00EA1F62" w:rsidRDefault="003248B6" w:rsidP="00B23308">
      <w:pPr>
        <w:pStyle w:val="ListParagraph"/>
        <w:numPr>
          <w:ilvl w:val="0"/>
          <w:numId w:val="6"/>
        </w:numPr>
        <w:ind w:left="0"/>
        <w:jc w:val="both"/>
        <w:rPr>
          <w:rFonts w:ascii="Bookman Old Style" w:hAnsi="Bookman Old Style"/>
        </w:rPr>
      </w:pPr>
      <w:r w:rsidRPr="00EA1F62">
        <w:rPr>
          <w:rFonts w:ascii="Bookman Old Style" w:hAnsi="Bookman Old Style"/>
        </w:rPr>
        <w:t>Tender Schedule</w:t>
      </w:r>
    </w:p>
    <w:tbl>
      <w:tblPr>
        <w:tblStyle w:val="TableGrid"/>
        <w:tblW w:w="0" w:type="auto"/>
        <w:tblLook w:val="04A0" w:firstRow="1" w:lastRow="0" w:firstColumn="1" w:lastColumn="0" w:noHBand="0" w:noVBand="1"/>
      </w:tblPr>
      <w:tblGrid>
        <w:gridCol w:w="5575"/>
        <w:gridCol w:w="2970"/>
      </w:tblGrid>
      <w:tr w:rsidR="005D7F1D" w:rsidRPr="00EA1F62" w14:paraId="6B821D55" w14:textId="77777777" w:rsidTr="005D7F1D">
        <w:tc>
          <w:tcPr>
            <w:tcW w:w="5575" w:type="dxa"/>
          </w:tcPr>
          <w:p w14:paraId="76413AA9" w14:textId="0F62CE91" w:rsidR="005D7F1D" w:rsidRPr="00EA1F62" w:rsidRDefault="005D7F1D" w:rsidP="00B23308">
            <w:pPr>
              <w:jc w:val="both"/>
              <w:rPr>
                <w:rFonts w:ascii="Bookman Old Style" w:hAnsi="Bookman Old Style"/>
              </w:rPr>
            </w:pPr>
            <w:r>
              <w:rPr>
                <w:rFonts w:ascii="Bookman Old Style" w:hAnsi="Bookman Old Style"/>
              </w:rPr>
              <w:t xml:space="preserve">Last Date for submission of Proposal via EPADs </w:t>
            </w:r>
          </w:p>
        </w:tc>
        <w:tc>
          <w:tcPr>
            <w:tcW w:w="2970" w:type="dxa"/>
          </w:tcPr>
          <w:p w14:paraId="3F744B86" w14:textId="2793D979" w:rsidR="005D7F1D" w:rsidRPr="00EA1F62" w:rsidRDefault="005D7F1D" w:rsidP="006933B0">
            <w:pPr>
              <w:rPr>
                <w:rFonts w:ascii="Bookman Old Style" w:hAnsi="Bookman Old Style"/>
              </w:rPr>
            </w:pPr>
            <w:r>
              <w:rPr>
                <w:rFonts w:ascii="Bookman Old Style" w:hAnsi="Bookman Old Style"/>
              </w:rPr>
              <w:t xml:space="preserve">06-05-2025 @11:00 AM </w:t>
            </w:r>
          </w:p>
        </w:tc>
      </w:tr>
      <w:tr w:rsidR="005D7F1D" w:rsidRPr="00EA1F62" w14:paraId="75E5F73A" w14:textId="77777777" w:rsidTr="005D7F1D">
        <w:tc>
          <w:tcPr>
            <w:tcW w:w="5575" w:type="dxa"/>
          </w:tcPr>
          <w:p w14:paraId="5E772311" w14:textId="17D0189E" w:rsidR="005D7F1D" w:rsidRPr="00EA1F62" w:rsidRDefault="005D7F1D" w:rsidP="00B23308">
            <w:pPr>
              <w:jc w:val="both"/>
              <w:rPr>
                <w:rFonts w:ascii="Bookman Old Style" w:hAnsi="Bookman Old Style"/>
              </w:rPr>
            </w:pPr>
            <w:r>
              <w:rPr>
                <w:rFonts w:ascii="Bookman Old Style" w:hAnsi="Bookman Old Style"/>
              </w:rPr>
              <w:t xml:space="preserve">Timeline of Bid Opening </w:t>
            </w:r>
          </w:p>
        </w:tc>
        <w:tc>
          <w:tcPr>
            <w:tcW w:w="2970" w:type="dxa"/>
          </w:tcPr>
          <w:p w14:paraId="1B891B38" w14:textId="52B94E6D" w:rsidR="005D7F1D" w:rsidRPr="00EA1F62" w:rsidRDefault="005D7F1D" w:rsidP="006933B0">
            <w:pPr>
              <w:rPr>
                <w:rFonts w:ascii="Bookman Old Style" w:hAnsi="Bookman Old Style"/>
              </w:rPr>
            </w:pPr>
            <w:r>
              <w:rPr>
                <w:rFonts w:ascii="Bookman Old Style" w:hAnsi="Bookman Old Style"/>
              </w:rPr>
              <w:t>11:30 AM on Same Date</w:t>
            </w:r>
          </w:p>
        </w:tc>
      </w:tr>
    </w:tbl>
    <w:p w14:paraId="124A5BA4" w14:textId="77777777" w:rsidR="003248B6" w:rsidRPr="00EA1F62" w:rsidRDefault="003248B6" w:rsidP="00B23308">
      <w:pPr>
        <w:jc w:val="both"/>
        <w:rPr>
          <w:rFonts w:ascii="Bookman Old Style" w:hAnsi="Bookman Old Style"/>
        </w:rPr>
      </w:pPr>
    </w:p>
    <w:p w14:paraId="0F4C6C1A" w14:textId="77777777" w:rsidR="003248B6" w:rsidRPr="00EA1F62" w:rsidRDefault="003248B6" w:rsidP="00B23308">
      <w:pPr>
        <w:jc w:val="both"/>
        <w:rPr>
          <w:rFonts w:ascii="Bookman Old Style" w:hAnsi="Bookman Old Style"/>
        </w:rPr>
      </w:pPr>
      <w:r w:rsidRPr="00EA1F62">
        <w:rPr>
          <w:rFonts w:ascii="Bookman Old Style" w:hAnsi="Bookman Old Style"/>
        </w:rPr>
        <w:br w:type="page"/>
      </w:r>
    </w:p>
    <w:p w14:paraId="01DBDB72" w14:textId="6BFDF89A" w:rsidR="009422FB" w:rsidRPr="00EA1F62" w:rsidRDefault="003248B6" w:rsidP="00B23308">
      <w:pPr>
        <w:pStyle w:val="Title"/>
        <w:pBdr>
          <w:bottom w:val="single" w:sz="12" w:space="1" w:color="auto"/>
        </w:pBdr>
        <w:jc w:val="both"/>
        <w:rPr>
          <w:rFonts w:ascii="Bookman Old Style" w:hAnsi="Bookman Old Style"/>
          <w:sz w:val="40"/>
        </w:rPr>
      </w:pPr>
      <w:r w:rsidRPr="00EA1F62">
        <w:rPr>
          <w:rFonts w:ascii="Bookman Old Style" w:hAnsi="Bookman Old Style"/>
          <w:sz w:val="40"/>
        </w:rPr>
        <w:lastRenderedPageBreak/>
        <w:t xml:space="preserve">Section II: </w:t>
      </w:r>
      <w:r w:rsidR="00665CC7" w:rsidRPr="00EA1F62">
        <w:rPr>
          <w:rFonts w:ascii="Bookman Old Style" w:hAnsi="Bookman Old Style"/>
          <w:sz w:val="40"/>
        </w:rPr>
        <w:t>Instruc</w:t>
      </w:r>
      <w:r w:rsidR="00B75AEE">
        <w:rPr>
          <w:rFonts w:ascii="Bookman Old Style" w:hAnsi="Bookman Old Style"/>
          <w:sz w:val="40"/>
        </w:rPr>
        <w:t>tion to BIDDERS</w:t>
      </w:r>
    </w:p>
    <w:p w14:paraId="6A7E5685" w14:textId="77777777" w:rsidR="009422FB" w:rsidRPr="00EA1F62" w:rsidRDefault="009422FB" w:rsidP="00B23308">
      <w:pPr>
        <w:pStyle w:val="Heading2"/>
        <w:numPr>
          <w:ilvl w:val="0"/>
          <w:numId w:val="8"/>
        </w:numPr>
        <w:ind w:left="0"/>
        <w:jc w:val="both"/>
        <w:rPr>
          <w:rFonts w:ascii="Bookman Old Style" w:hAnsi="Bookman Old Style"/>
          <w:b/>
        </w:rPr>
      </w:pPr>
      <w:bookmarkStart w:id="1" w:name="_Toc433564032"/>
      <w:r w:rsidRPr="00EA1F62">
        <w:rPr>
          <w:rFonts w:ascii="Bookman Old Style" w:hAnsi="Bookman Old Style"/>
          <w:b/>
        </w:rPr>
        <w:t>Introduction</w:t>
      </w:r>
      <w:bookmarkEnd w:id="1"/>
    </w:p>
    <w:p w14:paraId="0BCA21DE" w14:textId="77777777" w:rsidR="00291673" w:rsidRPr="00EA1F62" w:rsidRDefault="00291673" w:rsidP="00B23308">
      <w:pPr>
        <w:jc w:val="both"/>
        <w:rPr>
          <w:rFonts w:ascii="Bookman Old Style" w:hAnsi="Bookman Old Style"/>
          <w:sz w:val="2"/>
        </w:rPr>
      </w:pPr>
    </w:p>
    <w:p w14:paraId="6481ED68" w14:textId="2637190C" w:rsidR="009422FB" w:rsidRPr="00EA1F62" w:rsidRDefault="009422FB" w:rsidP="00B23308">
      <w:pPr>
        <w:jc w:val="both"/>
        <w:rPr>
          <w:rFonts w:ascii="Bookman Old Style" w:hAnsi="Bookman Old Style"/>
        </w:rPr>
      </w:pPr>
      <w:r w:rsidRPr="00EA1F62">
        <w:rPr>
          <w:rFonts w:ascii="Bookman Old Style" w:hAnsi="Bookman Old Style"/>
        </w:rPr>
        <w:t>State Life Insurance Corporation of Pakistan inten</w:t>
      </w:r>
      <w:r w:rsidR="004C66B2">
        <w:rPr>
          <w:rFonts w:ascii="Bookman Old Style" w:hAnsi="Bookman Old Style"/>
        </w:rPr>
        <w:t xml:space="preserve">ds to hire the services of a well reputed and experienced service provider for provision of Call Center Services for better facilitation of Sehat Card Beneficiaries and Corporate Health clients. </w:t>
      </w:r>
    </w:p>
    <w:p w14:paraId="5F1EA715" w14:textId="284E239A" w:rsidR="00DA6CCE" w:rsidRDefault="009422FB" w:rsidP="00B23308">
      <w:pPr>
        <w:jc w:val="both"/>
        <w:rPr>
          <w:rFonts w:ascii="Bookman Old Style" w:hAnsi="Bookman Old Style"/>
        </w:rPr>
      </w:pPr>
      <w:r w:rsidRPr="00EA1F62">
        <w:rPr>
          <w:rFonts w:ascii="Bookman Old Style" w:hAnsi="Bookman Old Style"/>
        </w:rPr>
        <w:t xml:space="preserve">The selected Call Center Company (Contractor) will manage interaction with </w:t>
      </w:r>
      <w:r w:rsidR="003F532C" w:rsidRPr="00EA1F62">
        <w:rPr>
          <w:rFonts w:ascii="Bookman Old Style" w:hAnsi="Bookman Old Style"/>
        </w:rPr>
        <w:t xml:space="preserve">State Life </w:t>
      </w:r>
      <w:r w:rsidRPr="00EA1F62">
        <w:rPr>
          <w:rFonts w:ascii="Bookman Old Style" w:hAnsi="Bookman Old Style"/>
        </w:rPr>
        <w:t xml:space="preserve">beneficiaries through assigned mediums of communication i.e. 0800-number which has already been acquired by State Life. </w:t>
      </w:r>
      <w:r w:rsidR="00DA6CCE">
        <w:rPr>
          <w:rFonts w:ascii="Bookman Old Style" w:hAnsi="Bookman Old Style"/>
        </w:rPr>
        <w:t xml:space="preserve">During the course of execution of said </w:t>
      </w:r>
      <w:r w:rsidR="00F074C3">
        <w:rPr>
          <w:rFonts w:ascii="Bookman Old Style" w:hAnsi="Bookman Old Style"/>
        </w:rPr>
        <w:t>arrangement</w:t>
      </w:r>
      <w:r w:rsidR="00DA6CCE">
        <w:rPr>
          <w:rFonts w:ascii="Bookman Old Style" w:hAnsi="Bookman Old Style"/>
        </w:rPr>
        <w:t xml:space="preserve"> if State Life acquires a new number same must be managed by vendor/ service provider </w:t>
      </w:r>
    </w:p>
    <w:p w14:paraId="677D8B9E" w14:textId="3F468D59" w:rsidR="009422FB" w:rsidRPr="00EA1F62" w:rsidRDefault="009422FB" w:rsidP="00B23308">
      <w:pPr>
        <w:jc w:val="both"/>
        <w:rPr>
          <w:rFonts w:ascii="Bookman Old Style" w:hAnsi="Bookman Old Style"/>
        </w:rPr>
      </w:pPr>
      <w:r w:rsidRPr="00EA1F62">
        <w:rPr>
          <w:rFonts w:ascii="Bookman Old Style" w:hAnsi="Bookman Old Style"/>
        </w:rPr>
        <w:t xml:space="preserve">The call center </w:t>
      </w:r>
      <w:r w:rsidR="00500BFB" w:rsidRPr="00EA1F62">
        <w:rPr>
          <w:rFonts w:ascii="Bookman Old Style" w:hAnsi="Bookman Old Style"/>
        </w:rPr>
        <w:t xml:space="preserve">if required </w:t>
      </w:r>
      <w:r w:rsidRPr="00EA1F62">
        <w:rPr>
          <w:rFonts w:ascii="Bookman Old Style" w:hAnsi="Bookman Old Style"/>
        </w:rPr>
        <w:t>will also be employed for short term telephonic survey in addition to complaint redressal,</w:t>
      </w:r>
      <w:r w:rsidR="003F532C" w:rsidRPr="00EA1F62">
        <w:rPr>
          <w:rFonts w:ascii="Bookman Old Style" w:hAnsi="Bookman Old Style"/>
        </w:rPr>
        <w:t xml:space="preserve"> dissemination of information</w:t>
      </w:r>
      <w:r w:rsidRPr="00EA1F62">
        <w:rPr>
          <w:rFonts w:ascii="Bookman Old Style" w:hAnsi="Bookman Old Style"/>
        </w:rPr>
        <w:t xml:space="preserve"> and facilitation of beneficiaries</w:t>
      </w:r>
      <w:r w:rsidR="00DA6CCE">
        <w:rPr>
          <w:rFonts w:ascii="Bookman Old Style" w:hAnsi="Bookman Old Style"/>
        </w:rPr>
        <w:t xml:space="preserve"> </w:t>
      </w:r>
      <w:r w:rsidR="00B55FD3">
        <w:rPr>
          <w:rFonts w:ascii="Bookman Old Style" w:hAnsi="Bookman Old Style"/>
        </w:rPr>
        <w:t>etc.</w:t>
      </w:r>
      <w:r w:rsidR="00DA6CCE">
        <w:rPr>
          <w:rFonts w:ascii="Bookman Old Style" w:hAnsi="Bookman Old Style"/>
        </w:rPr>
        <w:t xml:space="preserve"> </w:t>
      </w:r>
    </w:p>
    <w:p w14:paraId="56620842" w14:textId="77777777" w:rsidR="009422FB" w:rsidRPr="00EA1F62" w:rsidRDefault="009422FB" w:rsidP="00B23308">
      <w:pPr>
        <w:pStyle w:val="Heading2"/>
        <w:numPr>
          <w:ilvl w:val="0"/>
          <w:numId w:val="8"/>
        </w:numPr>
        <w:ind w:left="0"/>
        <w:jc w:val="both"/>
        <w:rPr>
          <w:rFonts w:ascii="Bookman Old Style" w:hAnsi="Bookman Old Style"/>
          <w:b/>
        </w:rPr>
      </w:pPr>
      <w:r w:rsidRPr="00EA1F62">
        <w:rPr>
          <w:rFonts w:ascii="Bookman Old Style" w:hAnsi="Bookman Old Style"/>
          <w:b/>
        </w:rPr>
        <w:t>VALIDITY OF PROPOSALS</w:t>
      </w:r>
    </w:p>
    <w:p w14:paraId="09E3C058" w14:textId="77777777" w:rsidR="00291673" w:rsidRPr="00EA1F62" w:rsidRDefault="00291673" w:rsidP="00B23308">
      <w:pPr>
        <w:jc w:val="both"/>
        <w:rPr>
          <w:rFonts w:ascii="Bookman Old Style" w:hAnsi="Bookman Old Style"/>
          <w:sz w:val="2"/>
        </w:rPr>
      </w:pPr>
    </w:p>
    <w:p w14:paraId="0156A6D2" w14:textId="5A72C1C9" w:rsidR="009422FB" w:rsidRPr="00EA1F62" w:rsidRDefault="009422FB" w:rsidP="00B23308">
      <w:pPr>
        <w:jc w:val="both"/>
        <w:rPr>
          <w:rFonts w:ascii="Bookman Old Style" w:hAnsi="Bookman Old Style"/>
        </w:rPr>
      </w:pPr>
      <w:r w:rsidRPr="00EA1F62">
        <w:rPr>
          <w:rFonts w:ascii="Bookman Old Style" w:hAnsi="Bookman Old Style"/>
        </w:rPr>
        <w:t xml:space="preserve">Proposals </w:t>
      </w:r>
      <w:r w:rsidR="00500BFB" w:rsidRPr="00EA1F62">
        <w:rPr>
          <w:rFonts w:ascii="Bookman Old Style" w:hAnsi="Bookman Old Style"/>
        </w:rPr>
        <w:t>must be</w:t>
      </w:r>
      <w:r w:rsidR="00DA6CCE">
        <w:rPr>
          <w:rFonts w:ascii="Bookman Old Style" w:hAnsi="Bookman Old Style"/>
        </w:rPr>
        <w:t xml:space="preserve"> valid for a period of 120 (One Hundred and Twenty</w:t>
      </w:r>
      <w:r w:rsidRPr="00EA1F62">
        <w:rPr>
          <w:rFonts w:ascii="Bookman Old Style" w:hAnsi="Bookman Old Style"/>
        </w:rPr>
        <w:t xml:space="preserve">) days after the date of </w:t>
      </w:r>
      <w:r w:rsidR="00500A33">
        <w:rPr>
          <w:rFonts w:ascii="Bookman Old Style" w:hAnsi="Bookman Old Style"/>
        </w:rPr>
        <w:t xml:space="preserve">its </w:t>
      </w:r>
      <w:r w:rsidR="00500BFB" w:rsidRPr="00EA1F62">
        <w:rPr>
          <w:rFonts w:ascii="Bookman Old Style" w:hAnsi="Bookman Old Style"/>
        </w:rPr>
        <w:t>submission</w:t>
      </w:r>
      <w:r w:rsidRPr="00EA1F62">
        <w:rPr>
          <w:rFonts w:ascii="Bookman Old Style" w:hAnsi="Bookman Old Style"/>
        </w:rPr>
        <w:t xml:space="preserve"> prescribed in RFP. A proposal valid for shorter p</w:t>
      </w:r>
      <w:r w:rsidR="00DA6CCE">
        <w:rPr>
          <w:rFonts w:ascii="Bookman Old Style" w:hAnsi="Bookman Old Style"/>
        </w:rPr>
        <w:t>eriod will be rejected and subsequently will be declared as</w:t>
      </w:r>
      <w:r w:rsidRPr="00EA1F62">
        <w:rPr>
          <w:rFonts w:ascii="Bookman Old Style" w:hAnsi="Bookman Old Style"/>
        </w:rPr>
        <w:t xml:space="preserve"> non-responsive.  State Life may solicit the </w:t>
      </w:r>
      <w:r w:rsidR="00B75AEE">
        <w:rPr>
          <w:rFonts w:ascii="Bookman Old Style" w:hAnsi="Bookman Old Style"/>
        </w:rPr>
        <w:t>Vendor</w:t>
      </w:r>
      <w:r w:rsidRPr="00EA1F62">
        <w:rPr>
          <w:rFonts w:ascii="Bookman Old Style" w:hAnsi="Bookman Old Style"/>
        </w:rPr>
        <w:t xml:space="preserve">s’ consent to </w:t>
      </w:r>
      <w:r w:rsidR="00E475D4" w:rsidRPr="00EA1F62">
        <w:rPr>
          <w:rFonts w:ascii="Bookman Old Style" w:hAnsi="Bookman Old Style"/>
        </w:rPr>
        <w:t>extend proposal</w:t>
      </w:r>
      <w:r w:rsidRPr="00EA1F62">
        <w:rPr>
          <w:rFonts w:ascii="Bookman Old Style" w:hAnsi="Bookman Old Style"/>
        </w:rPr>
        <w:t xml:space="preserve"> validity </w:t>
      </w:r>
      <w:r w:rsidR="00E475D4" w:rsidRPr="00EA1F62">
        <w:rPr>
          <w:rFonts w:ascii="Bookman Old Style" w:hAnsi="Bookman Old Style"/>
        </w:rPr>
        <w:t>(without</w:t>
      </w:r>
      <w:r w:rsidRPr="00EA1F62">
        <w:rPr>
          <w:rFonts w:ascii="Bookman Old Style" w:hAnsi="Bookman Old Style"/>
        </w:rPr>
        <w:t xml:space="preserve"> modification in proposals).</w:t>
      </w:r>
    </w:p>
    <w:p w14:paraId="744A7843" w14:textId="77777777" w:rsidR="009422FB" w:rsidRPr="00EA1F62" w:rsidRDefault="009422FB" w:rsidP="00B23308">
      <w:pPr>
        <w:pStyle w:val="Heading2"/>
        <w:numPr>
          <w:ilvl w:val="0"/>
          <w:numId w:val="8"/>
        </w:numPr>
        <w:ind w:left="0"/>
        <w:jc w:val="both"/>
        <w:rPr>
          <w:rFonts w:ascii="Bookman Old Style" w:hAnsi="Bookman Old Style"/>
          <w:b/>
        </w:rPr>
      </w:pPr>
      <w:r w:rsidRPr="00EA1F62">
        <w:rPr>
          <w:rFonts w:ascii="Bookman Old Style" w:hAnsi="Bookman Old Style"/>
          <w:b/>
        </w:rPr>
        <w:t>RIGHT TO ACCEPT / REJECT PROPOSAL</w:t>
      </w:r>
    </w:p>
    <w:p w14:paraId="67F4A876" w14:textId="77777777" w:rsidR="00291673" w:rsidRDefault="00291673" w:rsidP="00B23308">
      <w:pPr>
        <w:jc w:val="both"/>
        <w:rPr>
          <w:rFonts w:ascii="Bookman Old Style" w:hAnsi="Bookman Old Style"/>
          <w:sz w:val="2"/>
        </w:rPr>
      </w:pPr>
    </w:p>
    <w:p w14:paraId="2AC8BB6D" w14:textId="77777777" w:rsidR="004C66B2" w:rsidRPr="00EA1F62" w:rsidRDefault="004C66B2" w:rsidP="00B23308">
      <w:pPr>
        <w:jc w:val="both"/>
        <w:rPr>
          <w:rFonts w:ascii="Bookman Old Style" w:hAnsi="Bookman Old Style"/>
          <w:sz w:val="2"/>
        </w:rPr>
      </w:pPr>
    </w:p>
    <w:p w14:paraId="2FEFA17E" w14:textId="120D1929" w:rsidR="009422FB" w:rsidRPr="00EA1F62" w:rsidRDefault="009422FB" w:rsidP="00B23308">
      <w:pPr>
        <w:jc w:val="both"/>
        <w:rPr>
          <w:rFonts w:ascii="Bookman Old Style" w:hAnsi="Bookman Old Style"/>
        </w:rPr>
      </w:pPr>
      <w:r w:rsidRPr="00EA1F62">
        <w:rPr>
          <w:rFonts w:ascii="Bookman Old Style" w:hAnsi="Bookman Old Style"/>
        </w:rPr>
        <w:t xml:space="preserve">State Life reserves the right to accept or reject any proposal, and to annul the proposal process and reject all proposals at any time prior to award of contract, without thereby incurring any liability to the affected </w:t>
      </w:r>
      <w:r w:rsidR="00B75AEE">
        <w:rPr>
          <w:rFonts w:ascii="Bookman Old Style" w:hAnsi="Bookman Old Style"/>
        </w:rPr>
        <w:t>Vendor</w:t>
      </w:r>
      <w:r w:rsidRPr="00EA1F62">
        <w:rPr>
          <w:rFonts w:ascii="Bookman Old Style" w:hAnsi="Bookman Old Style"/>
        </w:rPr>
        <w:t xml:space="preserve">(s) or any obligation to inform the affected </w:t>
      </w:r>
      <w:r w:rsidR="00B75AEE">
        <w:rPr>
          <w:rFonts w:ascii="Bookman Old Style" w:hAnsi="Bookman Old Style"/>
        </w:rPr>
        <w:t>Vendor</w:t>
      </w:r>
      <w:r w:rsidRPr="00EA1F62">
        <w:rPr>
          <w:rFonts w:ascii="Bookman Old Style" w:hAnsi="Bookman Old Style"/>
        </w:rPr>
        <w:t>(s) of the grounds for such deci</w:t>
      </w:r>
      <w:r w:rsidR="003E1FD5">
        <w:rPr>
          <w:rFonts w:ascii="Bookman Old Style" w:hAnsi="Bookman Old Style"/>
        </w:rPr>
        <w:t xml:space="preserve">sion as per PPRA rules </w:t>
      </w:r>
    </w:p>
    <w:p w14:paraId="17132476" w14:textId="77777777" w:rsidR="009422FB" w:rsidRPr="00EA1F62" w:rsidRDefault="009422FB" w:rsidP="00B23308">
      <w:pPr>
        <w:pStyle w:val="Heading2"/>
        <w:numPr>
          <w:ilvl w:val="0"/>
          <w:numId w:val="8"/>
        </w:numPr>
        <w:ind w:left="0"/>
        <w:jc w:val="both"/>
        <w:rPr>
          <w:rFonts w:ascii="Bookman Old Style" w:hAnsi="Bookman Old Style"/>
          <w:b/>
        </w:rPr>
      </w:pPr>
      <w:r w:rsidRPr="00EA1F62">
        <w:rPr>
          <w:rFonts w:ascii="Bookman Old Style" w:hAnsi="Bookman Old Style"/>
          <w:b/>
        </w:rPr>
        <w:t>FRAUD AND CORRUPTION</w:t>
      </w:r>
    </w:p>
    <w:p w14:paraId="546A737F" w14:textId="77777777" w:rsidR="00291673" w:rsidRPr="00EA1F62" w:rsidRDefault="00291673" w:rsidP="00B23308">
      <w:pPr>
        <w:jc w:val="both"/>
        <w:rPr>
          <w:rFonts w:ascii="Bookman Old Style" w:hAnsi="Bookman Old Style"/>
          <w:sz w:val="2"/>
        </w:rPr>
      </w:pPr>
    </w:p>
    <w:p w14:paraId="12DDA48F" w14:textId="3A84F569" w:rsidR="009422FB" w:rsidRPr="00EA1F62" w:rsidRDefault="009422FB" w:rsidP="00B23308">
      <w:pPr>
        <w:jc w:val="both"/>
        <w:rPr>
          <w:rFonts w:ascii="Bookman Old Style" w:hAnsi="Bookman Old Style"/>
        </w:rPr>
      </w:pPr>
      <w:r w:rsidRPr="00EA1F62">
        <w:rPr>
          <w:rFonts w:ascii="Bookman Old Style" w:hAnsi="Bookman Old Style"/>
        </w:rPr>
        <w:t xml:space="preserve">State Life requires that </w:t>
      </w:r>
      <w:r w:rsidR="00B75AEE">
        <w:rPr>
          <w:rFonts w:ascii="Bookman Old Style" w:hAnsi="Bookman Old Style"/>
        </w:rPr>
        <w:t>Vendor</w:t>
      </w:r>
      <w:r w:rsidRPr="00EA1F62">
        <w:rPr>
          <w:rFonts w:ascii="Bookman Old Style" w:hAnsi="Bookman Old Style"/>
        </w:rPr>
        <w:t xml:space="preserve"> hired through this RFP must observe the highest standards of ethics during the performance and execution of such agreement.  In pursuance of this policy, State Life defines, for the purposes of this</w:t>
      </w:r>
      <w:r w:rsidR="00500A33">
        <w:rPr>
          <w:rFonts w:ascii="Bookman Old Style" w:hAnsi="Bookman Old Style"/>
        </w:rPr>
        <w:t xml:space="preserve"> provision, the terms </w:t>
      </w:r>
      <w:r w:rsidRPr="00EA1F62">
        <w:rPr>
          <w:rFonts w:ascii="Bookman Old Style" w:hAnsi="Bookman Old Style"/>
        </w:rPr>
        <w:t>as follows:</w:t>
      </w:r>
    </w:p>
    <w:p w14:paraId="5BFEB81F" w14:textId="17D8A027" w:rsidR="009422FB" w:rsidRPr="00EA1F62" w:rsidRDefault="009422FB" w:rsidP="00B23308">
      <w:pPr>
        <w:ind w:left="720" w:hanging="720"/>
        <w:jc w:val="both"/>
        <w:rPr>
          <w:rFonts w:ascii="Bookman Old Style" w:hAnsi="Bookman Old Style"/>
        </w:rPr>
      </w:pPr>
      <w:r w:rsidRPr="00EA1F62">
        <w:rPr>
          <w:rFonts w:ascii="Bookman Old Style" w:hAnsi="Bookman Old Style"/>
        </w:rPr>
        <w:t>i.</w:t>
      </w:r>
      <w:r w:rsidRPr="00EA1F62">
        <w:rPr>
          <w:rFonts w:ascii="Bookman Old Style" w:hAnsi="Bookman Old Style"/>
        </w:rPr>
        <w:tab/>
        <w:t xml:space="preserve">"Corrupt practice" means the offering, giving, receiving or soliciting of anything of value to influence the action of State Life by any </w:t>
      </w:r>
      <w:r w:rsidR="00927D77">
        <w:rPr>
          <w:rFonts w:ascii="Bookman Old Style" w:hAnsi="Bookman Old Style"/>
        </w:rPr>
        <w:t xml:space="preserve">representative </w:t>
      </w:r>
      <w:r w:rsidRPr="00EA1F62">
        <w:rPr>
          <w:rFonts w:ascii="Bookman Old Style" w:hAnsi="Bookman Old Style"/>
        </w:rPr>
        <w:t xml:space="preserve">of </w:t>
      </w:r>
      <w:r w:rsidR="00B75AEE">
        <w:rPr>
          <w:rFonts w:ascii="Bookman Old Style" w:hAnsi="Bookman Old Style"/>
        </w:rPr>
        <w:t>Vendor</w:t>
      </w:r>
      <w:r w:rsidR="00D24FA1">
        <w:rPr>
          <w:rFonts w:ascii="Bookman Old Style" w:hAnsi="Bookman Old Style"/>
        </w:rPr>
        <w:t>(s)</w:t>
      </w:r>
      <w:r w:rsidRPr="00EA1F62">
        <w:rPr>
          <w:rFonts w:ascii="Bookman Old Style" w:hAnsi="Bookman Old Style"/>
        </w:rPr>
        <w:t xml:space="preserve"> in contract execution.  </w:t>
      </w:r>
    </w:p>
    <w:p w14:paraId="55EA639D" w14:textId="3CECBA3F" w:rsidR="009422FB" w:rsidRPr="00EA1F62" w:rsidRDefault="009422FB" w:rsidP="00B23308">
      <w:pPr>
        <w:ind w:left="720" w:hanging="720"/>
        <w:jc w:val="both"/>
        <w:rPr>
          <w:rFonts w:ascii="Bookman Old Style" w:hAnsi="Bookman Old Style"/>
        </w:rPr>
      </w:pPr>
      <w:r w:rsidRPr="00EA1F62">
        <w:rPr>
          <w:rFonts w:ascii="Bookman Old Style" w:hAnsi="Bookman Old Style"/>
        </w:rPr>
        <w:t>ii.</w:t>
      </w:r>
      <w:r w:rsidRPr="00EA1F62">
        <w:rPr>
          <w:rFonts w:ascii="Bookman Old Style" w:hAnsi="Bookman Old Style"/>
        </w:rPr>
        <w:tab/>
        <w:t xml:space="preserve">"Fraudulent practice" means a misrepresentation of facts, in order to influence procurement process or the execution of a contract, to State Life, and includes collusive practice among </w:t>
      </w:r>
      <w:r w:rsidR="00B75AEE">
        <w:rPr>
          <w:rFonts w:ascii="Bookman Old Style" w:hAnsi="Bookman Old Style"/>
        </w:rPr>
        <w:t>Vendor</w:t>
      </w:r>
      <w:r w:rsidRPr="00EA1F62">
        <w:rPr>
          <w:rFonts w:ascii="Bookman Old Style" w:hAnsi="Bookman Old Style"/>
        </w:rPr>
        <w:t xml:space="preserve">s (prior to or after proposal submission) designed to establish proposal prices at artificially high or non-competitive levels and to deprive State Life of the benefits of free and open competition; </w:t>
      </w:r>
    </w:p>
    <w:p w14:paraId="1BFC5C86" w14:textId="77777777" w:rsidR="009422FB" w:rsidRPr="00EA1F62" w:rsidRDefault="009422FB" w:rsidP="00B23308">
      <w:pPr>
        <w:ind w:left="720" w:hanging="720"/>
        <w:jc w:val="both"/>
        <w:rPr>
          <w:rFonts w:ascii="Bookman Old Style" w:hAnsi="Bookman Old Style"/>
        </w:rPr>
      </w:pPr>
      <w:r w:rsidRPr="00EA1F62">
        <w:rPr>
          <w:rFonts w:ascii="Bookman Old Style" w:hAnsi="Bookman Old Style"/>
        </w:rPr>
        <w:t>iii</w:t>
      </w:r>
      <w:r w:rsidR="00D24FA1">
        <w:rPr>
          <w:rFonts w:ascii="Bookman Old Style" w:hAnsi="Bookman Old Style"/>
        </w:rPr>
        <w:t>.</w:t>
      </w:r>
      <w:r w:rsidR="00D24FA1">
        <w:rPr>
          <w:rFonts w:ascii="Bookman Old Style" w:hAnsi="Bookman Old Style"/>
        </w:rPr>
        <w:tab/>
        <w:t>“Unfair trade practices” mean</w:t>
      </w:r>
      <w:r w:rsidRPr="00EA1F62">
        <w:rPr>
          <w:rFonts w:ascii="Bookman Old Style" w:hAnsi="Bookman Old Style"/>
        </w:rPr>
        <w:t xml:space="preserve"> </w:t>
      </w:r>
      <w:r w:rsidR="00C8397F" w:rsidRPr="00EA1F62">
        <w:rPr>
          <w:rFonts w:ascii="Bookman Old Style" w:hAnsi="Bookman Old Style"/>
        </w:rPr>
        <w:t>rendering of</w:t>
      </w:r>
      <w:r w:rsidRPr="00EA1F62">
        <w:rPr>
          <w:rFonts w:ascii="Bookman Old Style" w:hAnsi="Bookman Old Style"/>
        </w:rPr>
        <w:t xml:space="preserve"> services different from what is ordered on.  </w:t>
      </w:r>
    </w:p>
    <w:p w14:paraId="3B763607" w14:textId="77777777" w:rsidR="00C8397F" w:rsidRPr="00EA1F62" w:rsidRDefault="009422FB" w:rsidP="00B23308">
      <w:pPr>
        <w:ind w:left="720" w:hanging="720"/>
        <w:jc w:val="both"/>
        <w:rPr>
          <w:rFonts w:ascii="Bookman Old Style" w:hAnsi="Bookman Old Style"/>
        </w:rPr>
      </w:pPr>
      <w:r w:rsidRPr="00EA1F62">
        <w:rPr>
          <w:rFonts w:ascii="Bookman Old Style" w:hAnsi="Bookman Old Style"/>
        </w:rPr>
        <w:lastRenderedPageBreak/>
        <w:t>iv.</w:t>
      </w:r>
      <w:r w:rsidRPr="00EA1F62">
        <w:rPr>
          <w:rFonts w:ascii="Bookman Old Style" w:hAnsi="Bookman Old Style"/>
        </w:rPr>
        <w:tab/>
        <w:t>“Coerci</w:t>
      </w:r>
      <w:r w:rsidR="00D24FA1">
        <w:rPr>
          <w:rFonts w:ascii="Bookman Old Style" w:hAnsi="Bookman Old Style"/>
        </w:rPr>
        <w:t>ve practices” mean</w:t>
      </w:r>
      <w:r w:rsidRPr="00EA1F62">
        <w:rPr>
          <w:rFonts w:ascii="Bookman Old Style" w:hAnsi="Bookman Old Style"/>
        </w:rPr>
        <w:t xml:space="preserve"> harming or threatening to harm, directly or indirectly, persons or their property to influence their participation in the execution of </w:t>
      </w:r>
      <w:r w:rsidR="00D24FA1">
        <w:rPr>
          <w:rFonts w:ascii="Bookman Old Style" w:hAnsi="Bookman Old Style"/>
        </w:rPr>
        <w:t>agreement.</w:t>
      </w:r>
      <w:r w:rsidRPr="00EA1F62">
        <w:rPr>
          <w:rFonts w:ascii="Bookman Old Style" w:hAnsi="Bookman Old Style"/>
        </w:rPr>
        <w:t xml:space="preserve">  </w:t>
      </w:r>
    </w:p>
    <w:p w14:paraId="410390F8" w14:textId="77777777" w:rsidR="009422FB" w:rsidRPr="00EA1F62" w:rsidRDefault="009422FB" w:rsidP="00B23308">
      <w:pPr>
        <w:ind w:left="720" w:hanging="720"/>
        <w:jc w:val="both"/>
        <w:rPr>
          <w:rFonts w:ascii="Bookman Old Style" w:hAnsi="Bookman Old Style"/>
          <w:b/>
        </w:rPr>
      </w:pPr>
      <w:r w:rsidRPr="00EA1F62">
        <w:rPr>
          <w:rFonts w:ascii="Bookman Old Style" w:hAnsi="Bookman Old Style"/>
          <w:b/>
        </w:rPr>
        <w:t xml:space="preserve">State Life would </w:t>
      </w:r>
    </w:p>
    <w:p w14:paraId="40DD5F8C" w14:textId="2159A9A9" w:rsidR="009422FB" w:rsidRPr="00EA1F62" w:rsidRDefault="009422FB" w:rsidP="00B23308">
      <w:pPr>
        <w:ind w:left="720" w:hanging="720"/>
        <w:jc w:val="both"/>
        <w:rPr>
          <w:rFonts w:ascii="Bookman Old Style" w:hAnsi="Bookman Old Style"/>
        </w:rPr>
      </w:pPr>
      <w:r w:rsidRPr="00EA1F62">
        <w:rPr>
          <w:rFonts w:ascii="Bookman Old Style" w:hAnsi="Bookman Old Style"/>
        </w:rPr>
        <w:t>i.</w:t>
      </w:r>
      <w:r w:rsidRPr="00EA1F62">
        <w:rPr>
          <w:rFonts w:ascii="Bookman Old Style" w:hAnsi="Bookman Old Style"/>
        </w:rPr>
        <w:tab/>
        <w:t xml:space="preserve">Reject a proposal for award, if it determines that the </w:t>
      </w:r>
      <w:r w:rsidR="00B75AEE">
        <w:rPr>
          <w:rFonts w:ascii="Bookman Old Style" w:hAnsi="Bookman Old Style"/>
        </w:rPr>
        <w:t>Vendor</w:t>
      </w:r>
      <w:r w:rsidRPr="00EA1F62">
        <w:rPr>
          <w:rFonts w:ascii="Bookman Old Style" w:hAnsi="Bookman Old Style"/>
        </w:rPr>
        <w:t xml:space="preserve"> recommended for award, has been determined to having been engaged in practices listed at </w:t>
      </w:r>
      <w:r w:rsidR="00C8397F" w:rsidRPr="00EA1F62">
        <w:rPr>
          <w:rFonts w:ascii="Bookman Old Style" w:hAnsi="Bookman Old Style"/>
        </w:rPr>
        <w:t>4</w:t>
      </w:r>
      <w:r w:rsidRPr="00EA1F62">
        <w:rPr>
          <w:rFonts w:ascii="Bookman Old Style" w:hAnsi="Bookman Old Style"/>
        </w:rPr>
        <w:t xml:space="preserve">(i) to </w:t>
      </w:r>
      <w:r w:rsidR="00D7750F" w:rsidRPr="00EA1F62">
        <w:rPr>
          <w:rFonts w:ascii="Bookman Old Style" w:hAnsi="Bookman Old Style"/>
        </w:rPr>
        <w:t>4</w:t>
      </w:r>
      <w:r w:rsidRPr="00EA1F62">
        <w:rPr>
          <w:rFonts w:ascii="Bookman Old Style" w:hAnsi="Bookman Old Style"/>
        </w:rPr>
        <w:t>(iv) above.</w:t>
      </w:r>
    </w:p>
    <w:p w14:paraId="07A75574" w14:textId="61494999" w:rsidR="009422FB" w:rsidRPr="00EA1F62" w:rsidRDefault="009422FB" w:rsidP="00B23308">
      <w:pPr>
        <w:ind w:left="720" w:hanging="720"/>
        <w:jc w:val="both"/>
        <w:rPr>
          <w:rFonts w:ascii="Bookman Old Style" w:hAnsi="Bookman Old Style"/>
        </w:rPr>
      </w:pPr>
      <w:r w:rsidRPr="00EA1F62">
        <w:rPr>
          <w:rFonts w:ascii="Bookman Old Style" w:hAnsi="Bookman Old Style"/>
        </w:rPr>
        <w:t>ii.</w:t>
      </w:r>
      <w:r w:rsidRPr="00EA1F62">
        <w:rPr>
          <w:rFonts w:ascii="Bookman Old Style" w:hAnsi="Bookman Old Style"/>
        </w:rPr>
        <w:tab/>
        <w:t xml:space="preserve">Declare a </w:t>
      </w:r>
      <w:r w:rsidR="00FA3BF0">
        <w:rPr>
          <w:rFonts w:ascii="Bookman Old Style" w:hAnsi="Bookman Old Style"/>
        </w:rPr>
        <w:t>vendor</w:t>
      </w:r>
      <w:r w:rsidRPr="00EA1F62">
        <w:rPr>
          <w:rFonts w:ascii="Bookman Old Style" w:hAnsi="Bookman Old Style"/>
        </w:rPr>
        <w:t xml:space="preserve"> ineligible, either indefinitely or for a stated period of time, for awarding the contract, if it at any time determines that the firm has engaged in corrupt, </w:t>
      </w:r>
      <w:r w:rsidR="00FE1C37" w:rsidRPr="00EA1F62">
        <w:rPr>
          <w:rFonts w:ascii="Bookman Old Style" w:hAnsi="Bookman Old Style"/>
        </w:rPr>
        <w:t>fraudulent,</w:t>
      </w:r>
      <w:r w:rsidRPr="00EA1F62">
        <w:rPr>
          <w:rFonts w:ascii="Bookman Old Style" w:hAnsi="Bookman Old Style"/>
        </w:rPr>
        <w:t xml:space="preserve"> and unfair trade practice in com</w:t>
      </w:r>
      <w:r w:rsidR="00FE1C37" w:rsidRPr="00EA1F62">
        <w:rPr>
          <w:rFonts w:ascii="Bookman Old Style" w:hAnsi="Bookman Old Style"/>
        </w:rPr>
        <w:t>peting for or in executing the</w:t>
      </w:r>
      <w:r w:rsidRPr="00EA1F62">
        <w:rPr>
          <w:rFonts w:ascii="Bookman Old Style" w:hAnsi="Bookman Old Style"/>
        </w:rPr>
        <w:t xml:space="preserve"> agreement.  </w:t>
      </w:r>
    </w:p>
    <w:p w14:paraId="39860394" w14:textId="77777777" w:rsidR="009422FB" w:rsidRPr="00EA1F62" w:rsidRDefault="009422FB" w:rsidP="00B23308">
      <w:pPr>
        <w:pStyle w:val="Heading2"/>
        <w:numPr>
          <w:ilvl w:val="0"/>
          <w:numId w:val="8"/>
        </w:numPr>
        <w:ind w:left="0"/>
        <w:jc w:val="both"/>
        <w:rPr>
          <w:rFonts w:ascii="Bookman Old Style" w:hAnsi="Bookman Old Style"/>
          <w:b/>
        </w:rPr>
      </w:pPr>
      <w:r w:rsidRPr="00EA1F62">
        <w:rPr>
          <w:rFonts w:ascii="Bookman Old Style" w:hAnsi="Bookman Old Style"/>
          <w:b/>
        </w:rPr>
        <w:t>CLARIFICATIONS AND AMENDMENTS OF RFP DOCUMENT</w:t>
      </w:r>
    </w:p>
    <w:p w14:paraId="654426B2" w14:textId="77777777" w:rsidR="009422FB" w:rsidRPr="00EA1F62" w:rsidRDefault="009422FB" w:rsidP="00B23308">
      <w:pPr>
        <w:pStyle w:val="Heading2"/>
        <w:jc w:val="both"/>
        <w:rPr>
          <w:rFonts w:ascii="Bookman Old Style" w:hAnsi="Bookman Old Style"/>
        </w:rPr>
      </w:pPr>
      <w:r w:rsidRPr="00EA1F62">
        <w:rPr>
          <w:rFonts w:ascii="Bookman Old Style" w:hAnsi="Bookman Old Style"/>
        </w:rPr>
        <w:t>5.1.</w:t>
      </w:r>
      <w:r w:rsidRPr="00EA1F62">
        <w:rPr>
          <w:rFonts w:ascii="Bookman Old Style" w:hAnsi="Bookman Old Style"/>
        </w:rPr>
        <w:tab/>
        <w:t>RFP CLARIFICATIONS</w:t>
      </w:r>
    </w:p>
    <w:p w14:paraId="0542AFC5" w14:textId="2CC3D60C" w:rsidR="009422FB" w:rsidRPr="00EA1F62" w:rsidRDefault="009422FB" w:rsidP="00DA6CCE">
      <w:pPr>
        <w:ind w:left="720"/>
        <w:jc w:val="both"/>
        <w:rPr>
          <w:rFonts w:ascii="Bookman Old Style" w:hAnsi="Bookman Old Style"/>
        </w:rPr>
      </w:pPr>
      <w:r w:rsidRPr="00EA1F62">
        <w:rPr>
          <w:rFonts w:ascii="Bookman Old Style" w:hAnsi="Bookman Old Style"/>
        </w:rPr>
        <w:t xml:space="preserve">During technical evaluation of the proposals, State Life may, at its discretion, ask </w:t>
      </w:r>
      <w:r w:rsidR="00B75AEE">
        <w:rPr>
          <w:rFonts w:ascii="Bookman Old Style" w:hAnsi="Bookman Old Style"/>
        </w:rPr>
        <w:t>Vendor</w:t>
      </w:r>
      <w:r w:rsidRPr="00EA1F62">
        <w:rPr>
          <w:rFonts w:ascii="Bookman Old Style" w:hAnsi="Bookman Old Style"/>
        </w:rPr>
        <w:t>s for clarifications on their proposal</w:t>
      </w:r>
      <w:r w:rsidR="00D24FA1">
        <w:rPr>
          <w:rFonts w:ascii="Bookman Old Style" w:hAnsi="Bookman Old Style"/>
        </w:rPr>
        <w:t>s</w:t>
      </w:r>
      <w:r w:rsidRPr="00EA1F62">
        <w:rPr>
          <w:rFonts w:ascii="Bookman Old Style" w:hAnsi="Bookman Old Style"/>
        </w:rPr>
        <w:t xml:space="preserve">.  The </w:t>
      </w:r>
      <w:r w:rsidR="00B75AEE">
        <w:rPr>
          <w:rFonts w:ascii="Bookman Old Style" w:hAnsi="Bookman Old Style"/>
        </w:rPr>
        <w:t>Vendor</w:t>
      </w:r>
      <w:r w:rsidRPr="00EA1F62">
        <w:rPr>
          <w:rFonts w:ascii="Bookman Old Style" w:hAnsi="Bookman Old Style"/>
        </w:rPr>
        <w:t xml:space="preserve">s are required to respond within the time frame prescribed by State Life.  </w:t>
      </w:r>
    </w:p>
    <w:p w14:paraId="29FC9B16" w14:textId="77777777" w:rsidR="009422FB" w:rsidRPr="00EA1F62" w:rsidRDefault="009422FB" w:rsidP="00B23308">
      <w:pPr>
        <w:pStyle w:val="Heading2"/>
        <w:numPr>
          <w:ilvl w:val="0"/>
          <w:numId w:val="8"/>
        </w:numPr>
        <w:ind w:left="0"/>
        <w:jc w:val="both"/>
        <w:rPr>
          <w:rFonts w:ascii="Bookman Old Style" w:hAnsi="Bookman Old Style"/>
          <w:b/>
        </w:rPr>
      </w:pPr>
      <w:r w:rsidRPr="00EA1F62">
        <w:rPr>
          <w:rFonts w:ascii="Bookman Old Style" w:hAnsi="Bookman Old Style"/>
          <w:b/>
        </w:rPr>
        <w:t>PROCESS FOR HIRING OF SERVICES</w:t>
      </w:r>
    </w:p>
    <w:p w14:paraId="5AD674AE" w14:textId="77777777" w:rsidR="00ED2663" w:rsidRPr="00EA1F62" w:rsidRDefault="00ED2663" w:rsidP="00B23308">
      <w:pPr>
        <w:jc w:val="both"/>
        <w:rPr>
          <w:rFonts w:ascii="Bookman Old Style" w:hAnsi="Bookman Old Style"/>
          <w:sz w:val="2"/>
        </w:rPr>
      </w:pPr>
    </w:p>
    <w:p w14:paraId="7047214F" w14:textId="51092997" w:rsidR="009422FB" w:rsidRPr="00EA1F62" w:rsidRDefault="009422FB" w:rsidP="00B23308">
      <w:pPr>
        <w:jc w:val="both"/>
        <w:rPr>
          <w:rFonts w:ascii="Bookman Old Style" w:hAnsi="Bookman Old Style"/>
        </w:rPr>
      </w:pPr>
      <w:r w:rsidRPr="00EA1F62">
        <w:rPr>
          <w:rFonts w:ascii="Bookman Old Style" w:hAnsi="Bookman Old Style"/>
        </w:rPr>
        <w:t>T</w:t>
      </w:r>
      <w:r w:rsidR="00B75AEE">
        <w:rPr>
          <w:rFonts w:ascii="Bookman Old Style" w:hAnsi="Bookman Old Style"/>
        </w:rPr>
        <w:t xml:space="preserve">his </w:t>
      </w:r>
      <w:r w:rsidRPr="00EA1F62">
        <w:rPr>
          <w:rFonts w:ascii="Bookman Old Style" w:hAnsi="Bookman Old Style"/>
        </w:rPr>
        <w:t xml:space="preserve">Request for proposal (RFP) </w:t>
      </w:r>
      <w:r w:rsidR="00B75AEE">
        <w:rPr>
          <w:rFonts w:ascii="Bookman Old Style" w:hAnsi="Bookman Old Style"/>
        </w:rPr>
        <w:t xml:space="preserve">is floated for </w:t>
      </w:r>
      <w:r w:rsidRPr="00EA1F62">
        <w:rPr>
          <w:rFonts w:ascii="Bookman Old Style" w:hAnsi="Bookman Old Style"/>
        </w:rPr>
        <w:t>hiring of Services</w:t>
      </w:r>
      <w:r w:rsidR="00DA6CCE">
        <w:rPr>
          <w:rFonts w:ascii="Bookman Old Style" w:hAnsi="Bookman Old Style"/>
        </w:rPr>
        <w:t xml:space="preserve"> of a service provider for provision</w:t>
      </w:r>
      <w:r w:rsidRPr="00EA1F62">
        <w:rPr>
          <w:rFonts w:ascii="Bookman Old Style" w:hAnsi="Bookman Old Style"/>
        </w:rPr>
        <w:t xml:space="preserve"> o</w:t>
      </w:r>
      <w:r w:rsidR="00F77139">
        <w:rPr>
          <w:rFonts w:ascii="Bookman Old Style" w:hAnsi="Bookman Old Style"/>
        </w:rPr>
        <w:t>f Call Center</w:t>
      </w:r>
      <w:r w:rsidR="00DA6CCE">
        <w:rPr>
          <w:rFonts w:ascii="Bookman Old Style" w:hAnsi="Bookman Old Style"/>
        </w:rPr>
        <w:t xml:space="preserve"> Services</w:t>
      </w:r>
      <w:r w:rsidRPr="00EA1F62">
        <w:rPr>
          <w:rFonts w:ascii="Bookman Old Style" w:hAnsi="Bookman Old Style"/>
        </w:rPr>
        <w:t>.  The responses received pursuant to this RFP will be evaluated as per the criteria specified in this document</w:t>
      </w:r>
      <w:r w:rsidR="00D24FA1">
        <w:rPr>
          <w:rFonts w:ascii="Bookman Old Style" w:hAnsi="Bookman Old Style"/>
        </w:rPr>
        <w:t xml:space="preserve"> and the qualified </w:t>
      </w:r>
      <w:r w:rsidR="00B75AEE">
        <w:rPr>
          <w:rFonts w:ascii="Bookman Old Style" w:hAnsi="Bookman Old Style"/>
        </w:rPr>
        <w:t>Vendor</w:t>
      </w:r>
      <w:r w:rsidRPr="00EA1F62">
        <w:rPr>
          <w:rFonts w:ascii="Bookman Old Style" w:hAnsi="Bookman Old Style"/>
        </w:rPr>
        <w:t xml:space="preserve"> would sign an agreement with State Life which would specify the assignment</w:t>
      </w:r>
      <w:r w:rsidR="00D24FA1">
        <w:rPr>
          <w:rFonts w:ascii="Bookman Old Style" w:hAnsi="Bookman Old Style"/>
        </w:rPr>
        <w:t xml:space="preserve"> that the selected </w:t>
      </w:r>
      <w:r w:rsidR="00B75AEE">
        <w:rPr>
          <w:rFonts w:ascii="Bookman Old Style" w:hAnsi="Bookman Old Style"/>
        </w:rPr>
        <w:t>Vendor</w:t>
      </w:r>
      <w:r w:rsidRPr="00EA1F62">
        <w:rPr>
          <w:rFonts w:ascii="Bookman Old Style" w:hAnsi="Bookman Old Style"/>
        </w:rPr>
        <w:t xml:space="preserve"> is expected to perform. Evaluation of the proposals sh</w:t>
      </w:r>
      <w:r w:rsidR="00D24FA1">
        <w:rPr>
          <w:rFonts w:ascii="Bookman Old Style" w:hAnsi="Bookman Old Style"/>
        </w:rPr>
        <w:t>all be carried out in two steps</w:t>
      </w:r>
      <w:r w:rsidRPr="00EA1F62">
        <w:rPr>
          <w:rFonts w:ascii="Bookman Old Style" w:hAnsi="Bookman Old Style"/>
        </w:rPr>
        <w:t>, first the technical and then the financial.</w:t>
      </w:r>
    </w:p>
    <w:p w14:paraId="73D5B554" w14:textId="77777777" w:rsidR="009422FB" w:rsidRPr="00EA1F62" w:rsidRDefault="009422FB" w:rsidP="00B23308">
      <w:pPr>
        <w:jc w:val="both"/>
        <w:rPr>
          <w:rFonts w:ascii="Bookman Old Style" w:hAnsi="Bookman Old Style"/>
        </w:rPr>
      </w:pPr>
      <w:r w:rsidRPr="00EA1F62">
        <w:rPr>
          <w:rFonts w:ascii="Bookman Old Style" w:hAnsi="Bookman Old Style"/>
        </w:rPr>
        <w:t xml:space="preserve">The technical and financial proposals shall be submitted at the same time, any proposal or part proposal received after the closing time for submission of proposals shall be returned unopened.  No amendment to the technical or financial proposal shall be accepted after the dead line.  </w:t>
      </w:r>
    </w:p>
    <w:p w14:paraId="689A4B6D" w14:textId="77777777" w:rsidR="009422FB" w:rsidRPr="00EA1F62" w:rsidRDefault="009422FB" w:rsidP="00B23308">
      <w:pPr>
        <w:jc w:val="both"/>
        <w:rPr>
          <w:rFonts w:ascii="Bookman Old Style" w:hAnsi="Bookman Old Style"/>
        </w:rPr>
      </w:pPr>
      <w:r w:rsidRPr="00EA1F62">
        <w:rPr>
          <w:rFonts w:ascii="Bookman Old Style" w:hAnsi="Bookman Old Style"/>
        </w:rPr>
        <w:t xml:space="preserve">At first the technical proposals will be opened and evaluated in conformity with the provisions of the RFP.  The financial proposals shall remain sealed until they are opened publicly.  </w:t>
      </w:r>
    </w:p>
    <w:p w14:paraId="024C94CE" w14:textId="40757697" w:rsidR="009422FB" w:rsidRPr="00EA1F62" w:rsidRDefault="009422FB" w:rsidP="00B23308">
      <w:pPr>
        <w:jc w:val="both"/>
        <w:rPr>
          <w:rFonts w:ascii="Bookman Old Style" w:hAnsi="Bookman Old Style"/>
        </w:rPr>
      </w:pPr>
      <w:r w:rsidRPr="00EA1F62">
        <w:rPr>
          <w:rFonts w:ascii="Bookman Old Style" w:hAnsi="Bookman Old Style"/>
        </w:rPr>
        <w:t xml:space="preserve">The Evaluation Committee shall not have access to the financial proposals until the technical evaluation is concluded. Financial proposals shall be opened only </w:t>
      </w:r>
      <w:r w:rsidR="002D4909" w:rsidRPr="00EA1F62">
        <w:rPr>
          <w:rFonts w:ascii="Bookman Old Style" w:hAnsi="Bookman Old Style"/>
        </w:rPr>
        <w:t>thereafter.</w:t>
      </w:r>
      <w:r w:rsidRPr="00EA1F62">
        <w:rPr>
          <w:rFonts w:ascii="Bookman Old Style" w:hAnsi="Bookman Old Style"/>
        </w:rPr>
        <w:t xml:space="preserve">  </w:t>
      </w:r>
    </w:p>
    <w:p w14:paraId="76E3629B" w14:textId="38CA7CBD" w:rsidR="00FB57AE" w:rsidRDefault="009422FB" w:rsidP="00B23308">
      <w:pPr>
        <w:jc w:val="both"/>
        <w:rPr>
          <w:rFonts w:ascii="Bookman Old Style" w:hAnsi="Bookman Old Style"/>
        </w:rPr>
      </w:pPr>
      <w:r w:rsidRPr="00245CA4">
        <w:rPr>
          <w:rFonts w:ascii="Bookman Old Style" w:hAnsi="Bookman Old Style"/>
        </w:rPr>
        <w:t xml:space="preserve">The </w:t>
      </w:r>
      <w:r w:rsidR="00B75AEE" w:rsidRPr="00245CA4">
        <w:rPr>
          <w:rFonts w:ascii="Bookman Old Style" w:hAnsi="Bookman Old Style"/>
        </w:rPr>
        <w:t>Vendor</w:t>
      </w:r>
      <w:r w:rsidRPr="00245CA4">
        <w:rPr>
          <w:rFonts w:ascii="Bookman Old Style" w:hAnsi="Bookman Old Style"/>
        </w:rPr>
        <w:t xml:space="preserve">s who qualify on the basis of technical evaluation would be informed about the date and time of opening of their financial proposals through </w:t>
      </w:r>
      <w:r w:rsidR="00DA6CCE" w:rsidRPr="00245CA4">
        <w:rPr>
          <w:rFonts w:ascii="Bookman Old Style" w:hAnsi="Bookman Old Style"/>
        </w:rPr>
        <w:t>EPADs, letter, email and any other media as deem fit</w:t>
      </w:r>
      <w:r w:rsidR="00DA6CCE">
        <w:rPr>
          <w:rFonts w:ascii="Bookman Old Style" w:hAnsi="Bookman Old Style"/>
        </w:rPr>
        <w:t xml:space="preserve"> </w:t>
      </w:r>
    </w:p>
    <w:p w14:paraId="749D21DE" w14:textId="77777777" w:rsidR="003E188F" w:rsidRDefault="003E188F" w:rsidP="00B23308">
      <w:pPr>
        <w:jc w:val="both"/>
        <w:rPr>
          <w:rFonts w:ascii="Bookman Old Style" w:hAnsi="Bookman Old Style"/>
        </w:rPr>
      </w:pPr>
    </w:p>
    <w:p w14:paraId="04C54881" w14:textId="77777777" w:rsidR="003E188F" w:rsidRDefault="003E188F" w:rsidP="00B23308">
      <w:pPr>
        <w:jc w:val="both"/>
        <w:rPr>
          <w:rFonts w:ascii="Bookman Old Style" w:hAnsi="Bookman Old Style"/>
        </w:rPr>
      </w:pPr>
    </w:p>
    <w:p w14:paraId="531175C0" w14:textId="77777777" w:rsidR="003E188F" w:rsidRDefault="003E188F" w:rsidP="00B23308">
      <w:pPr>
        <w:jc w:val="both"/>
        <w:rPr>
          <w:rFonts w:ascii="Bookman Old Style" w:hAnsi="Bookman Old Style"/>
        </w:rPr>
      </w:pPr>
    </w:p>
    <w:p w14:paraId="11E8C4E1" w14:textId="77777777" w:rsidR="003E188F" w:rsidRPr="00EA1F62" w:rsidRDefault="003E188F" w:rsidP="00B23308">
      <w:pPr>
        <w:jc w:val="both"/>
        <w:rPr>
          <w:rFonts w:ascii="Bookman Old Style" w:hAnsi="Bookman Old Style"/>
        </w:rPr>
      </w:pPr>
    </w:p>
    <w:p w14:paraId="0C4ABD5D" w14:textId="77777777" w:rsidR="009422FB" w:rsidRPr="00EA1F62" w:rsidRDefault="009422FB" w:rsidP="00B23308">
      <w:pPr>
        <w:pStyle w:val="Heading2"/>
        <w:numPr>
          <w:ilvl w:val="0"/>
          <w:numId w:val="8"/>
        </w:numPr>
        <w:ind w:left="0"/>
        <w:jc w:val="both"/>
        <w:rPr>
          <w:rFonts w:ascii="Bookman Old Style" w:hAnsi="Bookman Old Style"/>
          <w:b/>
        </w:rPr>
      </w:pPr>
      <w:r w:rsidRPr="00EA1F62">
        <w:rPr>
          <w:rFonts w:ascii="Bookman Old Style" w:hAnsi="Bookman Old Style"/>
          <w:b/>
        </w:rPr>
        <w:t>ELIGIBILITY CRITERIA</w:t>
      </w:r>
    </w:p>
    <w:p w14:paraId="2A4F3F60" w14:textId="77777777" w:rsidR="00092E23" w:rsidRPr="00EA1F62" w:rsidRDefault="00092E23" w:rsidP="00B23308">
      <w:pPr>
        <w:jc w:val="both"/>
        <w:rPr>
          <w:rFonts w:ascii="Bookman Old Style" w:hAnsi="Bookman Old Style"/>
          <w:sz w:val="2"/>
        </w:rPr>
      </w:pPr>
    </w:p>
    <w:p w14:paraId="3D3F0E42" w14:textId="77777777" w:rsidR="00FB57AE" w:rsidRPr="00EA1F62" w:rsidRDefault="00FB57AE" w:rsidP="00B23308">
      <w:pPr>
        <w:jc w:val="both"/>
        <w:rPr>
          <w:rFonts w:ascii="Bookman Old Style" w:hAnsi="Bookman Old Style"/>
        </w:rPr>
      </w:pPr>
      <w:r w:rsidRPr="00EA1F62">
        <w:rPr>
          <w:rFonts w:ascii="Bookman Old Style" w:hAnsi="Bookman Old Style"/>
        </w:rPr>
        <w:t>Eligible Bidder/</w:t>
      </w:r>
      <w:r w:rsidR="002C52B8" w:rsidRPr="00EA1F62">
        <w:rPr>
          <w:rFonts w:ascii="Bookman Old Style" w:hAnsi="Bookman Old Style"/>
        </w:rPr>
        <w:t>Tenderer who</w:t>
      </w:r>
      <w:r w:rsidRPr="00EA1F62">
        <w:rPr>
          <w:rFonts w:ascii="Bookman Old Style" w:hAnsi="Bookman Old Style"/>
        </w:rPr>
        <w:t>:</w:t>
      </w:r>
    </w:p>
    <w:p w14:paraId="3712BF49" w14:textId="2C3F0E3E" w:rsidR="00FB57AE" w:rsidRPr="00EA1F62" w:rsidRDefault="002C52B8" w:rsidP="00B23308">
      <w:pPr>
        <w:pStyle w:val="ListParagraph"/>
        <w:numPr>
          <w:ilvl w:val="0"/>
          <w:numId w:val="18"/>
        </w:numPr>
        <w:jc w:val="both"/>
        <w:rPr>
          <w:rFonts w:ascii="Bookman Old Style" w:hAnsi="Bookman Old Style"/>
        </w:rPr>
      </w:pPr>
      <w:r w:rsidRPr="00EA1F62">
        <w:rPr>
          <w:rFonts w:ascii="Bookman Old Style" w:hAnsi="Bookman Old Style"/>
        </w:rPr>
        <w:t>Have</w:t>
      </w:r>
      <w:r w:rsidR="00FB57AE" w:rsidRPr="00EA1F62">
        <w:rPr>
          <w:rFonts w:ascii="Bookman Old Style" w:hAnsi="Bookman Old Style"/>
        </w:rPr>
        <w:t xml:space="preserve"> a registered / incorporated company / firm in Pakistan with relevant business experience </w:t>
      </w:r>
      <w:r w:rsidR="00DA6CCE">
        <w:rPr>
          <w:rFonts w:ascii="Bookman Old Style" w:hAnsi="Bookman Old Style"/>
        </w:rPr>
        <w:t>of at-least F</w:t>
      </w:r>
      <w:r w:rsidR="007D695D" w:rsidRPr="00EA1F62">
        <w:rPr>
          <w:rFonts w:ascii="Bookman Old Style" w:hAnsi="Bookman Old Style"/>
        </w:rPr>
        <w:t>ive</w:t>
      </w:r>
      <w:r w:rsidR="00AD60D3" w:rsidRPr="00EA1F62">
        <w:rPr>
          <w:rFonts w:ascii="Bookman Old Style" w:hAnsi="Bookman Old Style"/>
        </w:rPr>
        <w:t xml:space="preserve"> (</w:t>
      </w:r>
      <w:r w:rsidR="007D695D" w:rsidRPr="00EA1F62">
        <w:rPr>
          <w:rFonts w:ascii="Bookman Old Style" w:hAnsi="Bookman Old Style"/>
        </w:rPr>
        <w:t>5</w:t>
      </w:r>
      <w:r w:rsidR="00AD60D3" w:rsidRPr="00EA1F62">
        <w:rPr>
          <w:rFonts w:ascii="Bookman Old Style" w:hAnsi="Bookman Old Style"/>
        </w:rPr>
        <w:t>) years.</w:t>
      </w:r>
    </w:p>
    <w:p w14:paraId="65412E08" w14:textId="77777777" w:rsidR="002D1DA4" w:rsidRPr="00EA1F62" w:rsidRDefault="002D1DA4" w:rsidP="00B23308">
      <w:pPr>
        <w:pStyle w:val="ListParagraph"/>
        <w:jc w:val="both"/>
        <w:rPr>
          <w:rFonts w:ascii="Bookman Old Style" w:hAnsi="Bookman Old Style"/>
        </w:rPr>
      </w:pPr>
    </w:p>
    <w:p w14:paraId="108FD2EF" w14:textId="77777777" w:rsidR="00FB57AE" w:rsidRPr="00EA1F62" w:rsidRDefault="00FB57AE" w:rsidP="00B23308">
      <w:pPr>
        <w:pStyle w:val="ListParagraph"/>
        <w:numPr>
          <w:ilvl w:val="0"/>
          <w:numId w:val="18"/>
        </w:numPr>
        <w:jc w:val="both"/>
        <w:rPr>
          <w:rFonts w:ascii="Bookman Old Style" w:hAnsi="Bookman Old Style"/>
        </w:rPr>
      </w:pPr>
      <w:r w:rsidRPr="00EA1F62">
        <w:rPr>
          <w:rFonts w:ascii="Bookman Old Style" w:hAnsi="Bookman Old Style"/>
        </w:rPr>
        <w:t xml:space="preserve">Must be registered with Tax Authorities as per prevailing latest tax rules (Only those companies which are validly registered with </w:t>
      </w:r>
      <w:r w:rsidR="003F2B68" w:rsidRPr="00EA1F62">
        <w:rPr>
          <w:rFonts w:ascii="Bookman Old Style" w:hAnsi="Bookman Old Style"/>
        </w:rPr>
        <w:t xml:space="preserve">Government legal entities, </w:t>
      </w:r>
      <w:r w:rsidRPr="00EA1F62">
        <w:rPr>
          <w:rFonts w:ascii="Bookman Old Style" w:hAnsi="Bookman Old Style"/>
        </w:rPr>
        <w:t>sales tax and income tax departments)</w:t>
      </w:r>
      <w:r w:rsidR="00500BFB" w:rsidRPr="00EA1F62">
        <w:rPr>
          <w:rFonts w:ascii="Bookman Old Style" w:hAnsi="Bookman Old Style"/>
        </w:rPr>
        <w:t xml:space="preserve"> and on active tax payer list</w:t>
      </w:r>
      <w:r w:rsidRPr="00EA1F62">
        <w:rPr>
          <w:rFonts w:ascii="Bookman Old Style" w:hAnsi="Bookman Old Style"/>
        </w:rPr>
        <w:t>;</w:t>
      </w:r>
    </w:p>
    <w:p w14:paraId="789BCF1F" w14:textId="77777777" w:rsidR="002D1DA4" w:rsidRPr="00EA1F62" w:rsidRDefault="002D1DA4" w:rsidP="00B23308">
      <w:pPr>
        <w:pStyle w:val="ListParagraph"/>
        <w:jc w:val="both"/>
        <w:rPr>
          <w:rFonts w:ascii="Bookman Old Style" w:hAnsi="Bookman Old Style"/>
        </w:rPr>
      </w:pPr>
    </w:p>
    <w:p w14:paraId="0C65D03A" w14:textId="2017F856" w:rsidR="002D1DA4" w:rsidRDefault="00DA6CCE" w:rsidP="00B23308">
      <w:pPr>
        <w:pStyle w:val="ListParagraph"/>
        <w:numPr>
          <w:ilvl w:val="0"/>
          <w:numId w:val="18"/>
        </w:numPr>
        <w:jc w:val="both"/>
        <w:rPr>
          <w:rFonts w:ascii="Bookman Old Style" w:hAnsi="Bookman Old Style"/>
        </w:rPr>
      </w:pPr>
      <w:r>
        <w:rPr>
          <w:rFonts w:ascii="Bookman Old Style" w:hAnsi="Bookman Old Style"/>
        </w:rPr>
        <w:t>H</w:t>
      </w:r>
      <w:r w:rsidR="002D1DA4" w:rsidRPr="00EA1F62">
        <w:rPr>
          <w:rFonts w:ascii="Bookman Old Style" w:hAnsi="Bookman Old Style"/>
        </w:rPr>
        <w:t>as a valid registration with relevant allied agencies / organi</w:t>
      </w:r>
      <w:r>
        <w:rPr>
          <w:rFonts w:ascii="Bookman Old Style" w:hAnsi="Bookman Old Style"/>
        </w:rPr>
        <w:t xml:space="preserve">zations / regulator authorities for provision of call center services. Verifiable proof must be furnished </w:t>
      </w:r>
    </w:p>
    <w:p w14:paraId="7934CCC8" w14:textId="77777777" w:rsidR="007F5608" w:rsidRPr="007F5608" w:rsidRDefault="007F5608" w:rsidP="007F5608">
      <w:pPr>
        <w:pStyle w:val="ListParagraph"/>
        <w:rPr>
          <w:rFonts w:ascii="Bookman Old Style" w:hAnsi="Bookman Old Style"/>
        </w:rPr>
      </w:pPr>
    </w:p>
    <w:p w14:paraId="6777C7B1" w14:textId="141C71F0" w:rsidR="007F5608" w:rsidRPr="001B286F" w:rsidRDefault="007F5608" w:rsidP="00B23308">
      <w:pPr>
        <w:pStyle w:val="ListParagraph"/>
        <w:numPr>
          <w:ilvl w:val="0"/>
          <w:numId w:val="18"/>
        </w:numPr>
        <w:jc w:val="both"/>
        <w:rPr>
          <w:rFonts w:ascii="Bookman Old Style" w:hAnsi="Bookman Old Style"/>
        </w:rPr>
      </w:pPr>
      <w:r>
        <w:rPr>
          <w:rFonts w:ascii="Bookman Old Style" w:hAnsi="Bookman Old Style"/>
        </w:rPr>
        <w:t xml:space="preserve">Vendor must furnish Audited Financial Statement for last three (3) years i.e. </w:t>
      </w:r>
      <w:r w:rsidRPr="001B286F">
        <w:rPr>
          <w:rFonts w:ascii="Bookman Old Style" w:hAnsi="Bookman Old Style"/>
        </w:rPr>
        <w:t xml:space="preserve">Year 2024, 2023 &amp; 2022 </w:t>
      </w:r>
    </w:p>
    <w:p w14:paraId="38F1ED34" w14:textId="77777777" w:rsidR="00FB57AE" w:rsidRPr="00EA1F62" w:rsidRDefault="00FB57AE" w:rsidP="00B23308">
      <w:pPr>
        <w:pStyle w:val="ListParagraph"/>
        <w:jc w:val="both"/>
        <w:rPr>
          <w:rFonts w:ascii="Bookman Old Style" w:hAnsi="Bookman Old Style"/>
        </w:rPr>
      </w:pPr>
    </w:p>
    <w:p w14:paraId="3425BD35" w14:textId="177E3907" w:rsidR="00FB57AE" w:rsidRDefault="00DA6CCE" w:rsidP="00B23308">
      <w:pPr>
        <w:pStyle w:val="ListParagraph"/>
        <w:numPr>
          <w:ilvl w:val="0"/>
          <w:numId w:val="18"/>
        </w:numPr>
        <w:jc w:val="both"/>
        <w:rPr>
          <w:rFonts w:ascii="Bookman Old Style" w:hAnsi="Bookman Old Style"/>
        </w:rPr>
      </w:pPr>
      <w:r>
        <w:rPr>
          <w:rFonts w:ascii="Bookman Old Style" w:hAnsi="Bookman Old Style"/>
        </w:rPr>
        <w:t>H</w:t>
      </w:r>
      <w:r w:rsidR="00FB57AE" w:rsidRPr="00EA1F62">
        <w:rPr>
          <w:rFonts w:ascii="Bookman Old Style" w:hAnsi="Bookman Old Style"/>
        </w:rPr>
        <w:t>as not been blacklisted by any of Provincial or Federal Government Department, Agency, Organization or autonomous body or Private Sector Organization anywhere in Pakistan (Submission of undertaking on legal stamp paper</w:t>
      </w:r>
      <w:r w:rsidR="007F5608">
        <w:rPr>
          <w:rFonts w:ascii="Bookman Old Style" w:hAnsi="Bookman Old Style"/>
        </w:rPr>
        <w:t xml:space="preserve"> of worth </w:t>
      </w:r>
      <w:r w:rsidR="00334AC7">
        <w:rPr>
          <w:rFonts w:ascii="Bookman Old Style" w:hAnsi="Bookman Old Style"/>
        </w:rPr>
        <w:t>at least</w:t>
      </w:r>
      <w:r w:rsidR="007F5608">
        <w:rPr>
          <w:rFonts w:ascii="Bookman Old Style" w:hAnsi="Bookman Old Style"/>
        </w:rPr>
        <w:t xml:space="preserve"> PKR. 100</w:t>
      </w:r>
      <w:r w:rsidR="00FB57AE" w:rsidRPr="00EA1F62">
        <w:rPr>
          <w:rFonts w:ascii="Bookman Old Style" w:hAnsi="Bookman Old Style"/>
        </w:rPr>
        <w:t xml:space="preserve"> is mandatory);</w:t>
      </w:r>
    </w:p>
    <w:p w14:paraId="31252687" w14:textId="77777777" w:rsidR="00DA6CCE" w:rsidRPr="00DA6CCE" w:rsidRDefault="00DA6CCE" w:rsidP="00DA6CCE">
      <w:pPr>
        <w:pStyle w:val="ListParagraph"/>
        <w:rPr>
          <w:rFonts w:ascii="Bookman Old Style" w:hAnsi="Bookman Old Style"/>
        </w:rPr>
      </w:pPr>
    </w:p>
    <w:p w14:paraId="529ECCD7" w14:textId="2E3D791A" w:rsidR="00DA6CCE" w:rsidRPr="00EA1F62" w:rsidRDefault="00DA6CCE" w:rsidP="00B23308">
      <w:pPr>
        <w:pStyle w:val="ListParagraph"/>
        <w:numPr>
          <w:ilvl w:val="0"/>
          <w:numId w:val="18"/>
        </w:numPr>
        <w:jc w:val="both"/>
        <w:rPr>
          <w:rFonts w:ascii="Bookman Old Style" w:hAnsi="Bookman Old Style"/>
        </w:rPr>
      </w:pPr>
      <w:r>
        <w:rPr>
          <w:rFonts w:ascii="Bookman Old Style" w:hAnsi="Bookman Old Style"/>
        </w:rPr>
        <w:t>Proposal must be submitted through EPADs and proposal submitted other than EPADs will be rejected</w:t>
      </w:r>
    </w:p>
    <w:p w14:paraId="26D86183" w14:textId="77777777" w:rsidR="00FB57AE" w:rsidRPr="00EA1F62" w:rsidRDefault="00FB57AE" w:rsidP="00B23308">
      <w:pPr>
        <w:pStyle w:val="ListParagraph"/>
        <w:jc w:val="both"/>
        <w:rPr>
          <w:rFonts w:ascii="Bookman Old Style" w:hAnsi="Bookman Old Style"/>
        </w:rPr>
      </w:pPr>
    </w:p>
    <w:p w14:paraId="652ED6D5" w14:textId="4E60844D" w:rsidR="00FB57AE" w:rsidRPr="00DA6CCE" w:rsidRDefault="00B75AEE" w:rsidP="00DA6CCE">
      <w:pPr>
        <w:pStyle w:val="ListParagraph"/>
        <w:numPr>
          <w:ilvl w:val="0"/>
          <w:numId w:val="18"/>
        </w:numPr>
        <w:jc w:val="both"/>
        <w:rPr>
          <w:rFonts w:ascii="Bookman Old Style" w:hAnsi="Bookman Old Style"/>
        </w:rPr>
      </w:pPr>
      <w:r>
        <w:rPr>
          <w:rFonts w:ascii="Bookman Old Style" w:hAnsi="Bookman Old Style"/>
        </w:rPr>
        <w:t xml:space="preserve">Vendor must be </w:t>
      </w:r>
      <w:r w:rsidR="00FB57AE" w:rsidRPr="00EA1F62">
        <w:rPr>
          <w:rFonts w:ascii="Bookman Old Style" w:hAnsi="Bookman Old Style"/>
        </w:rPr>
        <w:t>offering call center services to other</w:t>
      </w:r>
      <w:r w:rsidR="00DA6CCE">
        <w:rPr>
          <w:rFonts w:ascii="Bookman Old Style" w:hAnsi="Bookman Old Style"/>
        </w:rPr>
        <w:t xml:space="preserve"> </w:t>
      </w:r>
      <w:r w:rsidR="00572318" w:rsidRPr="00DA6CCE">
        <w:rPr>
          <w:rFonts w:ascii="Bookman Old Style" w:hAnsi="Bookman Old Style"/>
        </w:rPr>
        <w:t>Businesses</w:t>
      </w:r>
      <w:r w:rsidR="00FB57AE" w:rsidRPr="00DA6CCE">
        <w:rPr>
          <w:rFonts w:ascii="Bookman Old Style" w:hAnsi="Bookman Old Style"/>
        </w:rPr>
        <w:t xml:space="preserve"> / companies and not just for its own or its parent </w:t>
      </w:r>
      <w:r w:rsidR="00572318" w:rsidRPr="00DA6CCE">
        <w:rPr>
          <w:rFonts w:ascii="Bookman Old Style" w:hAnsi="Bookman Old Style"/>
        </w:rPr>
        <w:t>company</w:t>
      </w:r>
      <w:r w:rsidR="00572318" w:rsidRPr="00EA1F62">
        <w:t>’</w:t>
      </w:r>
      <w:r w:rsidR="00572318" w:rsidRPr="00DA6CCE">
        <w:rPr>
          <w:rFonts w:ascii="Bookman Old Style" w:hAnsi="Bookman Old Style"/>
        </w:rPr>
        <w:t>s</w:t>
      </w:r>
      <w:r w:rsidR="007F5608">
        <w:rPr>
          <w:rFonts w:ascii="Bookman Old Style" w:hAnsi="Bookman Old Style"/>
        </w:rPr>
        <w:t xml:space="preserve"> operations (Relevant verifiable proofs are required) </w:t>
      </w:r>
    </w:p>
    <w:p w14:paraId="50F48DC8" w14:textId="77777777" w:rsidR="00FB57AE" w:rsidRPr="00EA1F62" w:rsidRDefault="00FB57AE" w:rsidP="00B23308">
      <w:pPr>
        <w:pStyle w:val="ListParagraph"/>
        <w:jc w:val="both"/>
        <w:rPr>
          <w:rFonts w:ascii="Bookman Old Style" w:hAnsi="Bookman Old Style"/>
        </w:rPr>
      </w:pPr>
    </w:p>
    <w:p w14:paraId="52719AA2" w14:textId="541D908F" w:rsidR="00DA6CCE" w:rsidRDefault="00DA6CCE" w:rsidP="00DA6CCE">
      <w:pPr>
        <w:pStyle w:val="ListParagraph"/>
        <w:numPr>
          <w:ilvl w:val="0"/>
          <w:numId w:val="18"/>
        </w:numPr>
        <w:spacing w:after="120"/>
        <w:jc w:val="both"/>
        <w:rPr>
          <w:rFonts w:ascii="Bookman Old Style" w:hAnsi="Bookman Old Style"/>
        </w:rPr>
      </w:pPr>
      <w:r>
        <w:rPr>
          <w:rFonts w:ascii="Bookman Old Style" w:hAnsi="Bookman Old Style"/>
        </w:rPr>
        <w:t>H</w:t>
      </w:r>
      <w:r w:rsidR="00FB57AE" w:rsidRPr="00EA1F62">
        <w:rPr>
          <w:rFonts w:ascii="Bookman Old Style" w:hAnsi="Bookman Old Style"/>
        </w:rPr>
        <w:t xml:space="preserve">as a minimum of </w:t>
      </w:r>
      <w:r w:rsidR="00A01ECA" w:rsidRPr="00EA1F62">
        <w:rPr>
          <w:rFonts w:ascii="Bookman Old Style" w:hAnsi="Bookman Old Style"/>
        </w:rPr>
        <w:t>10</w:t>
      </w:r>
      <w:r w:rsidR="00905B1F" w:rsidRPr="00EA1F62">
        <w:rPr>
          <w:rFonts w:ascii="Bookman Old Style" w:hAnsi="Bookman Old Style"/>
        </w:rPr>
        <w:t>0</w:t>
      </w:r>
      <w:r w:rsidR="007F5608">
        <w:rPr>
          <w:rFonts w:ascii="Bookman Old Style" w:hAnsi="Bookman Old Style"/>
        </w:rPr>
        <w:t xml:space="preserve"> seats availability per shift (Proofs are required such as </w:t>
      </w:r>
      <w:r w:rsidR="006C2381">
        <w:rPr>
          <w:rFonts w:ascii="Bookman Old Style" w:hAnsi="Bookman Old Style"/>
        </w:rPr>
        <w:t>existing</w:t>
      </w:r>
      <w:r w:rsidR="007F5608">
        <w:rPr>
          <w:rFonts w:ascii="Bookman Old Style" w:hAnsi="Bookman Old Style"/>
        </w:rPr>
        <w:t xml:space="preserve"> call center resource list/ undertaking on official letterhead duly signed and stamped) </w:t>
      </w:r>
    </w:p>
    <w:p w14:paraId="1CC540AA" w14:textId="77777777" w:rsidR="00DA6CCE" w:rsidRPr="00DA6CCE" w:rsidRDefault="00DA6CCE" w:rsidP="00DA6CCE">
      <w:pPr>
        <w:spacing w:after="120"/>
        <w:jc w:val="both"/>
        <w:rPr>
          <w:rFonts w:ascii="Bookman Old Style" w:hAnsi="Bookman Old Style"/>
        </w:rPr>
      </w:pPr>
    </w:p>
    <w:p w14:paraId="6754427C" w14:textId="19650B1C" w:rsidR="00293598" w:rsidRDefault="007F5608" w:rsidP="00DA6CCE">
      <w:pPr>
        <w:pStyle w:val="ListParagraph"/>
        <w:numPr>
          <w:ilvl w:val="0"/>
          <w:numId w:val="18"/>
        </w:numPr>
        <w:spacing w:after="0"/>
        <w:jc w:val="both"/>
        <w:rPr>
          <w:rFonts w:ascii="Bookman Old Style" w:hAnsi="Bookman Old Style"/>
        </w:rPr>
      </w:pPr>
      <w:r>
        <w:rPr>
          <w:rFonts w:ascii="Bookman Old Style" w:hAnsi="Bookman Old Style"/>
        </w:rPr>
        <w:t>H</w:t>
      </w:r>
      <w:r w:rsidR="00FB57AE" w:rsidRPr="00EA1F62">
        <w:rPr>
          <w:rFonts w:ascii="Bookman Old Style" w:hAnsi="Bookman Old Style"/>
        </w:rPr>
        <w:t>as the required relevant qualified person</w:t>
      </w:r>
      <w:r w:rsidR="00B75AEE">
        <w:rPr>
          <w:rFonts w:ascii="Bookman Old Style" w:hAnsi="Bookman Old Style"/>
        </w:rPr>
        <w:t>nel and enough strength to effectively execute the requirements outlined in Scope of Work (SOW)</w:t>
      </w:r>
      <w:r w:rsidR="00FB57AE" w:rsidRPr="00EA1F62">
        <w:rPr>
          <w:rFonts w:ascii="Bookman Old Style" w:hAnsi="Bookman Old Style"/>
        </w:rPr>
        <w:t>, including a technical and operational team available for support 24 hours a day, 7 d</w:t>
      </w:r>
      <w:r w:rsidR="00DA6CCE">
        <w:rPr>
          <w:rFonts w:ascii="Bookman Old Style" w:hAnsi="Bookman Old Style"/>
        </w:rPr>
        <w:t xml:space="preserve">ays a week, throughout the contract period </w:t>
      </w:r>
      <w:r>
        <w:rPr>
          <w:rFonts w:ascii="Bookman Old Style" w:hAnsi="Bookman Old Style"/>
        </w:rPr>
        <w:t xml:space="preserve">(Proof such as CVs of employees or undertaking on official letter head duly signed and stamped must be furnished) </w:t>
      </w:r>
    </w:p>
    <w:p w14:paraId="2B008161" w14:textId="77777777" w:rsidR="008171E3" w:rsidRPr="008171E3" w:rsidRDefault="008171E3" w:rsidP="008171E3">
      <w:pPr>
        <w:pStyle w:val="ListParagraph"/>
        <w:rPr>
          <w:rFonts w:ascii="Bookman Old Style" w:hAnsi="Bookman Old Style"/>
        </w:rPr>
      </w:pPr>
    </w:p>
    <w:p w14:paraId="5D8AA59E" w14:textId="16F76883" w:rsidR="008171E3" w:rsidRPr="00B55FD3" w:rsidRDefault="007F5608" w:rsidP="00DA6CCE">
      <w:pPr>
        <w:pStyle w:val="ListParagraph"/>
        <w:numPr>
          <w:ilvl w:val="0"/>
          <w:numId w:val="18"/>
        </w:numPr>
        <w:spacing w:after="0"/>
        <w:jc w:val="both"/>
        <w:rPr>
          <w:rFonts w:ascii="Bookman Old Style" w:hAnsi="Bookman Old Style"/>
        </w:rPr>
      </w:pPr>
      <w:r w:rsidRPr="00B55FD3">
        <w:rPr>
          <w:rFonts w:ascii="Bookman Old Style" w:hAnsi="Bookman Old Style"/>
        </w:rPr>
        <w:t xml:space="preserve">Bid Security amounting to </w:t>
      </w:r>
      <w:r w:rsidR="00B75AEE" w:rsidRPr="00B55FD3">
        <w:rPr>
          <w:rFonts w:ascii="Bookman Old Style" w:hAnsi="Bookman Old Style"/>
          <w:b/>
        </w:rPr>
        <w:t>PKR.1,250,000</w:t>
      </w:r>
      <w:r w:rsidRPr="00B55FD3">
        <w:rPr>
          <w:rFonts w:ascii="Bookman Old Style" w:hAnsi="Bookman Old Style"/>
          <w:b/>
        </w:rPr>
        <w:t>/-</w:t>
      </w:r>
      <w:r w:rsidRPr="00B55FD3">
        <w:rPr>
          <w:rFonts w:ascii="Bookman Old Style" w:hAnsi="Bookman Old Style"/>
        </w:rPr>
        <w:t xml:space="preserve"> </w:t>
      </w:r>
      <w:r w:rsidR="008171E3" w:rsidRPr="00B55FD3">
        <w:rPr>
          <w:rFonts w:ascii="Bookman Old Style" w:hAnsi="Bookman Old Style"/>
        </w:rPr>
        <w:t xml:space="preserve">must be furnished both in soft </w:t>
      </w:r>
      <w:r w:rsidR="00B55FD3" w:rsidRPr="00B55FD3">
        <w:rPr>
          <w:rFonts w:ascii="Bookman Old Style" w:hAnsi="Bookman Old Style"/>
        </w:rPr>
        <w:t>form, (</w:t>
      </w:r>
      <w:r w:rsidR="008171E3" w:rsidRPr="00B55FD3">
        <w:rPr>
          <w:rFonts w:ascii="Bookman Old Style" w:hAnsi="Bookman Old Style"/>
        </w:rPr>
        <w:t xml:space="preserve">Scanned copy) </w:t>
      </w:r>
      <w:r w:rsidR="00ED32C4" w:rsidRPr="00B55FD3">
        <w:rPr>
          <w:rFonts w:ascii="Bookman Old Style" w:hAnsi="Bookman Old Style"/>
        </w:rPr>
        <w:t>along with</w:t>
      </w:r>
      <w:r w:rsidR="008171E3" w:rsidRPr="00B55FD3">
        <w:rPr>
          <w:rFonts w:ascii="Bookman Old Style" w:hAnsi="Bookman Old Style"/>
        </w:rPr>
        <w:t xml:space="preserve"> technical proposal on EPADs and hard copy must be submitted to the office of “Central Procurement </w:t>
      </w:r>
      <w:r w:rsidR="001D7D46" w:rsidRPr="00B55FD3">
        <w:rPr>
          <w:rFonts w:ascii="Bookman Old Style" w:hAnsi="Bookman Old Style"/>
        </w:rPr>
        <w:t>Division</w:t>
      </w:r>
      <w:r w:rsidR="008171E3" w:rsidRPr="00B55FD3">
        <w:rPr>
          <w:rFonts w:ascii="Bookman Old Style" w:hAnsi="Bookman Old Style"/>
        </w:rPr>
        <w:t>,</w:t>
      </w:r>
      <w:r w:rsidR="00335370" w:rsidRPr="00B55FD3">
        <w:rPr>
          <w:rFonts w:ascii="Bookman Old Style" w:hAnsi="Bookman Old Style"/>
        </w:rPr>
        <w:t>10</w:t>
      </w:r>
      <w:r w:rsidR="00335370" w:rsidRPr="00B55FD3">
        <w:rPr>
          <w:rFonts w:ascii="Bookman Old Style" w:hAnsi="Bookman Old Style"/>
          <w:vertAlign w:val="superscript"/>
        </w:rPr>
        <w:t>th</w:t>
      </w:r>
      <w:r w:rsidR="00335370" w:rsidRPr="00B55FD3">
        <w:rPr>
          <w:rFonts w:ascii="Bookman Old Style" w:hAnsi="Bookman Old Style"/>
        </w:rPr>
        <w:t xml:space="preserve"> Floor State Life Building no 11 Abdullah Haroon Road Karachi</w:t>
      </w:r>
      <w:r w:rsidR="008171E3" w:rsidRPr="00B55FD3">
        <w:rPr>
          <w:rFonts w:ascii="Bookman Old Style" w:hAnsi="Bookman Old Style"/>
        </w:rPr>
        <w:t>” well</w:t>
      </w:r>
      <w:r w:rsidRPr="00B55FD3">
        <w:rPr>
          <w:rFonts w:ascii="Bookman Old Style" w:hAnsi="Bookman Old Style"/>
        </w:rPr>
        <w:t xml:space="preserve"> before bid submission timeline. Bid Security must be furnished in favor of “S</w:t>
      </w:r>
      <w:r w:rsidR="008A02CD" w:rsidRPr="00B55FD3">
        <w:rPr>
          <w:rFonts w:ascii="Bookman Old Style" w:hAnsi="Bookman Old Style"/>
        </w:rPr>
        <w:t>tate Life Insurance Corporation of Pakistan</w:t>
      </w:r>
      <w:r w:rsidRPr="00B55FD3">
        <w:rPr>
          <w:rFonts w:ascii="Bookman Old Style" w:hAnsi="Bookman Old Style"/>
        </w:rPr>
        <w:t xml:space="preserve">” </w:t>
      </w:r>
    </w:p>
    <w:p w14:paraId="54CF0BB6" w14:textId="77777777" w:rsidR="000D42A1" w:rsidRPr="000D42A1" w:rsidRDefault="000D42A1" w:rsidP="000D42A1">
      <w:pPr>
        <w:pStyle w:val="ListParagraph"/>
        <w:rPr>
          <w:rFonts w:ascii="Bookman Old Style" w:hAnsi="Bookman Old Style"/>
        </w:rPr>
      </w:pPr>
    </w:p>
    <w:p w14:paraId="5689093D" w14:textId="77777777" w:rsidR="000D42A1" w:rsidRDefault="000D42A1" w:rsidP="000D42A1">
      <w:pPr>
        <w:pStyle w:val="ListParagraph"/>
        <w:numPr>
          <w:ilvl w:val="0"/>
          <w:numId w:val="18"/>
        </w:numPr>
        <w:spacing w:after="0"/>
        <w:jc w:val="both"/>
        <w:rPr>
          <w:rFonts w:ascii="Bookman Old Style" w:hAnsi="Bookman Old Style"/>
        </w:rPr>
      </w:pPr>
      <w:r w:rsidRPr="000D42A1">
        <w:rPr>
          <w:rFonts w:ascii="Bookman Old Style" w:hAnsi="Bookman Old Style"/>
        </w:rPr>
        <w:lastRenderedPageBreak/>
        <w:t>Provision of dialing through a GSM/Cellular mobile operator PRIs/E1/SIPs. (Provide proof of working with all cellular mobile operators, like invoices)</w:t>
      </w:r>
    </w:p>
    <w:p w14:paraId="571E2207" w14:textId="77777777" w:rsidR="009F4735" w:rsidRPr="009F4735" w:rsidRDefault="009F4735" w:rsidP="009F4735">
      <w:pPr>
        <w:pStyle w:val="ListParagraph"/>
        <w:rPr>
          <w:rFonts w:ascii="Bookman Old Style" w:hAnsi="Bookman Old Style"/>
        </w:rPr>
      </w:pPr>
    </w:p>
    <w:p w14:paraId="3BAB7FD5" w14:textId="51AFFC88" w:rsidR="007F5608" w:rsidRPr="007F5608" w:rsidRDefault="009F4735" w:rsidP="007F5608">
      <w:pPr>
        <w:pStyle w:val="ListParagraph"/>
        <w:numPr>
          <w:ilvl w:val="0"/>
          <w:numId w:val="18"/>
        </w:numPr>
        <w:spacing w:after="240"/>
        <w:jc w:val="both"/>
        <w:rPr>
          <w:rFonts w:ascii="Bookman Old Style" w:hAnsi="Bookman Old Style"/>
        </w:rPr>
      </w:pPr>
      <w:r w:rsidRPr="009F4735">
        <w:rPr>
          <w:rFonts w:ascii="Bookman Old Style" w:hAnsi="Bookman Old Style" w:cs="Bell MT"/>
          <w:color w:val="000000"/>
          <w:sz w:val="23"/>
          <w:szCs w:val="23"/>
        </w:rPr>
        <w:t>There should be real time API integration System (Evidence needs to be Attached)</w:t>
      </w:r>
    </w:p>
    <w:p w14:paraId="417A9DD4" w14:textId="29BD7114" w:rsidR="000D42A1" w:rsidRPr="000D42A1" w:rsidRDefault="000D42A1" w:rsidP="000D42A1">
      <w:pPr>
        <w:pStyle w:val="ListParagraph"/>
        <w:numPr>
          <w:ilvl w:val="0"/>
          <w:numId w:val="18"/>
        </w:numPr>
        <w:spacing w:after="0"/>
        <w:jc w:val="both"/>
        <w:rPr>
          <w:rFonts w:ascii="Bookman Old Style" w:hAnsi="Bookman Old Style"/>
        </w:rPr>
      </w:pPr>
      <w:r w:rsidRPr="000D42A1">
        <w:rPr>
          <w:rFonts w:ascii="Bookman Old Style" w:hAnsi="Bookman Old Style"/>
        </w:rPr>
        <w:t>Availability of real-time dynamic dashboard for Client. Real time redundancy, backups of data, with backup systems in place for power and conn</w:t>
      </w:r>
      <w:r w:rsidR="007F5608">
        <w:rPr>
          <w:rFonts w:ascii="Bookman Old Style" w:hAnsi="Bookman Old Style"/>
        </w:rPr>
        <w:t xml:space="preserve">ectivity to ensure 100% up time (Relevant Proof such as screen shot </w:t>
      </w:r>
      <w:r w:rsidR="00E9197C">
        <w:rPr>
          <w:rFonts w:ascii="Bookman Old Style" w:hAnsi="Bookman Old Style"/>
        </w:rPr>
        <w:t>etc.</w:t>
      </w:r>
      <w:r w:rsidR="007F5608">
        <w:rPr>
          <w:rFonts w:ascii="Bookman Old Style" w:hAnsi="Bookman Old Style"/>
        </w:rPr>
        <w:t xml:space="preserve"> must be affixed)</w:t>
      </w:r>
    </w:p>
    <w:p w14:paraId="26877913" w14:textId="735FBDB2" w:rsidR="00092E23" w:rsidRPr="000D42A1" w:rsidRDefault="00092E23" w:rsidP="000D42A1">
      <w:pPr>
        <w:pStyle w:val="ListParagraph"/>
        <w:numPr>
          <w:ilvl w:val="0"/>
          <w:numId w:val="18"/>
        </w:numPr>
        <w:spacing w:after="0"/>
        <w:jc w:val="both"/>
        <w:rPr>
          <w:rFonts w:ascii="Bookman Old Style" w:hAnsi="Bookman Old Style"/>
        </w:rPr>
      </w:pPr>
      <w:r w:rsidRPr="000D42A1">
        <w:rPr>
          <w:rFonts w:ascii="Bookman Old Style" w:hAnsi="Bookman Old Style"/>
        </w:rPr>
        <w:t xml:space="preserve">Must </w:t>
      </w:r>
      <w:r w:rsidRPr="0004471D">
        <w:rPr>
          <w:rFonts w:ascii="Bookman Old Style" w:hAnsi="Bookman Old Style"/>
        </w:rPr>
        <w:t>obtain</w:t>
      </w:r>
      <w:r w:rsidR="00500BFB" w:rsidRPr="0004471D">
        <w:rPr>
          <w:rFonts w:ascii="Bookman Old Style" w:hAnsi="Bookman Old Style"/>
        </w:rPr>
        <w:t xml:space="preserve"> </w:t>
      </w:r>
      <w:r w:rsidR="00302F45" w:rsidRPr="0004471D">
        <w:rPr>
          <w:rFonts w:ascii="Bookman Old Style" w:hAnsi="Bookman Old Style"/>
        </w:rPr>
        <w:t>minimum 60</w:t>
      </w:r>
      <w:r w:rsidRPr="0004471D">
        <w:rPr>
          <w:rFonts w:ascii="Bookman Old Style" w:hAnsi="Bookman Old Style"/>
        </w:rPr>
        <w:t xml:space="preserve"> points in Technical Evaluation</w:t>
      </w:r>
      <w:r w:rsidR="00500BFB" w:rsidRPr="0004471D">
        <w:rPr>
          <w:rFonts w:ascii="Bookman Old Style" w:hAnsi="Bookman Old Style"/>
        </w:rPr>
        <w:t xml:space="preserve"> with </w:t>
      </w:r>
      <w:r w:rsidR="00500BFB" w:rsidRPr="0004471D">
        <w:rPr>
          <w:rFonts w:ascii="Bookman Old Style" w:hAnsi="Bookman Old Style"/>
          <w:b/>
        </w:rPr>
        <w:t>50%</w:t>
      </w:r>
      <w:r w:rsidR="00500BFB" w:rsidRPr="0004471D">
        <w:rPr>
          <w:rFonts w:ascii="Bookman Old Style" w:hAnsi="Bookman Old Style"/>
        </w:rPr>
        <w:t xml:space="preserve"> in each category</w:t>
      </w:r>
      <w:r w:rsidR="00500BFB" w:rsidRPr="000D42A1">
        <w:rPr>
          <w:rFonts w:ascii="Bookman Old Style" w:hAnsi="Bookman Old Style"/>
        </w:rPr>
        <w:t xml:space="preserve"> </w:t>
      </w:r>
    </w:p>
    <w:p w14:paraId="363C8234" w14:textId="77777777" w:rsidR="00FB57AE" w:rsidRPr="00EA1F62" w:rsidRDefault="00FB57AE" w:rsidP="00B23308">
      <w:pPr>
        <w:pStyle w:val="ListParagraph"/>
        <w:jc w:val="both"/>
        <w:rPr>
          <w:rFonts w:ascii="Bookman Old Style" w:hAnsi="Bookman Old Style"/>
        </w:rPr>
      </w:pPr>
    </w:p>
    <w:p w14:paraId="4A5BD67D" w14:textId="04F14D56" w:rsidR="00FB57AE" w:rsidRPr="00EA1F62" w:rsidRDefault="00FB57AE" w:rsidP="00B23308">
      <w:pPr>
        <w:jc w:val="both"/>
        <w:rPr>
          <w:rFonts w:ascii="Bookman Old Style" w:hAnsi="Bookman Old Style"/>
        </w:rPr>
      </w:pPr>
      <w:r w:rsidRPr="00AB1FA2">
        <w:rPr>
          <w:rFonts w:ascii="Bookman Old Style" w:hAnsi="Bookman Old Style"/>
          <w:b/>
        </w:rPr>
        <w:t>NOTE:</w:t>
      </w:r>
      <w:r w:rsidRPr="00EA1F62">
        <w:rPr>
          <w:rFonts w:ascii="Bookman Old Style" w:hAnsi="Bookman Old Style"/>
        </w:rPr>
        <w:t xml:space="preserve"> Verifiable proof for all the above shall </w:t>
      </w:r>
      <w:r w:rsidR="00DA6CCE">
        <w:rPr>
          <w:rFonts w:ascii="Bookman Old Style" w:hAnsi="Bookman Old Style"/>
        </w:rPr>
        <w:t>be mandatory. Non-submission will</w:t>
      </w:r>
      <w:r w:rsidRPr="00EA1F62">
        <w:rPr>
          <w:rFonts w:ascii="Bookman Old Style" w:hAnsi="Bookman Old Style"/>
        </w:rPr>
        <w:t xml:space="preserve"> cause disqualification of the bidder for any further process. All bidders must provide a checklist format compliance of the eligibility criteria above.</w:t>
      </w:r>
    </w:p>
    <w:p w14:paraId="40404BD5" w14:textId="77777777" w:rsidR="009422FB" w:rsidRPr="00EA1F62" w:rsidRDefault="009422FB" w:rsidP="00B23308">
      <w:pPr>
        <w:jc w:val="both"/>
        <w:rPr>
          <w:rFonts w:ascii="Bookman Old Style" w:hAnsi="Bookman Old Style"/>
          <w:b/>
        </w:rPr>
      </w:pPr>
      <w:r w:rsidRPr="00EA1F62">
        <w:rPr>
          <w:rFonts w:ascii="Bookman Old Style" w:hAnsi="Bookman Old Style"/>
          <w:b/>
        </w:rPr>
        <w:t>DISQUALIFICATIONS</w:t>
      </w:r>
    </w:p>
    <w:p w14:paraId="7DA9FCB9" w14:textId="538C3B51" w:rsidR="009422FB" w:rsidRPr="00EA1F62" w:rsidRDefault="009422FB" w:rsidP="00B23308">
      <w:pPr>
        <w:jc w:val="both"/>
        <w:rPr>
          <w:rFonts w:ascii="Bookman Old Style" w:hAnsi="Bookman Old Style"/>
        </w:rPr>
      </w:pPr>
      <w:r w:rsidRPr="00EA1F62">
        <w:rPr>
          <w:rFonts w:ascii="Bookman Old Style" w:hAnsi="Bookman Old Style"/>
        </w:rPr>
        <w:t xml:space="preserve">State Life may at its sole discretion and at any time during the evaluation of proposal, disqualify any </w:t>
      </w:r>
      <w:r w:rsidR="00B75AEE">
        <w:rPr>
          <w:rFonts w:ascii="Bookman Old Style" w:hAnsi="Bookman Old Style"/>
        </w:rPr>
        <w:t>Vendor</w:t>
      </w:r>
      <w:r w:rsidRPr="00EA1F62">
        <w:rPr>
          <w:rFonts w:ascii="Bookman Old Style" w:hAnsi="Bookman Old Style"/>
        </w:rPr>
        <w:t xml:space="preserve">, if the </w:t>
      </w:r>
      <w:r w:rsidR="00B75AEE">
        <w:rPr>
          <w:rFonts w:ascii="Bookman Old Style" w:hAnsi="Bookman Old Style"/>
        </w:rPr>
        <w:t>Vendor</w:t>
      </w:r>
      <w:r w:rsidRPr="00EA1F62">
        <w:rPr>
          <w:rFonts w:ascii="Bookman Old Style" w:hAnsi="Bookman Old Style"/>
        </w:rPr>
        <w:t xml:space="preserve"> has: </w:t>
      </w:r>
    </w:p>
    <w:p w14:paraId="7D5136F2" w14:textId="77777777" w:rsidR="009422FB" w:rsidRPr="00EA1F62" w:rsidRDefault="009422FB" w:rsidP="00B23308">
      <w:pPr>
        <w:pStyle w:val="ListParagraph"/>
        <w:numPr>
          <w:ilvl w:val="1"/>
          <w:numId w:val="11"/>
        </w:numPr>
        <w:jc w:val="both"/>
        <w:rPr>
          <w:rFonts w:ascii="Bookman Old Style" w:hAnsi="Bookman Old Style"/>
        </w:rPr>
      </w:pPr>
      <w:r w:rsidRPr="00EA1F62">
        <w:rPr>
          <w:rFonts w:ascii="Bookman Old Style" w:hAnsi="Bookman Old Style"/>
        </w:rPr>
        <w:t>Submitted the proposal documents after the response deadline.</w:t>
      </w:r>
    </w:p>
    <w:p w14:paraId="2FB5D7ED" w14:textId="77777777" w:rsidR="009422FB" w:rsidRPr="00EA1F62" w:rsidRDefault="009422FB" w:rsidP="00B23308">
      <w:pPr>
        <w:pStyle w:val="ListParagraph"/>
        <w:numPr>
          <w:ilvl w:val="1"/>
          <w:numId w:val="11"/>
        </w:numPr>
        <w:jc w:val="both"/>
        <w:rPr>
          <w:rFonts w:ascii="Bookman Old Style" w:hAnsi="Bookman Old Style"/>
        </w:rPr>
      </w:pPr>
      <w:r w:rsidRPr="00EA1F62">
        <w:rPr>
          <w:rFonts w:ascii="Bookman Old Style" w:hAnsi="Bookman Old Style"/>
        </w:rPr>
        <w:t>Made misleading or false representations in the forms, statements and attachments submitted in proof of the eligibility requirements</w:t>
      </w:r>
    </w:p>
    <w:p w14:paraId="6E297C3B" w14:textId="77777777" w:rsidR="009422FB" w:rsidRPr="00EA1F62" w:rsidRDefault="009422FB" w:rsidP="00B23308">
      <w:pPr>
        <w:pStyle w:val="ListParagraph"/>
        <w:numPr>
          <w:ilvl w:val="1"/>
          <w:numId w:val="11"/>
        </w:numPr>
        <w:jc w:val="both"/>
        <w:rPr>
          <w:rFonts w:ascii="Bookman Old Style" w:hAnsi="Bookman Old Style"/>
        </w:rPr>
      </w:pPr>
      <w:r w:rsidRPr="00EA1F62">
        <w:rPr>
          <w:rFonts w:ascii="Bookman Old Style" w:hAnsi="Bookman Old Style"/>
        </w:rPr>
        <w:t>Exhibited a record of poor performance such as abandoning works, not properly completing the contractual obligations, inordinately delaying completion or financial failures, etc.  in any project in the preceding three years</w:t>
      </w:r>
    </w:p>
    <w:p w14:paraId="488FDB2B" w14:textId="77777777" w:rsidR="009422FB" w:rsidRPr="00EA1F62" w:rsidRDefault="009422FB" w:rsidP="00B23308">
      <w:pPr>
        <w:pStyle w:val="ListParagraph"/>
        <w:numPr>
          <w:ilvl w:val="1"/>
          <w:numId w:val="11"/>
        </w:numPr>
        <w:jc w:val="both"/>
        <w:rPr>
          <w:rFonts w:ascii="Bookman Old Style" w:hAnsi="Bookman Old Style"/>
        </w:rPr>
      </w:pPr>
      <w:r w:rsidRPr="00EA1F62">
        <w:rPr>
          <w:rFonts w:ascii="Bookman Old Style" w:hAnsi="Bookman Old Style"/>
        </w:rPr>
        <w:t>Submitted a proposal that is not accompanied by required documentation or is non-responsive</w:t>
      </w:r>
    </w:p>
    <w:p w14:paraId="51D7E4A6" w14:textId="77777777" w:rsidR="009422FB" w:rsidRPr="00EA1F62" w:rsidRDefault="009422FB" w:rsidP="00B23308">
      <w:pPr>
        <w:pStyle w:val="ListParagraph"/>
        <w:numPr>
          <w:ilvl w:val="1"/>
          <w:numId w:val="11"/>
        </w:numPr>
        <w:jc w:val="both"/>
        <w:rPr>
          <w:rFonts w:ascii="Bookman Old Style" w:hAnsi="Bookman Old Style"/>
        </w:rPr>
      </w:pPr>
      <w:r w:rsidRPr="00EA1F62">
        <w:rPr>
          <w:rFonts w:ascii="Bookman Old Style" w:hAnsi="Bookman Old Style"/>
        </w:rPr>
        <w:t xml:space="preserve">Failed to provide clarifications related thereto, when sought </w:t>
      </w:r>
    </w:p>
    <w:p w14:paraId="626BA0F3" w14:textId="77777777" w:rsidR="009422FB" w:rsidRDefault="009422FB" w:rsidP="00B23308">
      <w:pPr>
        <w:pStyle w:val="ListParagraph"/>
        <w:numPr>
          <w:ilvl w:val="1"/>
          <w:numId w:val="11"/>
        </w:numPr>
        <w:jc w:val="both"/>
        <w:rPr>
          <w:rFonts w:ascii="Bookman Old Style" w:hAnsi="Bookman Old Style"/>
        </w:rPr>
      </w:pPr>
      <w:r w:rsidRPr="00EA1F62">
        <w:rPr>
          <w:rFonts w:ascii="Bookman Old Style" w:hAnsi="Bookman Old Style"/>
        </w:rPr>
        <w:t>Submitted a proposal with price ad</w:t>
      </w:r>
      <w:r w:rsidR="00F77139">
        <w:rPr>
          <w:rFonts w:ascii="Bookman Old Style" w:hAnsi="Bookman Old Style"/>
        </w:rPr>
        <w:t>justment / variation provision.</w:t>
      </w:r>
    </w:p>
    <w:p w14:paraId="560A72A7" w14:textId="59EE388E" w:rsidR="00293598" w:rsidRDefault="008171E3" w:rsidP="00B23308">
      <w:pPr>
        <w:pStyle w:val="ListParagraph"/>
        <w:numPr>
          <w:ilvl w:val="1"/>
          <w:numId w:val="11"/>
        </w:numPr>
        <w:jc w:val="both"/>
        <w:rPr>
          <w:rFonts w:ascii="Bookman Old Style" w:hAnsi="Bookman Old Style"/>
        </w:rPr>
      </w:pPr>
      <w:r>
        <w:rPr>
          <w:rFonts w:ascii="Bookman Old Style" w:hAnsi="Bookman Old Style"/>
        </w:rPr>
        <w:t xml:space="preserve">Bid security is not uploaded with technical proposal on EPADs and hard copy </w:t>
      </w:r>
      <w:r w:rsidR="005F3262">
        <w:rPr>
          <w:rFonts w:ascii="Bookman Old Style" w:hAnsi="Bookman Old Style"/>
        </w:rPr>
        <w:t>hasn’t</w:t>
      </w:r>
      <w:r>
        <w:rPr>
          <w:rFonts w:ascii="Bookman Old Style" w:hAnsi="Bookman Old Style"/>
        </w:rPr>
        <w:t xml:space="preserve"> reached our office well before bid submission timeline</w:t>
      </w:r>
    </w:p>
    <w:p w14:paraId="3AB9EE11" w14:textId="4ABCBCEA" w:rsidR="00D35B8F" w:rsidRPr="00B75AEE" w:rsidRDefault="008171E3" w:rsidP="00D35B8F">
      <w:pPr>
        <w:pStyle w:val="ListParagraph"/>
        <w:numPr>
          <w:ilvl w:val="1"/>
          <w:numId w:val="11"/>
        </w:numPr>
        <w:jc w:val="both"/>
        <w:rPr>
          <w:rFonts w:ascii="Bookman Old Style" w:hAnsi="Bookman Old Style"/>
        </w:rPr>
      </w:pPr>
      <w:r>
        <w:rPr>
          <w:rFonts w:ascii="Bookman Old Style" w:hAnsi="Bookman Old Style"/>
        </w:rPr>
        <w:t xml:space="preserve">Non-Compliance with </w:t>
      </w:r>
      <w:r w:rsidR="005F3262">
        <w:rPr>
          <w:rFonts w:ascii="Bookman Old Style" w:hAnsi="Bookman Old Style"/>
        </w:rPr>
        <w:t>Eligibility</w:t>
      </w:r>
      <w:r>
        <w:rPr>
          <w:rFonts w:ascii="Bookman Old Style" w:hAnsi="Bookman Old Style"/>
        </w:rPr>
        <w:t xml:space="preserve"> Criteria as outlined in Clause-7</w:t>
      </w:r>
    </w:p>
    <w:p w14:paraId="357ECD24" w14:textId="77777777" w:rsidR="00C60D15" w:rsidRPr="00EA1F62" w:rsidRDefault="00C60D15" w:rsidP="00B23308">
      <w:pPr>
        <w:pStyle w:val="Heading2"/>
        <w:numPr>
          <w:ilvl w:val="0"/>
          <w:numId w:val="8"/>
        </w:numPr>
        <w:ind w:left="0"/>
        <w:jc w:val="both"/>
        <w:rPr>
          <w:rFonts w:ascii="Bookman Old Style" w:hAnsi="Bookman Old Style"/>
          <w:b/>
        </w:rPr>
      </w:pPr>
      <w:r w:rsidRPr="00EA1F62">
        <w:rPr>
          <w:rFonts w:ascii="Bookman Old Style" w:hAnsi="Bookman Old Style"/>
          <w:b/>
        </w:rPr>
        <w:t>REQUEST FOR PROPOSAL</w:t>
      </w:r>
    </w:p>
    <w:p w14:paraId="5C90B0F3" w14:textId="77777777" w:rsidR="00F17602" w:rsidRPr="00EA1F62" w:rsidRDefault="00F17602" w:rsidP="00B23308">
      <w:pPr>
        <w:jc w:val="both"/>
        <w:rPr>
          <w:rFonts w:ascii="Bookman Old Style" w:hAnsi="Bookman Old Style"/>
          <w:sz w:val="2"/>
        </w:rPr>
      </w:pPr>
    </w:p>
    <w:p w14:paraId="35E13012" w14:textId="2F41C8E4" w:rsidR="00F77139" w:rsidRDefault="00C60D15" w:rsidP="00B23308">
      <w:pPr>
        <w:jc w:val="both"/>
        <w:rPr>
          <w:rFonts w:ascii="Bookman Old Style" w:hAnsi="Bookman Old Style"/>
        </w:rPr>
      </w:pPr>
      <w:r w:rsidRPr="00EA1F62">
        <w:rPr>
          <w:rFonts w:ascii="Bookman Old Style" w:hAnsi="Bookman Old Style"/>
        </w:rPr>
        <w:t xml:space="preserve">The </w:t>
      </w:r>
      <w:r w:rsidR="00B75AEE">
        <w:rPr>
          <w:rFonts w:ascii="Bookman Old Style" w:hAnsi="Bookman Old Style"/>
        </w:rPr>
        <w:t>Vendor</w:t>
      </w:r>
      <w:r w:rsidRPr="00EA1F62">
        <w:rPr>
          <w:rFonts w:ascii="Bookman Old Style" w:hAnsi="Bookman Old Style"/>
        </w:rPr>
        <w:t xml:space="preserve"> is expected to examine all the instructions, guidelines, terms and conditions and formats in the RFP.  Failure to furnish all the necessary information as required by the RFP on submission of a proposal not substantially responsive to all the aspects of the RFP</w:t>
      </w:r>
      <w:r w:rsidR="00F17602" w:rsidRPr="00EA1F62">
        <w:rPr>
          <w:rFonts w:ascii="Bookman Old Style" w:hAnsi="Bookman Old Style"/>
        </w:rPr>
        <w:t>,</w:t>
      </w:r>
      <w:r w:rsidRPr="00EA1F62">
        <w:rPr>
          <w:rFonts w:ascii="Bookman Old Style" w:hAnsi="Bookman Old Style"/>
        </w:rPr>
        <w:t xml:space="preserve"> shall be at </w:t>
      </w:r>
      <w:r w:rsidR="00B75AEE">
        <w:rPr>
          <w:rFonts w:ascii="Bookman Old Style" w:hAnsi="Bookman Old Style"/>
        </w:rPr>
        <w:t>Vendor</w:t>
      </w:r>
      <w:r w:rsidRPr="00EA1F62">
        <w:rPr>
          <w:rFonts w:ascii="Bookman Old Style" w:hAnsi="Bookman Old Style"/>
        </w:rPr>
        <w:t>’s own risk an</w:t>
      </w:r>
      <w:r w:rsidR="00D35B8F">
        <w:rPr>
          <w:rFonts w:ascii="Bookman Old Style" w:hAnsi="Bookman Old Style"/>
        </w:rPr>
        <w:t xml:space="preserve">d may be liable for </w:t>
      </w:r>
      <w:r w:rsidR="00B7201B">
        <w:rPr>
          <w:rFonts w:ascii="Bookman Old Style" w:hAnsi="Bookman Old Style"/>
        </w:rPr>
        <w:t>rejection.</w:t>
      </w:r>
      <w:r w:rsidR="00B7201B" w:rsidRPr="00EA1F62">
        <w:rPr>
          <w:rFonts w:ascii="Bookman Old Style" w:hAnsi="Bookman Old Style"/>
        </w:rPr>
        <w:t xml:space="preserve"> When</w:t>
      </w:r>
      <w:r w:rsidRPr="00EA1F62">
        <w:rPr>
          <w:rFonts w:ascii="Bookman Old Style" w:hAnsi="Bookman Old Style"/>
        </w:rPr>
        <w:t xml:space="preserve"> </w:t>
      </w:r>
      <w:r w:rsidR="00B75AEE">
        <w:rPr>
          <w:rFonts w:ascii="Bookman Old Style" w:hAnsi="Bookman Old Style"/>
        </w:rPr>
        <w:t>Vendor</w:t>
      </w:r>
      <w:r w:rsidRPr="00EA1F62">
        <w:rPr>
          <w:rFonts w:ascii="Bookman Old Style" w:hAnsi="Bookman Old Style"/>
        </w:rPr>
        <w:t xml:space="preserve">s receive the RFP, and if they can meet the requirements of the RFP and the commercial and contractual conditions, they should make arrangements necessary to prepare a responsive proposal </w:t>
      </w:r>
    </w:p>
    <w:p w14:paraId="1AFDFB8E" w14:textId="37F1D4A9" w:rsidR="00C60D15" w:rsidRDefault="00C60D15" w:rsidP="00B23308">
      <w:pPr>
        <w:jc w:val="both"/>
        <w:rPr>
          <w:rFonts w:ascii="Bookman Old Style" w:hAnsi="Bookman Old Style"/>
        </w:rPr>
      </w:pPr>
      <w:r w:rsidRPr="00EA1F62">
        <w:rPr>
          <w:rFonts w:ascii="Bookman Old Style" w:hAnsi="Bookman Old Style"/>
        </w:rPr>
        <w:t xml:space="preserve">If the </w:t>
      </w:r>
      <w:r w:rsidR="00B75AEE">
        <w:rPr>
          <w:rFonts w:ascii="Bookman Old Style" w:hAnsi="Bookman Old Style"/>
        </w:rPr>
        <w:t>Vendor</w:t>
      </w:r>
      <w:r w:rsidRPr="00EA1F62">
        <w:rPr>
          <w:rFonts w:ascii="Bookman Old Style" w:hAnsi="Bookman Old Style"/>
        </w:rPr>
        <w:t xml:space="preserve">s find in the RFP documents - especially in the selection procedure and evaluation criteria – any ambiguity, omission or internal contradiction, or any feature that is unclear or that appears discriminatory or restrictive, they should seek clarification from State Life well in advance.  However, no relaxation or exemption shall be provided to the </w:t>
      </w:r>
      <w:r w:rsidR="00B75AEE">
        <w:rPr>
          <w:rFonts w:ascii="Bookman Old Style" w:hAnsi="Bookman Old Style"/>
        </w:rPr>
        <w:t>Vendor</w:t>
      </w:r>
      <w:r w:rsidRPr="00EA1F62">
        <w:rPr>
          <w:rFonts w:ascii="Bookman Old Style" w:hAnsi="Bookman Old Style"/>
        </w:rPr>
        <w:t xml:space="preserve"> on any term or condition of the RFP for reasons of non-receipt of any clarification.  </w:t>
      </w:r>
    </w:p>
    <w:p w14:paraId="03AE6E21" w14:textId="77777777" w:rsidR="003E188F" w:rsidRPr="00EA1F62" w:rsidRDefault="003E188F" w:rsidP="00B23308">
      <w:pPr>
        <w:jc w:val="both"/>
        <w:rPr>
          <w:rFonts w:ascii="Bookman Old Style" w:hAnsi="Bookman Old Style"/>
        </w:rPr>
      </w:pPr>
    </w:p>
    <w:p w14:paraId="1CA84856" w14:textId="43DD89CA" w:rsidR="00764EC4" w:rsidRDefault="00B75AEE" w:rsidP="00B23308">
      <w:pPr>
        <w:jc w:val="both"/>
        <w:rPr>
          <w:rFonts w:ascii="Bookman Old Style" w:hAnsi="Bookman Old Style"/>
        </w:rPr>
      </w:pPr>
      <w:r>
        <w:rPr>
          <w:rFonts w:ascii="Bookman Old Style" w:hAnsi="Bookman Old Style"/>
        </w:rPr>
        <w:t>Vendor</w:t>
      </w:r>
      <w:r w:rsidR="00C60D15" w:rsidRPr="00EA1F62">
        <w:rPr>
          <w:rFonts w:ascii="Bookman Old Style" w:hAnsi="Bookman Old Style"/>
        </w:rPr>
        <w:t xml:space="preserve">s should ensure that they submit a fully responsive proposal including all the supporting documents requested in the RFP.  It is essential to ensure accuracy in the curricula vitae of key staff submitted with the proposals.  </w:t>
      </w:r>
    </w:p>
    <w:p w14:paraId="7EEBC53C" w14:textId="6EBCCCE2" w:rsidR="00C60D15" w:rsidRPr="00EA1F62" w:rsidRDefault="00C60D15" w:rsidP="00B23308">
      <w:pPr>
        <w:jc w:val="both"/>
        <w:rPr>
          <w:rFonts w:ascii="Bookman Old Style" w:hAnsi="Bookman Old Style"/>
        </w:rPr>
      </w:pPr>
      <w:r w:rsidRPr="00EA1F62">
        <w:rPr>
          <w:rFonts w:ascii="Bookman Old Style" w:hAnsi="Bookman Old Style"/>
        </w:rPr>
        <w:t xml:space="preserve">Once proposals are received and opened, </w:t>
      </w:r>
      <w:r w:rsidR="00B75AEE">
        <w:rPr>
          <w:rFonts w:ascii="Bookman Old Style" w:hAnsi="Bookman Old Style"/>
        </w:rPr>
        <w:t>Vendor</w:t>
      </w:r>
      <w:r w:rsidRPr="00EA1F62">
        <w:rPr>
          <w:rFonts w:ascii="Bookman Old Style" w:hAnsi="Bookman Old Style"/>
        </w:rPr>
        <w:t xml:space="preserve">s shall not be permitted to change the proposal.  </w:t>
      </w:r>
    </w:p>
    <w:p w14:paraId="65F11FE7" w14:textId="77777777" w:rsidR="00C60D15" w:rsidRPr="00EA1F62" w:rsidRDefault="00C60D15" w:rsidP="00B23308">
      <w:pPr>
        <w:pStyle w:val="Heading2"/>
        <w:numPr>
          <w:ilvl w:val="0"/>
          <w:numId w:val="8"/>
        </w:numPr>
        <w:ind w:left="-540" w:firstLine="0"/>
        <w:jc w:val="both"/>
        <w:rPr>
          <w:rFonts w:ascii="Bookman Old Style" w:hAnsi="Bookman Old Style"/>
          <w:b/>
        </w:rPr>
      </w:pPr>
      <w:r w:rsidRPr="00EA1F62">
        <w:rPr>
          <w:rFonts w:ascii="Bookman Old Style" w:hAnsi="Bookman Old Style"/>
          <w:b/>
        </w:rPr>
        <w:t>PRE PROPOSAL QUERIES</w:t>
      </w:r>
    </w:p>
    <w:p w14:paraId="6E61D6B4" w14:textId="77777777" w:rsidR="00F17602" w:rsidRPr="00EA1F62" w:rsidRDefault="00F17602" w:rsidP="00B23308">
      <w:pPr>
        <w:jc w:val="both"/>
        <w:rPr>
          <w:rFonts w:ascii="Bookman Old Style" w:hAnsi="Bookman Old Style"/>
          <w:sz w:val="2"/>
        </w:rPr>
      </w:pPr>
    </w:p>
    <w:p w14:paraId="4091A387" w14:textId="6E08201A" w:rsidR="00B75AEE" w:rsidRDefault="00C60D15" w:rsidP="00B23308">
      <w:pPr>
        <w:jc w:val="both"/>
        <w:rPr>
          <w:rFonts w:ascii="Bookman Old Style" w:hAnsi="Bookman Old Style"/>
        </w:rPr>
      </w:pPr>
      <w:r w:rsidRPr="00EA1F62">
        <w:rPr>
          <w:rFonts w:ascii="Bookman Old Style" w:hAnsi="Bookman Old Style"/>
        </w:rPr>
        <w:t xml:space="preserve">The prospective </w:t>
      </w:r>
      <w:r w:rsidR="00B75AEE">
        <w:rPr>
          <w:rFonts w:ascii="Bookman Old Style" w:hAnsi="Bookman Old Style"/>
        </w:rPr>
        <w:t>Vendor</w:t>
      </w:r>
      <w:r w:rsidRPr="00EA1F62">
        <w:rPr>
          <w:rFonts w:ascii="Bookman Old Style" w:hAnsi="Bookman Old Style"/>
        </w:rPr>
        <w:t>, requiring any clarification on RFP may contact State Life and seek required clarification</w:t>
      </w:r>
      <w:r w:rsidR="00B75AEE">
        <w:rPr>
          <w:rFonts w:ascii="Bookman Old Style" w:hAnsi="Bookman Old Style"/>
        </w:rPr>
        <w:t xml:space="preserve"> </w:t>
      </w:r>
      <w:r w:rsidR="00E9197C">
        <w:rPr>
          <w:rFonts w:ascii="Bookman Old Style" w:hAnsi="Bookman Old Style"/>
        </w:rPr>
        <w:t>up to</w:t>
      </w:r>
      <w:r w:rsidR="00B75AEE">
        <w:rPr>
          <w:rFonts w:ascii="Bookman Old Style" w:hAnsi="Bookman Old Style"/>
        </w:rPr>
        <w:t xml:space="preserve"> xx-xx-2025 @05:00 PM and after said timeline no query will be entertained</w:t>
      </w:r>
      <w:r w:rsidRPr="00EA1F62">
        <w:rPr>
          <w:rFonts w:ascii="Bookman Old Style" w:hAnsi="Bookman Old Style"/>
        </w:rPr>
        <w:t xml:space="preserve">.  </w:t>
      </w:r>
    </w:p>
    <w:p w14:paraId="3A76A5E9" w14:textId="50AF2866" w:rsidR="00C60D15" w:rsidRPr="00EA1F62" w:rsidRDefault="00C60D15" w:rsidP="00B23308">
      <w:pPr>
        <w:jc w:val="both"/>
        <w:rPr>
          <w:rFonts w:ascii="Bookman Old Style" w:hAnsi="Bookman Old Style"/>
        </w:rPr>
      </w:pPr>
      <w:r w:rsidRPr="00EA1F62">
        <w:rPr>
          <w:rFonts w:ascii="Bookman Old Style" w:hAnsi="Bookman Old Style"/>
        </w:rPr>
        <w:t xml:space="preserve">However, no relaxation or exemption shall be provided to the </w:t>
      </w:r>
      <w:r w:rsidR="00B75AEE">
        <w:rPr>
          <w:rFonts w:ascii="Bookman Old Style" w:hAnsi="Bookman Old Style"/>
        </w:rPr>
        <w:t>Vendor</w:t>
      </w:r>
      <w:r w:rsidRPr="00EA1F62">
        <w:rPr>
          <w:rFonts w:ascii="Bookman Old Style" w:hAnsi="Bookman Old Style"/>
        </w:rPr>
        <w:t xml:space="preserve"> on any term or condition of the RFP for reasons of non-receipt of any clarification.</w:t>
      </w:r>
    </w:p>
    <w:p w14:paraId="74C7B27C" w14:textId="77777777" w:rsidR="00C60D15" w:rsidRPr="00EA1F62" w:rsidRDefault="00C60D15" w:rsidP="00B23308">
      <w:pPr>
        <w:pStyle w:val="Heading2"/>
        <w:numPr>
          <w:ilvl w:val="0"/>
          <w:numId w:val="8"/>
        </w:numPr>
        <w:ind w:left="-540" w:firstLine="0"/>
        <w:jc w:val="both"/>
        <w:rPr>
          <w:rFonts w:ascii="Bookman Old Style" w:hAnsi="Bookman Old Style"/>
          <w:b/>
        </w:rPr>
      </w:pPr>
      <w:r w:rsidRPr="00EA1F62">
        <w:rPr>
          <w:rFonts w:ascii="Bookman Old Style" w:hAnsi="Bookman Old Style"/>
          <w:b/>
        </w:rPr>
        <w:t>PREPARATION OF PROPOSAL</w:t>
      </w:r>
    </w:p>
    <w:p w14:paraId="2C172CE5" w14:textId="77777777" w:rsidR="00ED2663" w:rsidRPr="00EA1F62" w:rsidRDefault="00ED2663" w:rsidP="00B23308">
      <w:pPr>
        <w:ind w:left="720" w:hanging="720"/>
        <w:jc w:val="both"/>
        <w:rPr>
          <w:rFonts w:ascii="Bookman Old Style" w:hAnsi="Bookman Old Style"/>
          <w:sz w:val="4"/>
        </w:rPr>
      </w:pPr>
      <w:r w:rsidRPr="00EA1F62">
        <w:rPr>
          <w:rFonts w:ascii="Bookman Old Style" w:hAnsi="Bookman Old Style"/>
          <w:sz w:val="4"/>
        </w:rPr>
        <w:t>[</w:t>
      </w:r>
    </w:p>
    <w:p w14:paraId="10220BC3" w14:textId="22BB8DCA" w:rsidR="00C60D15" w:rsidRPr="00EA1F62" w:rsidRDefault="00C60D15" w:rsidP="00B23308">
      <w:pPr>
        <w:ind w:left="720" w:hanging="720"/>
        <w:jc w:val="both"/>
        <w:rPr>
          <w:rFonts w:ascii="Bookman Old Style" w:hAnsi="Bookman Old Style"/>
        </w:rPr>
      </w:pPr>
      <w:r w:rsidRPr="00EA1F62">
        <w:rPr>
          <w:rFonts w:ascii="Bookman Old Style" w:hAnsi="Bookman Old Style"/>
        </w:rPr>
        <w:t xml:space="preserve">The </w:t>
      </w:r>
      <w:r w:rsidR="00B75AEE">
        <w:rPr>
          <w:rFonts w:ascii="Bookman Old Style" w:hAnsi="Bookman Old Style"/>
        </w:rPr>
        <w:t>Vendor</w:t>
      </w:r>
      <w:r w:rsidRPr="00EA1F62">
        <w:rPr>
          <w:rFonts w:ascii="Bookman Old Style" w:hAnsi="Bookman Old Style"/>
        </w:rPr>
        <w:t xml:space="preserve"> shall comply with the following during preparation of the proposal:</w:t>
      </w:r>
    </w:p>
    <w:p w14:paraId="0529DEA8" w14:textId="77777777" w:rsidR="00CE2D28" w:rsidRPr="00EA1F62" w:rsidRDefault="00C60D15" w:rsidP="00B23308">
      <w:pPr>
        <w:pStyle w:val="ListParagraph"/>
        <w:numPr>
          <w:ilvl w:val="0"/>
          <w:numId w:val="17"/>
        </w:numPr>
        <w:jc w:val="both"/>
        <w:rPr>
          <w:rFonts w:ascii="Bookman Old Style" w:hAnsi="Bookman Old Style"/>
        </w:rPr>
      </w:pPr>
      <w:r w:rsidRPr="00EA1F62">
        <w:rPr>
          <w:rFonts w:ascii="Bookman Old Style" w:hAnsi="Bookman Old Style"/>
        </w:rPr>
        <w:t xml:space="preserve">The proposal and all associated correspondence shall be written in English and shall conform to prescribed formats. Any interlineations, erasures or over writings shall be valid only if they are initialed by the authorized person signing the proposal.  </w:t>
      </w:r>
    </w:p>
    <w:p w14:paraId="324F89F4" w14:textId="2BC78A0C" w:rsidR="00C60D15" w:rsidRPr="00EA1F62" w:rsidRDefault="00C60D15" w:rsidP="00B23308">
      <w:pPr>
        <w:pStyle w:val="ListParagraph"/>
        <w:numPr>
          <w:ilvl w:val="0"/>
          <w:numId w:val="17"/>
        </w:numPr>
        <w:jc w:val="both"/>
        <w:rPr>
          <w:rFonts w:ascii="Bookman Old Style" w:hAnsi="Bookman Old Style"/>
        </w:rPr>
      </w:pPr>
      <w:r w:rsidRPr="00EA1F62">
        <w:rPr>
          <w:rFonts w:ascii="Bookman Old Style" w:hAnsi="Bookman Old Style"/>
        </w:rPr>
        <w:t xml:space="preserve">The proposal </w:t>
      </w:r>
      <w:r w:rsidR="00A01ECA" w:rsidRPr="00EA1F62">
        <w:rPr>
          <w:rFonts w:ascii="Bookman Old Style" w:hAnsi="Bookman Old Style"/>
        </w:rPr>
        <w:t>shall be typed</w:t>
      </w:r>
      <w:r w:rsidRPr="00EA1F62">
        <w:rPr>
          <w:rFonts w:ascii="Bookman Old Style" w:hAnsi="Bookman Old Style"/>
        </w:rPr>
        <w:t xml:space="preserve"> and shall be signed by the </w:t>
      </w:r>
      <w:r w:rsidR="00B75AEE">
        <w:rPr>
          <w:rFonts w:ascii="Bookman Old Style" w:hAnsi="Bookman Old Style"/>
        </w:rPr>
        <w:t>Vendor</w:t>
      </w:r>
      <w:r w:rsidRPr="00EA1F62">
        <w:rPr>
          <w:rFonts w:ascii="Bookman Old Style" w:hAnsi="Bookman Old Style"/>
        </w:rPr>
        <w:t xml:space="preserve"> or duly authorized person(s) to bind the </w:t>
      </w:r>
      <w:r w:rsidR="00B75AEE">
        <w:rPr>
          <w:rFonts w:ascii="Bookman Old Style" w:hAnsi="Bookman Old Style"/>
        </w:rPr>
        <w:t>Vendor</w:t>
      </w:r>
      <w:r w:rsidRPr="00EA1F62">
        <w:rPr>
          <w:rFonts w:ascii="Bookman Old Style" w:hAnsi="Bookman Old Style"/>
        </w:rPr>
        <w:t xml:space="preserve"> to the contract.  The letter of authorization shall be indicated by written power of attorney</w:t>
      </w:r>
      <w:r w:rsidR="00764EC4">
        <w:rPr>
          <w:rFonts w:ascii="Bookman Old Style" w:hAnsi="Bookman Old Style"/>
        </w:rPr>
        <w:t xml:space="preserve"> or authority </w:t>
      </w:r>
      <w:r w:rsidR="00E9197C">
        <w:rPr>
          <w:rFonts w:ascii="Bookman Old Style" w:hAnsi="Bookman Old Style"/>
        </w:rPr>
        <w:t xml:space="preserve">letter </w:t>
      </w:r>
      <w:r w:rsidR="00E9197C" w:rsidRPr="00EA1F62">
        <w:rPr>
          <w:rFonts w:ascii="Bookman Old Style" w:hAnsi="Bookman Old Style"/>
        </w:rPr>
        <w:t>and</w:t>
      </w:r>
      <w:r w:rsidRPr="00EA1F62">
        <w:rPr>
          <w:rFonts w:ascii="Bookman Old Style" w:hAnsi="Bookman Old Style"/>
        </w:rPr>
        <w:t xml:space="preserve"> shall accompany the proposal.  </w:t>
      </w:r>
    </w:p>
    <w:p w14:paraId="306C34F3" w14:textId="77777777" w:rsidR="00CE2D28" w:rsidRPr="00EA1F62" w:rsidRDefault="00C60D15" w:rsidP="00B23308">
      <w:pPr>
        <w:pStyle w:val="ListParagraph"/>
        <w:numPr>
          <w:ilvl w:val="0"/>
          <w:numId w:val="17"/>
        </w:numPr>
        <w:jc w:val="both"/>
        <w:rPr>
          <w:rFonts w:ascii="Bookman Old Style" w:hAnsi="Bookman Old Style"/>
        </w:rPr>
      </w:pPr>
      <w:r w:rsidRPr="00EA1F62">
        <w:rPr>
          <w:rFonts w:ascii="Bookman Old Style" w:hAnsi="Bookman Old Style"/>
        </w:rPr>
        <w:t xml:space="preserve">Proposals received by fax or email shall be treated as defective, invalid and rejected.  Only detailed complete proposals in the form indicated above received prior to the closing time and date of the proposals shall be taken as valid.  </w:t>
      </w:r>
    </w:p>
    <w:p w14:paraId="423829EA" w14:textId="16324180" w:rsidR="00CE2D28" w:rsidRPr="00EA1F62" w:rsidRDefault="00CE2D28" w:rsidP="00B23308">
      <w:pPr>
        <w:pStyle w:val="ListParagraph"/>
        <w:numPr>
          <w:ilvl w:val="0"/>
          <w:numId w:val="17"/>
        </w:numPr>
        <w:jc w:val="both"/>
        <w:rPr>
          <w:rFonts w:ascii="Bookman Old Style" w:hAnsi="Bookman Old Style"/>
        </w:rPr>
      </w:pPr>
      <w:r w:rsidRPr="00EA1F62">
        <w:rPr>
          <w:rFonts w:ascii="Bookman Old Style" w:hAnsi="Bookman Old Style"/>
        </w:rPr>
        <w:t xml:space="preserve">All expenses related to participation in this tender document shall be borne by the </w:t>
      </w:r>
      <w:r w:rsidR="00B75AEE">
        <w:rPr>
          <w:rFonts w:ascii="Bookman Old Style" w:hAnsi="Bookman Old Style"/>
        </w:rPr>
        <w:t>Vendor</w:t>
      </w:r>
      <w:r w:rsidR="00764EC4">
        <w:rPr>
          <w:rFonts w:ascii="Bookman Old Style" w:hAnsi="Bookman Old Style"/>
        </w:rPr>
        <w:t>s.</w:t>
      </w:r>
    </w:p>
    <w:p w14:paraId="7FACD577" w14:textId="38BBA1B1" w:rsidR="00C60D15" w:rsidRPr="00EA1F62" w:rsidRDefault="00B75AEE" w:rsidP="00B23308">
      <w:pPr>
        <w:pStyle w:val="ListParagraph"/>
        <w:numPr>
          <w:ilvl w:val="0"/>
          <w:numId w:val="17"/>
        </w:numPr>
        <w:jc w:val="both"/>
        <w:rPr>
          <w:rFonts w:ascii="Bookman Old Style" w:hAnsi="Bookman Old Style"/>
        </w:rPr>
      </w:pPr>
      <w:r>
        <w:rPr>
          <w:rFonts w:ascii="Bookman Old Style" w:hAnsi="Bookman Old Style"/>
        </w:rPr>
        <w:t>Vendor</w:t>
      </w:r>
      <w:r w:rsidR="00C60D15" w:rsidRPr="00EA1F62">
        <w:rPr>
          <w:rFonts w:ascii="Bookman Old Style" w:hAnsi="Bookman Old Style"/>
        </w:rPr>
        <w:t xml:space="preserve">s are not permitted to modify, substitute, or withdraw proposals after its submission.  </w:t>
      </w:r>
    </w:p>
    <w:p w14:paraId="24861FCE" w14:textId="77777777" w:rsidR="00C60D15" w:rsidRDefault="00C60D15" w:rsidP="00B23308">
      <w:pPr>
        <w:pStyle w:val="ListParagraph"/>
        <w:numPr>
          <w:ilvl w:val="0"/>
          <w:numId w:val="17"/>
        </w:numPr>
        <w:jc w:val="both"/>
        <w:rPr>
          <w:rFonts w:ascii="Bookman Old Style" w:hAnsi="Bookman Old Style"/>
        </w:rPr>
      </w:pPr>
      <w:r w:rsidRPr="00EA1F62">
        <w:rPr>
          <w:rFonts w:ascii="Bookman Old Style" w:hAnsi="Bookman Old Style"/>
        </w:rPr>
        <w:t xml:space="preserve">All the pages of the proposals should be signed by the authorized person(s) and should conform strictly to the formats and procedures laid down in this RFP.  </w:t>
      </w:r>
    </w:p>
    <w:p w14:paraId="4DE13AA5" w14:textId="34331058" w:rsidR="00764EC4" w:rsidRPr="00D35B8F" w:rsidRDefault="008171E3" w:rsidP="00D35B8F">
      <w:pPr>
        <w:pStyle w:val="ListParagraph"/>
        <w:numPr>
          <w:ilvl w:val="0"/>
          <w:numId w:val="17"/>
        </w:numPr>
        <w:jc w:val="both"/>
        <w:rPr>
          <w:rFonts w:ascii="Bookman Old Style" w:hAnsi="Bookman Old Style"/>
        </w:rPr>
      </w:pPr>
      <w:r>
        <w:rPr>
          <w:rFonts w:ascii="Bookman Old Style" w:hAnsi="Bookman Old Style"/>
        </w:rPr>
        <w:t xml:space="preserve">All proposals must be furnished as per Single Stage Two Envelope Procedure through EPADs.  </w:t>
      </w:r>
    </w:p>
    <w:p w14:paraId="406E0E44" w14:textId="77777777" w:rsidR="00A35991" w:rsidRPr="00EA1F62" w:rsidRDefault="00A35991" w:rsidP="00B23308">
      <w:pPr>
        <w:pStyle w:val="Heading2"/>
        <w:numPr>
          <w:ilvl w:val="0"/>
          <w:numId w:val="8"/>
        </w:numPr>
        <w:ind w:left="-540" w:firstLine="0"/>
        <w:jc w:val="both"/>
        <w:rPr>
          <w:rFonts w:ascii="Bookman Old Style" w:hAnsi="Bookman Old Style"/>
          <w:b/>
        </w:rPr>
      </w:pPr>
      <w:r w:rsidRPr="00EA1F62">
        <w:rPr>
          <w:rFonts w:ascii="Bookman Old Style" w:hAnsi="Bookman Old Style"/>
          <w:b/>
        </w:rPr>
        <w:t>SUBMISSION OF PROPOSALS</w:t>
      </w:r>
    </w:p>
    <w:p w14:paraId="592625DC" w14:textId="77777777" w:rsidR="00ED2663" w:rsidRPr="00EA1F62" w:rsidRDefault="00ED2663" w:rsidP="00B23308">
      <w:pPr>
        <w:jc w:val="both"/>
        <w:rPr>
          <w:rFonts w:ascii="Bookman Old Style" w:hAnsi="Bookman Old Style"/>
          <w:sz w:val="2"/>
        </w:rPr>
      </w:pPr>
    </w:p>
    <w:p w14:paraId="27875CFD" w14:textId="7D170A8E" w:rsidR="00500BFB" w:rsidRDefault="00B75AEE" w:rsidP="00B23308">
      <w:pPr>
        <w:jc w:val="both"/>
        <w:rPr>
          <w:rFonts w:ascii="Bookman Old Style" w:hAnsi="Bookman Old Style"/>
        </w:rPr>
      </w:pPr>
      <w:r>
        <w:rPr>
          <w:rFonts w:ascii="Bookman Old Style" w:hAnsi="Bookman Old Style"/>
        </w:rPr>
        <w:t>Vendor</w:t>
      </w:r>
      <w:r w:rsidR="00A35991" w:rsidRPr="00EA1F62">
        <w:rPr>
          <w:rFonts w:ascii="Bookman Old Style" w:hAnsi="Bookman Old Style"/>
        </w:rPr>
        <w:t xml:space="preserve"> shall submit responses (referred to as ‘Proposals’ herein) to the contact person mentioned in Clause </w:t>
      </w:r>
      <w:r w:rsidR="007F199D" w:rsidRPr="00EA1F62">
        <w:rPr>
          <w:rFonts w:ascii="Bookman Old Style" w:hAnsi="Bookman Old Style"/>
        </w:rPr>
        <w:t>6</w:t>
      </w:r>
      <w:r w:rsidR="00A35991" w:rsidRPr="00EA1F62">
        <w:rPr>
          <w:rFonts w:ascii="Bookman Old Style" w:hAnsi="Bookman Old Style"/>
        </w:rPr>
        <w:t xml:space="preserve"> of Section I as per the procedure specified in this RFP.  The list of documents to be submitted as part of proposals is provided in Clause 1</w:t>
      </w:r>
      <w:r w:rsidR="007E2A9B" w:rsidRPr="00EA1F62">
        <w:rPr>
          <w:rFonts w:ascii="Bookman Old Style" w:hAnsi="Bookman Old Style"/>
        </w:rPr>
        <w:t>3.1 and 13.2</w:t>
      </w:r>
      <w:r w:rsidR="008171E3">
        <w:rPr>
          <w:rFonts w:ascii="Bookman Old Style" w:hAnsi="Bookman Old Style"/>
        </w:rPr>
        <w:t xml:space="preserve"> </w:t>
      </w:r>
      <w:r w:rsidR="007E2A9B" w:rsidRPr="00EA1F62">
        <w:rPr>
          <w:rFonts w:ascii="Bookman Old Style" w:hAnsi="Bookman Old Style"/>
        </w:rPr>
        <w:t xml:space="preserve">of </w:t>
      </w:r>
      <w:r w:rsidR="00A35991" w:rsidRPr="00EA1F62">
        <w:rPr>
          <w:rFonts w:ascii="Bookman Old Style" w:hAnsi="Bookman Old Style"/>
        </w:rPr>
        <w:t>Section II.</w:t>
      </w:r>
    </w:p>
    <w:p w14:paraId="4D8046C5" w14:textId="77777777" w:rsidR="003E188F" w:rsidRDefault="003E188F" w:rsidP="00B23308">
      <w:pPr>
        <w:jc w:val="both"/>
        <w:rPr>
          <w:rFonts w:ascii="Bookman Old Style" w:hAnsi="Bookman Old Style"/>
        </w:rPr>
      </w:pPr>
    </w:p>
    <w:p w14:paraId="0D69E4A7" w14:textId="77777777" w:rsidR="003E188F" w:rsidRPr="00EA1F62" w:rsidRDefault="003E188F" w:rsidP="00B23308">
      <w:pPr>
        <w:jc w:val="both"/>
        <w:rPr>
          <w:rFonts w:ascii="Bookman Old Style" w:hAnsi="Bookman Old Style"/>
        </w:rPr>
      </w:pPr>
    </w:p>
    <w:p w14:paraId="0F071740" w14:textId="77777777" w:rsidR="00A35991" w:rsidRPr="00EA1F62" w:rsidRDefault="00A35991" w:rsidP="00B23308">
      <w:pPr>
        <w:pStyle w:val="Heading2"/>
        <w:numPr>
          <w:ilvl w:val="0"/>
          <w:numId w:val="8"/>
        </w:numPr>
        <w:ind w:left="-540" w:firstLine="0"/>
        <w:jc w:val="both"/>
        <w:rPr>
          <w:rFonts w:ascii="Bookman Old Style" w:hAnsi="Bookman Old Style"/>
          <w:b/>
        </w:rPr>
      </w:pPr>
      <w:r w:rsidRPr="00EA1F62">
        <w:rPr>
          <w:rFonts w:ascii="Bookman Old Style" w:hAnsi="Bookman Old Style"/>
          <w:b/>
        </w:rPr>
        <w:t>DEADLINE FOR SUBMISSION OF PROPOSALS</w:t>
      </w:r>
    </w:p>
    <w:p w14:paraId="1E13B4B7" w14:textId="77777777" w:rsidR="00ED2663" w:rsidRPr="00EA1F62" w:rsidRDefault="00ED2663" w:rsidP="00B23308">
      <w:pPr>
        <w:jc w:val="both"/>
        <w:rPr>
          <w:rFonts w:ascii="Bookman Old Style" w:hAnsi="Bookman Old Style"/>
          <w:sz w:val="2"/>
        </w:rPr>
      </w:pPr>
    </w:p>
    <w:p w14:paraId="7FD7A960" w14:textId="46A4071E" w:rsidR="00764EC4" w:rsidRPr="00EA1F62" w:rsidRDefault="00A35991" w:rsidP="00B23308">
      <w:pPr>
        <w:jc w:val="both"/>
        <w:rPr>
          <w:rFonts w:ascii="Bookman Old Style" w:hAnsi="Bookman Old Style"/>
        </w:rPr>
      </w:pPr>
      <w:r w:rsidRPr="00EA1F62">
        <w:rPr>
          <w:rFonts w:ascii="Bookman Old Style" w:hAnsi="Bookman Old Style"/>
        </w:rPr>
        <w:t xml:space="preserve">Proposals from </w:t>
      </w:r>
      <w:r w:rsidR="00B75AEE">
        <w:rPr>
          <w:rFonts w:ascii="Bookman Old Style" w:hAnsi="Bookman Old Style"/>
        </w:rPr>
        <w:t>Vendor</w:t>
      </w:r>
      <w:r w:rsidRPr="00EA1F62">
        <w:rPr>
          <w:rFonts w:ascii="Bookman Old Style" w:hAnsi="Bookman Old Style"/>
        </w:rPr>
        <w:t xml:space="preserve">s, complete in all respects must be </w:t>
      </w:r>
      <w:r w:rsidR="00B75AEE">
        <w:rPr>
          <w:rFonts w:ascii="Bookman Old Style" w:hAnsi="Bookman Old Style"/>
        </w:rPr>
        <w:t xml:space="preserve">furnished via EPADs and </w:t>
      </w:r>
      <w:r w:rsidRPr="00EA1F62">
        <w:rPr>
          <w:rFonts w:ascii="Bookman Old Style" w:hAnsi="Bookman Old Style"/>
        </w:rPr>
        <w:t xml:space="preserve">as per schedule listed in Section I Clause </w:t>
      </w:r>
      <w:r w:rsidR="00123411" w:rsidRPr="00EA1F62">
        <w:rPr>
          <w:rFonts w:ascii="Bookman Old Style" w:hAnsi="Bookman Old Style"/>
        </w:rPr>
        <w:t>4</w:t>
      </w:r>
      <w:r w:rsidRPr="00EA1F62">
        <w:rPr>
          <w:rFonts w:ascii="Bookman Old Style" w:hAnsi="Bookman Old Style"/>
        </w:rPr>
        <w:t>.</w:t>
      </w:r>
    </w:p>
    <w:p w14:paraId="0F89C682" w14:textId="77777777" w:rsidR="00123411" w:rsidRPr="00EA1F62" w:rsidRDefault="00123411" w:rsidP="00B23308">
      <w:pPr>
        <w:pStyle w:val="Heading2"/>
        <w:numPr>
          <w:ilvl w:val="0"/>
          <w:numId w:val="8"/>
        </w:numPr>
        <w:ind w:left="-540" w:firstLine="0"/>
        <w:jc w:val="both"/>
        <w:rPr>
          <w:rFonts w:ascii="Bookman Old Style" w:hAnsi="Bookman Old Style"/>
          <w:b/>
        </w:rPr>
      </w:pPr>
      <w:r w:rsidRPr="00EA1F62">
        <w:rPr>
          <w:rFonts w:ascii="Bookman Old Style" w:hAnsi="Bookman Old Style"/>
          <w:b/>
        </w:rPr>
        <w:t>LIST OF DOCUMENTS SUBMITTED AS PART OF PROPOSAL</w:t>
      </w:r>
    </w:p>
    <w:p w14:paraId="33911BCE" w14:textId="77777777" w:rsidR="0094309E" w:rsidRPr="008171E3" w:rsidRDefault="00123411" w:rsidP="00D35B8F">
      <w:pPr>
        <w:pStyle w:val="Heading3"/>
        <w:spacing w:after="100" w:afterAutospacing="1"/>
        <w:jc w:val="both"/>
        <w:rPr>
          <w:rFonts w:ascii="Bookman Old Style" w:hAnsi="Bookman Old Style"/>
          <w:b/>
        </w:rPr>
      </w:pPr>
      <w:r w:rsidRPr="008171E3">
        <w:rPr>
          <w:rFonts w:ascii="Bookman Old Style" w:hAnsi="Bookman Old Style"/>
          <w:b/>
        </w:rPr>
        <w:t>1</w:t>
      </w:r>
      <w:r w:rsidR="007E2A9B" w:rsidRPr="008171E3">
        <w:rPr>
          <w:rFonts w:ascii="Bookman Old Style" w:hAnsi="Bookman Old Style"/>
          <w:b/>
        </w:rPr>
        <w:t>3</w:t>
      </w:r>
      <w:r w:rsidRPr="008171E3">
        <w:rPr>
          <w:rFonts w:ascii="Bookman Old Style" w:hAnsi="Bookman Old Style"/>
          <w:b/>
        </w:rPr>
        <w:t>.1.</w:t>
      </w:r>
      <w:r w:rsidRPr="008171E3">
        <w:rPr>
          <w:rFonts w:ascii="Bookman Old Style" w:hAnsi="Bookman Old Style"/>
          <w:b/>
        </w:rPr>
        <w:tab/>
        <w:t>TECHNICAL PROPOSAL</w:t>
      </w:r>
    </w:p>
    <w:p w14:paraId="2ED395D1" w14:textId="7B41DD1B" w:rsidR="008171E3" w:rsidRDefault="008171E3" w:rsidP="00B23308">
      <w:pPr>
        <w:pStyle w:val="ListParagraph"/>
        <w:numPr>
          <w:ilvl w:val="2"/>
          <w:numId w:val="13"/>
        </w:numPr>
        <w:ind w:left="1080" w:hanging="450"/>
        <w:jc w:val="both"/>
        <w:rPr>
          <w:rFonts w:ascii="Bookman Old Style" w:hAnsi="Bookman Old Style"/>
        </w:rPr>
      </w:pPr>
      <w:r>
        <w:rPr>
          <w:rFonts w:ascii="Bookman Old Style" w:hAnsi="Bookman Old Style"/>
        </w:rPr>
        <w:t xml:space="preserve">All documents as required in Clause-07: Mandatory </w:t>
      </w:r>
      <w:r w:rsidR="00AC6F9D">
        <w:rPr>
          <w:rFonts w:ascii="Bookman Old Style" w:hAnsi="Bookman Old Style"/>
        </w:rPr>
        <w:t>Eligibility</w:t>
      </w:r>
      <w:r>
        <w:rPr>
          <w:rFonts w:ascii="Bookman Old Style" w:hAnsi="Bookman Old Style"/>
        </w:rPr>
        <w:t xml:space="preserve"> Criteria </w:t>
      </w:r>
    </w:p>
    <w:p w14:paraId="6EC1CBEC" w14:textId="1C297FD6" w:rsidR="0067140C" w:rsidRPr="00D35B8F" w:rsidRDefault="0067140C" w:rsidP="00D35B8F">
      <w:pPr>
        <w:pStyle w:val="ListParagraph"/>
        <w:numPr>
          <w:ilvl w:val="2"/>
          <w:numId w:val="13"/>
        </w:numPr>
        <w:ind w:left="1080" w:hanging="450"/>
        <w:jc w:val="both"/>
        <w:rPr>
          <w:rFonts w:ascii="Bookman Old Style" w:hAnsi="Bookman Old Style"/>
        </w:rPr>
      </w:pPr>
      <w:r w:rsidRPr="00EA1F62">
        <w:rPr>
          <w:rFonts w:ascii="Bookman Old Style" w:hAnsi="Bookman Old Style"/>
        </w:rPr>
        <w:t>Verifiable information of number of clients served and Recommendations letters.</w:t>
      </w:r>
    </w:p>
    <w:p w14:paraId="0032FCCE" w14:textId="77777777" w:rsidR="00123411" w:rsidRPr="00EA1F62" w:rsidRDefault="00123411" w:rsidP="00B23308">
      <w:pPr>
        <w:ind w:left="720" w:hanging="360"/>
        <w:jc w:val="both"/>
        <w:rPr>
          <w:rFonts w:ascii="Bookman Old Style" w:hAnsi="Bookman Old Style"/>
        </w:rPr>
      </w:pPr>
      <w:r w:rsidRPr="00EA1F62">
        <w:rPr>
          <w:rFonts w:ascii="Bookman Old Style" w:hAnsi="Bookman Old Style"/>
        </w:rPr>
        <w:t xml:space="preserve">All the above papers should be duly signed by the authorized signatory.  </w:t>
      </w:r>
    </w:p>
    <w:p w14:paraId="3EB01723" w14:textId="2011A41B" w:rsidR="00500BFB" w:rsidRPr="006E34F7" w:rsidRDefault="00385DE4" w:rsidP="006E34F7">
      <w:pPr>
        <w:pStyle w:val="Heading3"/>
        <w:spacing w:after="360"/>
        <w:jc w:val="both"/>
        <w:rPr>
          <w:rFonts w:ascii="Bookman Old Style" w:hAnsi="Bookman Old Style"/>
          <w:b/>
        </w:rPr>
      </w:pPr>
      <w:r w:rsidRPr="007D4224">
        <w:rPr>
          <w:rFonts w:ascii="Bookman Old Style" w:hAnsi="Bookman Old Style"/>
          <w:b/>
        </w:rPr>
        <w:t>1</w:t>
      </w:r>
      <w:r w:rsidR="007E2A9B" w:rsidRPr="007D4224">
        <w:rPr>
          <w:rFonts w:ascii="Bookman Old Style" w:hAnsi="Bookman Old Style"/>
          <w:b/>
        </w:rPr>
        <w:t>3</w:t>
      </w:r>
      <w:r w:rsidRPr="007D4224">
        <w:rPr>
          <w:rFonts w:ascii="Bookman Old Style" w:hAnsi="Bookman Old Style"/>
          <w:b/>
        </w:rPr>
        <w:t>.2</w:t>
      </w:r>
      <w:r w:rsidR="00123411" w:rsidRPr="007D4224">
        <w:rPr>
          <w:rFonts w:ascii="Bookman Old Style" w:hAnsi="Bookman Old Style"/>
          <w:b/>
        </w:rPr>
        <w:tab/>
        <w:t>FINANCIAL PROPOSAL</w:t>
      </w:r>
    </w:p>
    <w:p w14:paraId="04747129" w14:textId="422842F0" w:rsidR="00123411" w:rsidRPr="00EA1F62" w:rsidRDefault="00F23B1E" w:rsidP="00B23308">
      <w:pPr>
        <w:pStyle w:val="ListParagraph"/>
        <w:numPr>
          <w:ilvl w:val="2"/>
          <w:numId w:val="14"/>
        </w:numPr>
        <w:ind w:left="720" w:hanging="360"/>
        <w:jc w:val="both"/>
        <w:rPr>
          <w:rFonts w:ascii="Bookman Old Style" w:hAnsi="Bookman Old Style"/>
        </w:rPr>
      </w:pPr>
      <w:r>
        <w:rPr>
          <w:rFonts w:ascii="Bookman Old Style" w:hAnsi="Bookman Old Style"/>
        </w:rPr>
        <w:t xml:space="preserve">The financial proposal must be as per Format provided at FIN-1 and in case proposal is not as per format it will be summarily rejected without any clarity </w:t>
      </w:r>
      <w:r w:rsidR="00AC6F9D">
        <w:rPr>
          <w:rFonts w:ascii="Bookman Old Style" w:hAnsi="Bookman Old Style"/>
        </w:rPr>
        <w:t>thereof</w:t>
      </w:r>
      <w:r>
        <w:rPr>
          <w:rFonts w:ascii="Bookman Old Style" w:hAnsi="Bookman Old Style"/>
        </w:rPr>
        <w:t xml:space="preserve"> </w:t>
      </w:r>
      <w:r w:rsidR="00123411" w:rsidRPr="00EA1F62">
        <w:rPr>
          <w:rFonts w:ascii="Bookman Old Style" w:hAnsi="Bookman Old Style"/>
        </w:rPr>
        <w:t xml:space="preserve"> </w:t>
      </w:r>
    </w:p>
    <w:p w14:paraId="0225E466" w14:textId="77777777" w:rsidR="00123411" w:rsidRPr="00EA1F62" w:rsidRDefault="00123411" w:rsidP="00B23308">
      <w:pPr>
        <w:pStyle w:val="ListParagraph"/>
        <w:numPr>
          <w:ilvl w:val="2"/>
          <w:numId w:val="14"/>
        </w:numPr>
        <w:ind w:left="720" w:hanging="360"/>
        <w:jc w:val="both"/>
        <w:rPr>
          <w:rFonts w:ascii="Bookman Old Style" w:hAnsi="Bookman Old Style"/>
        </w:rPr>
      </w:pPr>
      <w:r w:rsidRPr="00EA1F62">
        <w:rPr>
          <w:rFonts w:ascii="Bookman Old Style" w:hAnsi="Bookman Old Style"/>
        </w:rPr>
        <w:t xml:space="preserve">All rates will be quoted in Pakistan Rupee (rounded to the rupee amount).  </w:t>
      </w:r>
    </w:p>
    <w:p w14:paraId="068DAA4E" w14:textId="77777777" w:rsidR="006E34F7" w:rsidRDefault="00123411" w:rsidP="00B23308">
      <w:pPr>
        <w:pStyle w:val="ListParagraph"/>
        <w:numPr>
          <w:ilvl w:val="2"/>
          <w:numId w:val="14"/>
        </w:numPr>
        <w:ind w:left="720" w:hanging="360"/>
        <w:jc w:val="both"/>
        <w:rPr>
          <w:rFonts w:ascii="Bookman Old Style" w:hAnsi="Bookman Old Style"/>
        </w:rPr>
      </w:pPr>
      <w:r w:rsidRPr="00EA1F62">
        <w:rPr>
          <w:rFonts w:ascii="Bookman Old Style" w:hAnsi="Bookman Old Style"/>
        </w:rPr>
        <w:t>The financial prop</w:t>
      </w:r>
      <w:r w:rsidR="00F23B1E">
        <w:rPr>
          <w:rFonts w:ascii="Bookman Old Style" w:hAnsi="Bookman Old Style"/>
        </w:rPr>
        <w:t>osals must include</w:t>
      </w:r>
      <w:r w:rsidR="006E34F7">
        <w:rPr>
          <w:rFonts w:ascii="Bookman Old Style" w:hAnsi="Bookman Old Style"/>
        </w:rPr>
        <w:t xml:space="preserve"> following costs in his/her proposal</w:t>
      </w:r>
    </w:p>
    <w:p w14:paraId="4ED6E8AB" w14:textId="6BA6E77D" w:rsidR="006E34F7" w:rsidRDefault="00F23B1E" w:rsidP="006E34F7">
      <w:pPr>
        <w:pStyle w:val="ListParagraph"/>
        <w:numPr>
          <w:ilvl w:val="4"/>
          <w:numId w:val="14"/>
        </w:numPr>
        <w:ind w:left="1980"/>
        <w:jc w:val="both"/>
        <w:rPr>
          <w:rFonts w:ascii="Bookman Old Style" w:hAnsi="Bookman Old Style"/>
        </w:rPr>
      </w:pPr>
      <w:r w:rsidRPr="006E34F7">
        <w:rPr>
          <w:rFonts w:ascii="Bookman Old Style" w:hAnsi="Bookman Old Style"/>
        </w:rPr>
        <w:t>per agent cost inclusi</w:t>
      </w:r>
      <w:r w:rsidR="00B75AEE">
        <w:rPr>
          <w:rFonts w:ascii="Bookman Old Style" w:hAnsi="Bookman Old Style"/>
        </w:rPr>
        <w:t>ve of all applicable taxes</w:t>
      </w:r>
      <w:r w:rsidRPr="006E34F7">
        <w:rPr>
          <w:rFonts w:ascii="Bookman Old Style" w:hAnsi="Bookman Old Style"/>
        </w:rPr>
        <w:t xml:space="preserve">, charges etc. </w:t>
      </w:r>
    </w:p>
    <w:p w14:paraId="02B7E0DE" w14:textId="25A8C6AF" w:rsidR="00123411" w:rsidRDefault="00F23B1E" w:rsidP="006E34F7">
      <w:pPr>
        <w:pStyle w:val="ListParagraph"/>
        <w:numPr>
          <w:ilvl w:val="4"/>
          <w:numId w:val="14"/>
        </w:numPr>
        <w:ind w:left="1980"/>
        <w:jc w:val="both"/>
        <w:rPr>
          <w:rFonts w:ascii="Bookman Old Style" w:hAnsi="Bookman Old Style"/>
        </w:rPr>
      </w:pPr>
      <w:r w:rsidRPr="006E34F7">
        <w:rPr>
          <w:rFonts w:ascii="Bookman Old Style" w:hAnsi="Bookman Old Style"/>
        </w:rPr>
        <w:t>Vendor must also quote out of bound per call cost</w:t>
      </w:r>
    </w:p>
    <w:p w14:paraId="118E7C86" w14:textId="35BCA772" w:rsidR="00F86046" w:rsidRDefault="006E34F7" w:rsidP="006E34F7">
      <w:pPr>
        <w:pStyle w:val="ListParagraph"/>
        <w:numPr>
          <w:ilvl w:val="4"/>
          <w:numId w:val="14"/>
        </w:numPr>
        <w:ind w:left="1980"/>
        <w:jc w:val="both"/>
        <w:rPr>
          <w:rFonts w:ascii="Bookman Old Style" w:hAnsi="Bookman Old Style"/>
        </w:rPr>
      </w:pPr>
      <w:r>
        <w:rPr>
          <w:rFonts w:ascii="Bookman Old Style" w:hAnsi="Bookman Old Style"/>
        </w:rPr>
        <w:t xml:space="preserve">Vendor must quote One Time Cost (OTC) which must include any charges for Setup, PRI Configuration or any other charges. Further vendor must note that no further request for any charges will be entertained. </w:t>
      </w:r>
      <w:r w:rsidR="00E9197C">
        <w:rPr>
          <w:rFonts w:ascii="Bookman Old Style" w:hAnsi="Bookman Old Style"/>
        </w:rPr>
        <w:t>Therefore,</w:t>
      </w:r>
      <w:r>
        <w:rPr>
          <w:rFonts w:ascii="Bookman Old Style" w:hAnsi="Bookman Old Style"/>
        </w:rPr>
        <w:t xml:space="preserve"> OTC charges must be quoted with utmo</w:t>
      </w:r>
      <w:r w:rsidR="00B75AEE">
        <w:rPr>
          <w:rFonts w:ascii="Bookman Old Style" w:hAnsi="Bookman Old Style"/>
        </w:rPr>
        <w:t xml:space="preserve">st care considering all factors. </w:t>
      </w:r>
    </w:p>
    <w:p w14:paraId="2572FD1E" w14:textId="73E3CEEF" w:rsidR="006E34F7" w:rsidRDefault="00B75AEE" w:rsidP="00F86046">
      <w:pPr>
        <w:pStyle w:val="ListParagraph"/>
        <w:ind w:left="1980"/>
        <w:jc w:val="both"/>
        <w:rPr>
          <w:rFonts w:ascii="Bookman Old Style" w:hAnsi="Bookman Old Style"/>
        </w:rPr>
      </w:pPr>
      <w:r>
        <w:rPr>
          <w:rFonts w:ascii="Bookman Old Style" w:hAnsi="Bookman Old Style"/>
        </w:rPr>
        <w:t>Vendor is further required to furnish all rel</w:t>
      </w:r>
      <w:r w:rsidR="00F86046">
        <w:rPr>
          <w:rFonts w:ascii="Bookman Old Style" w:hAnsi="Bookman Old Style"/>
        </w:rPr>
        <w:t xml:space="preserve">evant documentary evidence in support of One Time Charges (OTC) while submitting invoice and </w:t>
      </w:r>
      <w:r w:rsidR="00E9197C">
        <w:rPr>
          <w:rFonts w:ascii="Bookman Old Style" w:hAnsi="Bookman Old Style"/>
        </w:rPr>
        <w:t>One-time</w:t>
      </w:r>
      <w:r w:rsidR="00F86046">
        <w:rPr>
          <w:rFonts w:ascii="Bookman Old Style" w:hAnsi="Bookman Old Style"/>
        </w:rPr>
        <w:t xml:space="preserve"> Charges (OTC) will be paid as per actual cost incurred. </w:t>
      </w:r>
    </w:p>
    <w:p w14:paraId="7BAF76AA" w14:textId="1C451EC6" w:rsidR="0098259A" w:rsidRDefault="0098259A" w:rsidP="00F86046">
      <w:pPr>
        <w:pStyle w:val="ListParagraph"/>
        <w:ind w:left="1980"/>
        <w:jc w:val="both"/>
        <w:rPr>
          <w:rFonts w:ascii="Bookman Old Style" w:hAnsi="Bookman Old Style"/>
        </w:rPr>
      </w:pPr>
    </w:p>
    <w:p w14:paraId="194EB09E" w14:textId="77777777" w:rsidR="001B344B" w:rsidRPr="001B344B" w:rsidRDefault="001B344B" w:rsidP="001B344B">
      <w:pPr>
        <w:pStyle w:val="ListParagraph"/>
        <w:ind w:left="1980"/>
        <w:jc w:val="both"/>
        <w:rPr>
          <w:rFonts w:ascii="Bookman Old Style" w:hAnsi="Bookman Old Style"/>
        </w:rPr>
      </w:pPr>
    </w:p>
    <w:p w14:paraId="75B18357" w14:textId="333D285C" w:rsidR="00F23B1E" w:rsidRPr="00EA1F62" w:rsidRDefault="00F23B1E" w:rsidP="00B23308">
      <w:pPr>
        <w:pStyle w:val="ListParagraph"/>
        <w:numPr>
          <w:ilvl w:val="2"/>
          <w:numId w:val="14"/>
        </w:numPr>
        <w:ind w:left="720" w:hanging="360"/>
        <w:jc w:val="both"/>
        <w:rPr>
          <w:rFonts w:ascii="Bookman Old Style" w:hAnsi="Bookman Old Style"/>
        </w:rPr>
      </w:pPr>
      <w:r>
        <w:rPr>
          <w:rFonts w:ascii="Bookman Old Style" w:hAnsi="Bookman Old Style"/>
        </w:rPr>
        <w:t>Overall lump sum cost will be considered as basis for financial evaluation</w:t>
      </w:r>
    </w:p>
    <w:p w14:paraId="633A66E3" w14:textId="77777777" w:rsidR="00123411" w:rsidRPr="00EA1F62" w:rsidRDefault="00123411" w:rsidP="00B23308">
      <w:pPr>
        <w:pStyle w:val="ListParagraph"/>
        <w:numPr>
          <w:ilvl w:val="2"/>
          <w:numId w:val="14"/>
        </w:numPr>
        <w:ind w:left="720" w:hanging="360"/>
        <w:jc w:val="both"/>
        <w:rPr>
          <w:rFonts w:ascii="Bookman Old Style" w:hAnsi="Bookman Old Style"/>
        </w:rPr>
      </w:pPr>
      <w:r w:rsidRPr="00EA1F62">
        <w:rPr>
          <w:rFonts w:ascii="Bookman Old Style" w:hAnsi="Bookman Old Style"/>
        </w:rPr>
        <w:t xml:space="preserve">In case of any discrepancy/confusion/ difference between the financial proposal quoted in figures and in words, the proposal mentioned in the form of words would be considered as final and would prevail.  </w:t>
      </w:r>
    </w:p>
    <w:p w14:paraId="596270FB" w14:textId="4A5C50F4" w:rsidR="00697204" w:rsidRDefault="00123411" w:rsidP="007D4224">
      <w:pPr>
        <w:pStyle w:val="ListParagraph"/>
        <w:numPr>
          <w:ilvl w:val="2"/>
          <w:numId w:val="14"/>
        </w:numPr>
        <w:ind w:left="720" w:hanging="360"/>
        <w:jc w:val="both"/>
        <w:rPr>
          <w:rFonts w:ascii="Bookman Old Style" w:hAnsi="Bookman Old Style"/>
        </w:rPr>
      </w:pPr>
      <w:r w:rsidRPr="00EA1F62">
        <w:rPr>
          <w:rFonts w:ascii="Bookman Old Style" w:hAnsi="Bookman Old Style"/>
        </w:rPr>
        <w:t xml:space="preserve">In case of ambiguity on financial proposal being quoted in words, the proposal is liable to be rejected.  The </w:t>
      </w:r>
      <w:r w:rsidR="00B75AEE">
        <w:rPr>
          <w:rFonts w:ascii="Bookman Old Style" w:hAnsi="Bookman Old Style"/>
        </w:rPr>
        <w:t>Vendor</w:t>
      </w:r>
      <w:r w:rsidRPr="00EA1F62">
        <w:rPr>
          <w:rFonts w:ascii="Bookman Old Style" w:hAnsi="Bookman Old Style"/>
        </w:rPr>
        <w:t xml:space="preserve"> should exercise due caution in preparing the financial proposals.  </w:t>
      </w:r>
    </w:p>
    <w:p w14:paraId="73177D77" w14:textId="18296B83" w:rsidR="00F23B1E" w:rsidRDefault="00F23B1E" w:rsidP="007D4224">
      <w:pPr>
        <w:pStyle w:val="ListParagraph"/>
        <w:numPr>
          <w:ilvl w:val="2"/>
          <w:numId w:val="14"/>
        </w:numPr>
        <w:ind w:left="720" w:hanging="360"/>
        <w:jc w:val="both"/>
        <w:rPr>
          <w:rFonts w:ascii="Bookman Old Style" w:hAnsi="Bookman Old Style"/>
        </w:rPr>
      </w:pPr>
      <w:r>
        <w:rPr>
          <w:rFonts w:ascii="Bookman Old Style" w:hAnsi="Bookman Old Style"/>
        </w:rPr>
        <w:t>Vendor must be well versed with prevailing tax laws. In case a vendor charges/quotes a wrong tax Stat</w:t>
      </w:r>
      <w:r w:rsidR="00F86046">
        <w:rPr>
          <w:rFonts w:ascii="Bookman Old Style" w:hAnsi="Bookman Old Style"/>
        </w:rPr>
        <w:t xml:space="preserve">e Life will proceed as per prevailing tax laws as per Government of </w:t>
      </w:r>
      <w:r w:rsidR="00E9197C">
        <w:rPr>
          <w:rFonts w:ascii="Bookman Old Style" w:hAnsi="Bookman Old Style"/>
        </w:rPr>
        <w:t>Pakistan’s</w:t>
      </w:r>
      <w:r w:rsidR="00F86046">
        <w:rPr>
          <w:rFonts w:ascii="Bookman Old Style" w:hAnsi="Bookman Old Style"/>
        </w:rPr>
        <w:t xml:space="preserve">’ policy </w:t>
      </w:r>
    </w:p>
    <w:p w14:paraId="0587CF08" w14:textId="77777777" w:rsidR="00C0008F" w:rsidRDefault="00C0008F" w:rsidP="00C0008F">
      <w:pPr>
        <w:jc w:val="both"/>
        <w:rPr>
          <w:rFonts w:ascii="Bookman Old Style" w:hAnsi="Bookman Old Style"/>
        </w:rPr>
      </w:pPr>
    </w:p>
    <w:p w14:paraId="3FB372CF" w14:textId="77777777" w:rsidR="00C0008F" w:rsidRDefault="00C0008F" w:rsidP="00C0008F">
      <w:pPr>
        <w:jc w:val="both"/>
        <w:rPr>
          <w:rFonts w:ascii="Bookman Old Style" w:hAnsi="Bookman Old Style"/>
        </w:rPr>
      </w:pPr>
    </w:p>
    <w:p w14:paraId="0BFE4119" w14:textId="77777777" w:rsidR="00C0008F" w:rsidRPr="00C0008F" w:rsidRDefault="00C0008F" w:rsidP="00C0008F">
      <w:pPr>
        <w:jc w:val="both"/>
        <w:rPr>
          <w:rFonts w:ascii="Bookman Old Style" w:hAnsi="Bookman Old Style"/>
        </w:rPr>
      </w:pPr>
    </w:p>
    <w:p w14:paraId="30953184" w14:textId="77777777" w:rsidR="00385DE4" w:rsidRPr="00EA1F62" w:rsidRDefault="00385DE4" w:rsidP="00B23308">
      <w:pPr>
        <w:pStyle w:val="Heading2"/>
        <w:numPr>
          <w:ilvl w:val="0"/>
          <w:numId w:val="8"/>
        </w:numPr>
        <w:ind w:left="-540" w:firstLine="0"/>
        <w:jc w:val="both"/>
        <w:rPr>
          <w:rFonts w:ascii="Bookman Old Style" w:hAnsi="Bookman Old Style"/>
          <w:b/>
        </w:rPr>
      </w:pPr>
      <w:r w:rsidRPr="00EA1F62">
        <w:rPr>
          <w:rFonts w:ascii="Bookman Old Style" w:hAnsi="Bookman Old Style"/>
          <w:b/>
        </w:rPr>
        <w:t xml:space="preserve">RECEIPT OF PROPOSALS </w:t>
      </w:r>
    </w:p>
    <w:p w14:paraId="669950BE" w14:textId="77777777" w:rsidR="00ED2663" w:rsidRPr="00EA1F62" w:rsidRDefault="00ED2663" w:rsidP="00B23308">
      <w:pPr>
        <w:jc w:val="both"/>
        <w:rPr>
          <w:rFonts w:ascii="Bookman Old Style" w:hAnsi="Bookman Old Style"/>
          <w:sz w:val="2"/>
        </w:rPr>
      </w:pPr>
    </w:p>
    <w:p w14:paraId="5AEBFE6C" w14:textId="779ECC69" w:rsidR="00B57F1C" w:rsidRPr="00EA1F62" w:rsidRDefault="00385DE4" w:rsidP="00B23308">
      <w:pPr>
        <w:jc w:val="both"/>
        <w:rPr>
          <w:rFonts w:ascii="Bookman Old Style" w:hAnsi="Bookman Old Style"/>
        </w:rPr>
      </w:pPr>
      <w:r w:rsidRPr="00EA1F62">
        <w:rPr>
          <w:rFonts w:ascii="Bookman Old Style" w:hAnsi="Bookman Old Style"/>
        </w:rPr>
        <w:t xml:space="preserve">The proposals </w:t>
      </w:r>
      <w:r w:rsidR="007D4224">
        <w:rPr>
          <w:rFonts w:ascii="Bookman Old Style" w:hAnsi="Bookman Old Style"/>
        </w:rPr>
        <w:t>must be submitted through EPADs and it is entirely vendors responsibility to ascertain that the bid has been submitted through EPADs. It is further clarified that in case of any technical issues on EPADs, Health and Accidental Insurance will not be responsible and bids of those bidders which have been received via EPADs before bid closing timeline will be considered</w:t>
      </w:r>
    </w:p>
    <w:p w14:paraId="0F418B1C" w14:textId="77777777" w:rsidR="00385DE4" w:rsidRPr="00EA1F62" w:rsidRDefault="00385DE4" w:rsidP="00B23308">
      <w:pPr>
        <w:pStyle w:val="Heading2"/>
        <w:numPr>
          <w:ilvl w:val="0"/>
          <w:numId w:val="8"/>
        </w:numPr>
        <w:ind w:left="-540" w:firstLine="0"/>
        <w:jc w:val="both"/>
        <w:rPr>
          <w:rFonts w:ascii="Bookman Old Style" w:hAnsi="Bookman Old Style"/>
          <w:b/>
        </w:rPr>
      </w:pPr>
      <w:r w:rsidRPr="00EA1F62">
        <w:rPr>
          <w:rFonts w:ascii="Bookman Old Style" w:hAnsi="Bookman Old Style"/>
          <w:b/>
        </w:rPr>
        <w:t>PROPOSAL OPENING</w:t>
      </w:r>
    </w:p>
    <w:p w14:paraId="60825C41" w14:textId="77777777" w:rsidR="00ED2663" w:rsidRPr="00EA1F62" w:rsidRDefault="00ED2663" w:rsidP="00B23308">
      <w:pPr>
        <w:jc w:val="both"/>
        <w:rPr>
          <w:rFonts w:ascii="Bookman Old Style" w:hAnsi="Bookman Old Style"/>
          <w:sz w:val="2"/>
        </w:rPr>
      </w:pPr>
    </w:p>
    <w:p w14:paraId="6AE44D52" w14:textId="2214CFCF" w:rsidR="007D4224" w:rsidRPr="00EA1F62" w:rsidRDefault="00385DE4" w:rsidP="00B23308">
      <w:pPr>
        <w:jc w:val="both"/>
        <w:rPr>
          <w:rFonts w:ascii="Bookman Old Style" w:hAnsi="Bookman Old Style"/>
        </w:rPr>
      </w:pPr>
      <w:r w:rsidRPr="00EA1F62">
        <w:rPr>
          <w:rFonts w:ascii="Bookman Old Style" w:hAnsi="Bookman Old Style"/>
        </w:rPr>
        <w:t xml:space="preserve">State Life will open all proposals </w:t>
      </w:r>
      <w:r w:rsidR="007D4224">
        <w:rPr>
          <w:rFonts w:ascii="Bookman Old Style" w:hAnsi="Bookman Old Style"/>
        </w:rPr>
        <w:t>as per timeline mentioned above i.e. xx-xx-2025 @00:30 AM</w:t>
      </w:r>
    </w:p>
    <w:p w14:paraId="62C9CC21" w14:textId="77777777" w:rsidR="00385DE4" w:rsidRPr="00EA1F62" w:rsidRDefault="00385DE4" w:rsidP="00B23308">
      <w:pPr>
        <w:pStyle w:val="Heading2"/>
        <w:numPr>
          <w:ilvl w:val="0"/>
          <w:numId w:val="8"/>
        </w:numPr>
        <w:ind w:left="-540" w:firstLine="0"/>
        <w:jc w:val="both"/>
        <w:rPr>
          <w:rFonts w:ascii="Bookman Old Style" w:hAnsi="Bookman Old Style"/>
          <w:b/>
        </w:rPr>
      </w:pPr>
      <w:r w:rsidRPr="00EA1F62">
        <w:rPr>
          <w:rFonts w:ascii="Bookman Old Style" w:hAnsi="Bookman Old Style"/>
          <w:b/>
        </w:rPr>
        <w:t>EVALUATION OF PROPOSALS - FORMATION OF COMMITTEES</w:t>
      </w:r>
    </w:p>
    <w:p w14:paraId="72A90AE4" w14:textId="77777777" w:rsidR="00ED2663" w:rsidRPr="00EA1F62" w:rsidRDefault="00ED2663" w:rsidP="00B23308">
      <w:pPr>
        <w:jc w:val="both"/>
        <w:rPr>
          <w:rFonts w:ascii="Bookman Old Style" w:hAnsi="Bookman Old Style"/>
          <w:sz w:val="2"/>
        </w:rPr>
      </w:pPr>
    </w:p>
    <w:p w14:paraId="5A13C529" w14:textId="60A971E1" w:rsidR="00385DE4" w:rsidRPr="00EA1F62" w:rsidRDefault="007D4224" w:rsidP="00B23308">
      <w:pPr>
        <w:jc w:val="both"/>
        <w:rPr>
          <w:rFonts w:ascii="Bookman Old Style" w:hAnsi="Bookman Old Style"/>
        </w:rPr>
      </w:pPr>
      <w:r>
        <w:rPr>
          <w:rFonts w:ascii="Bookman Old Style" w:hAnsi="Bookman Old Style"/>
        </w:rPr>
        <w:t xml:space="preserve">Regional Procurement Committee (RPC) </w:t>
      </w:r>
      <w:r w:rsidR="00E9197C">
        <w:rPr>
          <w:rFonts w:ascii="Bookman Old Style" w:hAnsi="Bookman Old Style"/>
        </w:rPr>
        <w:t xml:space="preserve">will </w:t>
      </w:r>
      <w:r w:rsidR="00E9197C" w:rsidRPr="00EA1F62">
        <w:rPr>
          <w:rFonts w:ascii="Bookman Old Style" w:hAnsi="Bookman Old Style"/>
        </w:rPr>
        <w:t>evaluate</w:t>
      </w:r>
      <w:r w:rsidR="00385DE4" w:rsidRPr="00EA1F62">
        <w:rPr>
          <w:rFonts w:ascii="Bookman Old Style" w:hAnsi="Bookman Old Style"/>
        </w:rPr>
        <w:t xml:space="preserve"> the proposals.  </w:t>
      </w:r>
    </w:p>
    <w:p w14:paraId="437FAB4F" w14:textId="0AF7D6C2" w:rsidR="00385DE4" w:rsidRPr="00EA1F62" w:rsidRDefault="00385DE4" w:rsidP="008D54EA">
      <w:pPr>
        <w:ind w:left="720" w:hanging="720"/>
        <w:jc w:val="both"/>
        <w:rPr>
          <w:rFonts w:ascii="Bookman Old Style" w:hAnsi="Bookman Old Style"/>
        </w:rPr>
      </w:pPr>
      <w:r w:rsidRPr="00EA1F62">
        <w:rPr>
          <w:rFonts w:ascii="Bookman Old Style" w:hAnsi="Bookman Old Style"/>
        </w:rPr>
        <w:t>i.</w:t>
      </w:r>
      <w:r w:rsidRPr="00EA1F62">
        <w:rPr>
          <w:rFonts w:ascii="Bookman Old Style" w:hAnsi="Bookman Old Style"/>
        </w:rPr>
        <w:tab/>
        <w:t xml:space="preserve">During evaluation of technical proposals, the Committee, may, at its discretion, ask the </w:t>
      </w:r>
      <w:r w:rsidR="00B75AEE">
        <w:rPr>
          <w:rFonts w:ascii="Bookman Old Style" w:hAnsi="Bookman Old Style"/>
        </w:rPr>
        <w:t>Vendor</w:t>
      </w:r>
      <w:r w:rsidRPr="00EA1F62">
        <w:rPr>
          <w:rFonts w:ascii="Bookman Old Style" w:hAnsi="Bookman Old Style"/>
        </w:rPr>
        <w:t xml:space="preserve">s for clarification of their proposals.  However, such clarification would not effectuate any change in the substance of the proposal.  </w:t>
      </w:r>
    </w:p>
    <w:p w14:paraId="2B1C5E79" w14:textId="76088753" w:rsidR="007D4224" w:rsidRDefault="00385DE4" w:rsidP="008D54EA">
      <w:pPr>
        <w:ind w:left="720" w:hanging="720"/>
        <w:jc w:val="both"/>
        <w:rPr>
          <w:rFonts w:ascii="Bookman Old Style" w:hAnsi="Bookman Old Style"/>
        </w:rPr>
      </w:pPr>
      <w:r w:rsidRPr="00EA1F62">
        <w:rPr>
          <w:rFonts w:ascii="Bookman Old Style" w:hAnsi="Bookman Old Style"/>
        </w:rPr>
        <w:t>ii.</w:t>
      </w:r>
      <w:r w:rsidRPr="00EA1F62">
        <w:rPr>
          <w:rFonts w:ascii="Bookman Old Style" w:hAnsi="Bookman Old Style"/>
        </w:rPr>
        <w:tab/>
        <w:t>After the technical evaluation the committee</w:t>
      </w:r>
      <w:r w:rsidR="007D4224">
        <w:rPr>
          <w:rFonts w:ascii="Bookman Old Style" w:hAnsi="Bookman Old Style"/>
        </w:rPr>
        <w:t xml:space="preserve"> shall endorse the results and Technical Evaluation report will be published on EPADs, PPRA Website and State Life website. It is entirely vendors </w:t>
      </w:r>
      <w:r w:rsidR="00E9197C">
        <w:rPr>
          <w:rFonts w:ascii="Bookman Old Style" w:hAnsi="Bookman Old Style"/>
        </w:rPr>
        <w:t>responsibility</w:t>
      </w:r>
      <w:r w:rsidR="007D4224">
        <w:rPr>
          <w:rFonts w:ascii="Bookman Old Style" w:hAnsi="Bookman Old Style"/>
        </w:rPr>
        <w:t xml:space="preserve"> to check t</w:t>
      </w:r>
      <w:r w:rsidR="00F86046">
        <w:rPr>
          <w:rFonts w:ascii="Bookman Old Style" w:hAnsi="Bookman Old Style"/>
        </w:rPr>
        <w:t xml:space="preserve">he relevant forums regarding the uploading/ publishing of Technical Evaluation Report without any liability to State Life </w:t>
      </w:r>
    </w:p>
    <w:p w14:paraId="77720DC9" w14:textId="40193E52" w:rsidR="007D4224" w:rsidRDefault="007D4224" w:rsidP="007D4224">
      <w:pPr>
        <w:ind w:left="720"/>
        <w:jc w:val="both"/>
        <w:rPr>
          <w:rFonts w:ascii="Bookman Old Style" w:hAnsi="Bookman Old Style"/>
        </w:rPr>
      </w:pPr>
      <w:r>
        <w:rPr>
          <w:rFonts w:ascii="Bookman Old Style" w:hAnsi="Bookman Old Style"/>
        </w:rPr>
        <w:t>The financial proposals of technically responsive bidders will be opened at a time date communicated through EPADs,</w:t>
      </w:r>
      <w:r w:rsidR="00F86046">
        <w:rPr>
          <w:rFonts w:ascii="Bookman Old Style" w:hAnsi="Bookman Old Style"/>
        </w:rPr>
        <w:t xml:space="preserve"> letter, email </w:t>
      </w:r>
      <w:r w:rsidR="00E9197C">
        <w:rPr>
          <w:rFonts w:ascii="Bookman Old Style" w:hAnsi="Bookman Old Style"/>
        </w:rPr>
        <w:t>etc.</w:t>
      </w:r>
      <w:r w:rsidR="00F86046">
        <w:rPr>
          <w:rFonts w:ascii="Bookman Old Style" w:hAnsi="Bookman Old Style"/>
        </w:rPr>
        <w:t xml:space="preserve"> </w:t>
      </w:r>
      <w:r>
        <w:rPr>
          <w:rFonts w:ascii="Bookman Old Style" w:hAnsi="Bookman Old Style"/>
        </w:rPr>
        <w:t xml:space="preserve"> </w:t>
      </w:r>
    </w:p>
    <w:p w14:paraId="70966B3F" w14:textId="5DD6423E" w:rsidR="00385DE4" w:rsidRPr="00EA1F62" w:rsidRDefault="00385DE4" w:rsidP="008D54EA">
      <w:pPr>
        <w:ind w:left="720" w:hanging="720"/>
        <w:jc w:val="both"/>
        <w:rPr>
          <w:rFonts w:ascii="Bookman Old Style" w:hAnsi="Bookman Old Style"/>
        </w:rPr>
      </w:pPr>
      <w:r w:rsidRPr="00EA1F62">
        <w:rPr>
          <w:rFonts w:ascii="Bookman Old Style" w:hAnsi="Bookman Old Style"/>
        </w:rPr>
        <w:t>iii.</w:t>
      </w:r>
      <w:r w:rsidRPr="00EA1F62">
        <w:rPr>
          <w:rFonts w:ascii="Bookman Old Style" w:hAnsi="Bookman Old Style"/>
        </w:rPr>
        <w:tab/>
        <w:t xml:space="preserve">The committee would undertake the financial evaluation </w:t>
      </w:r>
      <w:r w:rsidR="007D4224">
        <w:rPr>
          <w:rFonts w:ascii="Bookman Old Style" w:hAnsi="Bookman Old Style"/>
        </w:rPr>
        <w:t>of financial proposals</w:t>
      </w:r>
      <w:r w:rsidR="00F86046">
        <w:rPr>
          <w:rFonts w:ascii="Bookman Old Style" w:hAnsi="Bookman Old Style"/>
        </w:rPr>
        <w:t xml:space="preserve"> of technically responsive bidders</w:t>
      </w:r>
      <w:r w:rsidR="007D4224">
        <w:rPr>
          <w:rFonts w:ascii="Bookman Old Style" w:hAnsi="Bookman Old Style"/>
        </w:rPr>
        <w:t xml:space="preserve"> and subject to scrutiny and compliance of all requirements, PPRA Rules, results will be uploaded in the form of Final Evaluation Report on EPADs, PPRA and State Life Website. Further it is entirely vendors’ responsibility to check relevant forums for final evaluation report without any liability on State Life</w:t>
      </w:r>
    </w:p>
    <w:p w14:paraId="1374EED3" w14:textId="3CF52B17" w:rsidR="006E34F7" w:rsidRPr="00EA1F62" w:rsidRDefault="00385DE4" w:rsidP="006425C5">
      <w:pPr>
        <w:spacing w:after="360"/>
        <w:jc w:val="both"/>
        <w:rPr>
          <w:rFonts w:ascii="Bookman Old Style" w:hAnsi="Bookman Old Style"/>
        </w:rPr>
      </w:pPr>
      <w:r w:rsidRPr="00EA1F62">
        <w:rPr>
          <w:rFonts w:ascii="Bookman Old Style" w:hAnsi="Bookman Old Style"/>
        </w:rPr>
        <w:t xml:space="preserve">The process for evaluation of proposals is as given below: </w:t>
      </w:r>
    </w:p>
    <w:p w14:paraId="0B02E2FA" w14:textId="77777777" w:rsidR="00385DE4" w:rsidRPr="00EA1F62" w:rsidRDefault="00385DE4" w:rsidP="00F86046">
      <w:pPr>
        <w:spacing w:after="120"/>
        <w:jc w:val="both"/>
        <w:rPr>
          <w:rFonts w:ascii="Bookman Old Style" w:hAnsi="Bookman Old Style"/>
          <w:b/>
        </w:rPr>
      </w:pPr>
      <w:r w:rsidRPr="00EA1F62">
        <w:rPr>
          <w:rFonts w:ascii="Bookman Old Style" w:hAnsi="Bookman Old Style"/>
          <w:b/>
        </w:rPr>
        <w:t>1</w:t>
      </w:r>
      <w:r w:rsidR="00504FF6" w:rsidRPr="00EA1F62">
        <w:rPr>
          <w:rFonts w:ascii="Bookman Old Style" w:hAnsi="Bookman Old Style"/>
          <w:b/>
        </w:rPr>
        <w:t>6</w:t>
      </w:r>
      <w:r w:rsidRPr="00EA1F62">
        <w:rPr>
          <w:rFonts w:ascii="Bookman Old Style" w:hAnsi="Bookman Old Style"/>
          <w:b/>
        </w:rPr>
        <w:t>.1.</w:t>
      </w:r>
      <w:r w:rsidRPr="00EA1F62">
        <w:rPr>
          <w:rFonts w:ascii="Bookman Old Style" w:hAnsi="Bookman Old Style"/>
          <w:b/>
        </w:rPr>
        <w:tab/>
        <w:t>EVALUATION OF TECHNICAL PROPOSAL</w:t>
      </w:r>
    </w:p>
    <w:p w14:paraId="08CA43A0" w14:textId="68C54380" w:rsidR="00385DE4" w:rsidRDefault="00385DE4" w:rsidP="006425C5">
      <w:pPr>
        <w:spacing w:after="360"/>
        <w:jc w:val="both"/>
        <w:rPr>
          <w:rFonts w:ascii="Bookman Old Style" w:hAnsi="Bookman Old Style"/>
        </w:rPr>
      </w:pPr>
      <w:r w:rsidRPr="00EA1F62">
        <w:rPr>
          <w:rFonts w:ascii="Bookman Old Style" w:hAnsi="Bookman Old Style"/>
        </w:rPr>
        <w:t xml:space="preserve">The committee will evaluate the technical proposals on the basis of given qualification parameters. The proposals meeting the qualification criteria shall be declared as technically responsive. After evaluations and approval of technical proposals, the financial proposals of technically accepted proposals shall be </w:t>
      </w:r>
      <w:r w:rsidR="00E9197C" w:rsidRPr="00EA1F62">
        <w:rPr>
          <w:rFonts w:ascii="Bookman Old Style" w:hAnsi="Bookman Old Style"/>
        </w:rPr>
        <w:t>publicly</w:t>
      </w:r>
      <w:r w:rsidRPr="00EA1F62">
        <w:rPr>
          <w:rFonts w:ascii="Bookman Old Style" w:hAnsi="Bookman Old Style"/>
        </w:rPr>
        <w:t xml:space="preserve"> op</w:t>
      </w:r>
      <w:r w:rsidR="007D4224">
        <w:rPr>
          <w:rFonts w:ascii="Bookman Old Style" w:hAnsi="Bookman Old Style"/>
        </w:rPr>
        <w:t>e</w:t>
      </w:r>
      <w:r w:rsidR="00F86046">
        <w:rPr>
          <w:rFonts w:ascii="Bookman Old Style" w:hAnsi="Bookman Old Style"/>
        </w:rPr>
        <w:t xml:space="preserve">ned at a time, date, and venue communicated through respective media </w:t>
      </w:r>
    </w:p>
    <w:p w14:paraId="15B10148" w14:textId="77777777" w:rsidR="008B49E8" w:rsidRDefault="008B49E8" w:rsidP="006425C5">
      <w:pPr>
        <w:spacing w:after="360"/>
        <w:jc w:val="both"/>
        <w:rPr>
          <w:rFonts w:ascii="Bookman Old Style" w:hAnsi="Bookman Old Style"/>
        </w:rPr>
      </w:pPr>
    </w:p>
    <w:p w14:paraId="65177D55" w14:textId="77777777" w:rsidR="008B49E8" w:rsidRDefault="008B49E8" w:rsidP="006425C5">
      <w:pPr>
        <w:spacing w:after="360"/>
        <w:jc w:val="both"/>
        <w:rPr>
          <w:rFonts w:ascii="Bookman Old Style" w:hAnsi="Bookman Old Style"/>
        </w:rPr>
      </w:pPr>
    </w:p>
    <w:p w14:paraId="39A00572" w14:textId="77777777" w:rsidR="008B49E8" w:rsidRPr="00EA1F62" w:rsidRDefault="008B49E8" w:rsidP="006425C5">
      <w:pPr>
        <w:spacing w:after="360"/>
        <w:jc w:val="both"/>
        <w:rPr>
          <w:rFonts w:ascii="Bookman Old Style" w:hAnsi="Bookman Old Style"/>
        </w:rPr>
      </w:pPr>
    </w:p>
    <w:p w14:paraId="214A8F88" w14:textId="4A2FF53F" w:rsidR="00385DE4" w:rsidRPr="00F86046" w:rsidRDefault="00385DE4" w:rsidP="00AB1FA2">
      <w:pPr>
        <w:spacing w:after="120"/>
        <w:jc w:val="both"/>
        <w:rPr>
          <w:rFonts w:ascii="Bookman Old Style" w:hAnsi="Bookman Old Style"/>
        </w:rPr>
      </w:pPr>
      <w:r w:rsidRPr="00EA1F62">
        <w:rPr>
          <w:rFonts w:ascii="Bookman Old Style" w:hAnsi="Bookman Old Style" w:cs="Tahoma"/>
          <w:b/>
          <w:sz w:val="40"/>
          <w:szCs w:val="44"/>
        </w:rPr>
        <w:t>Technical Points / Scoring</w:t>
      </w:r>
    </w:p>
    <w:tbl>
      <w:tblPr>
        <w:tblStyle w:val="TableGrid"/>
        <w:tblW w:w="0" w:type="auto"/>
        <w:tblLook w:val="04A0" w:firstRow="1" w:lastRow="0" w:firstColumn="1" w:lastColumn="0" w:noHBand="0" w:noVBand="1"/>
      </w:tblPr>
      <w:tblGrid>
        <w:gridCol w:w="828"/>
        <w:gridCol w:w="5670"/>
        <w:gridCol w:w="2394"/>
      </w:tblGrid>
      <w:tr w:rsidR="00D550E0" w:rsidRPr="00EA1F62" w14:paraId="16D2B248" w14:textId="77777777" w:rsidTr="0000766F">
        <w:tc>
          <w:tcPr>
            <w:tcW w:w="828" w:type="dxa"/>
          </w:tcPr>
          <w:p w14:paraId="44711F42" w14:textId="77777777" w:rsidR="00D550E0" w:rsidRPr="001B344B" w:rsidRDefault="00D550E0" w:rsidP="001B344B">
            <w:pPr>
              <w:jc w:val="center"/>
              <w:rPr>
                <w:rFonts w:ascii="Bookman Old Style" w:hAnsi="Bookman Old Style"/>
                <w:b/>
              </w:rPr>
            </w:pPr>
            <w:r w:rsidRPr="001B344B">
              <w:rPr>
                <w:rFonts w:ascii="Bookman Old Style" w:hAnsi="Bookman Old Style"/>
                <w:b/>
              </w:rPr>
              <w:t>S. No</w:t>
            </w:r>
          </w:p>
        </w:tc>
        <w:tc>
          <w:tcPr>
            <w:tcW w:w="5670" w:type="dxa"/>
          </w:tcPr>
          <w:p w14:paraId="42C9126D" w14:textId="77777777" w:rsidR="00D550E0" w:rsidRPr="001B344B" w:rsidRDefault="00D550E0" w:rsidP="001B344B">
            <w:pPr>
              <w:jc w:val="center"/>
              <w:rPr>
                <w:rFonts w:ascii="Bookman Old Style" w:hAnsi="Bookman Old Style"/>
                <w:b/>
              </w:rPr>
            </w:pPr>
            <w:r w:rsidRPr="001B344B">
              <w:rPr>
                <w:rFonts w:ascii="Bookman Old Style" w:hAnsi="Bookman Old Style"/>
                <w:b/>
              </w:rPr>
              <w:t>Requirements</w:t>
            </w:r>
          </w:p>
        </w:tc>
        <w:tc>
          <w:tcPr>
            <w:tcW w:w="2394" w:type="dxa"/>
          </w:tcPr>
          <w:p w14:paraId="36D4A535" w14:textId="77777777" w:rsidR="00D550E0" w:rsidRPr="001B344B" w:rsidRDefault="00D550E0" w:rsidP="001B344B">
            <w:pPr>
              <w:jc w:val="center"/>
              <w:rPr>
                <w:rFonts w:ascii="Bookman Old Style" w:hAnsi="Bookman Old Style"/>
                <w:b/>
              </w:rPr>
            </w:pPr>
            <w:r w:rsidRPr="001B344B">
              <w:rPr>
                <w:rFonts w:ascii="Bookman Old Style" w:hAnsi="Bookman Old Style"/>
                <w:b/>
              </w:rPr>
              <w:t>Points</w:t>
            </w:r>
          </w:p>
        </w:tc>
      </w:tr>
      <w:tr w:rsidR="00D550E0" w:rsidRPr="00EA1F62" w14:paraId="5A5C220B" w14:textId="77777777" w:rsidTr="001B344B">
        <w:tc>
          <w:tcPr>
            <w:tcW w:w="828" w:type="dxa"/>
            <w:vAlign w:val="center"/>
          </w:tcPr>
          <w:p w14:paraId="2C0E2755" w14:textId="77777777" w:rsidR="00D550E0" w:rsidRPr="00EA1F62" w:rsidRDefault="00D550E0" w:rsidP="001B344B">
            <w:pPr>
              <w:jc w:val="center"/>
              <w:rPr>
                <w:rFonts w:ascii="Bookman Old Style" w:hAnsi="Bookman Old Style"/>
              </w:rPr>
            </w:pPr>
            <w:r w:rsidRPr="00EA1F62">
              <w:rPr>
                <w:rFonts w:ascii="Bookman Old Style" w:hAnsi="Bookman Old Style"/>
              </w:rPr>
              <w:t>1.</w:t>
            </w:r>
          </w:p>
        </w:tc>
        <w:tc>
          <w:tcPr>
            <w:tcW w:w="5670" w:type="dxa"/>
            <w:vAlign w:val="center"/>
          </w:tcPr>
          <w:p w14:paraId="3607C40B" w14:textId="77777777" w:rsidR="00D550E0" w:rsidRPr="001B344B" w:rsidRDefault="00D550E0" w:rsidP="001B344B">
            <w:pPr>
              <w:jc w:val="center"/>
              <w:rPr>
                <w:rFonts w:ascii="Bookman Old Style" w:hAnsi="Bookman Old Style"/>
                <w:b/>
              </w:rPr>
            </w:pPr>
            <w:r w:rsidRPr="001B344B">
              <w:rPr>
                <w:rFonts w:ascii="Bookman Old Style" w:hAnsi="Bookman Old Style"/>
                <w:b/>
              </w:rPr>
              <w:t>Company Experience</w:t>
            </w:r>
          </w:p>
          <w:p w14:paraId="62F89D81" w14:textId="42C20129" w:rsidR="00D550E0" w:rsidRPr="00EA1F62" w:rsidRDefault="007D4224" w:rsidP="001B344B">
            <w:pPr>
              <w:jc w:val="center"/>
              <w:rPr>
                <w:rFonts w:ascii="Bookman Old Style" w:hAnsi="Bookman Old Style"/>
              </w:rPr>
            </w:pPr>
            <w:r>
              <w:rPr>
                <w:rFonts w:ascii="Bookman Old Style" w:hAnsi="Bookman Old Style"/>
              </w:rPr>
              <w:t>5</w:t>
            </w:r>
            <w:r w:rsidR="00D550E0" w:rsidRPr="00EA1F62">
              <w:rPr>
                <w:rFonts w:ascii="Bookman Old Style" w:hAnsi="Bookman Old Style"/>
              </w:rPr>
              <w:t xml:space="preserve"> Year</w:t>
            </w:r>
          </w:p>
          <w:p w14:paraId="76BF50F3" w14:textId="7ADEE0D1" w:rsidR="00D550E0" w:rsidRPr="00EA1F62" w:rsidRDefault="008431D6" w:rsidP="001B344B">
            <w:pPr>
              <w:jc w:val="center"/>
              <w:rPr>
                <w:rFonts w:ascii="Bookman Old Style" w:hAnsi="Bookman Old Style"/>
              </w:rPr>
            </w:pPr>
            <w:r>
              <w:rPr>
                <w:rFonts w:ascii="Bookman Old Style" w:hAnsi="Bookman Old Style"/>
              </w:rPr>
              <w:t>5</w:t>
            </w:r>
            <w:r w:rsidR="00D550E0" w:rsidRPr="00EA1F62">
              <w:rPr>
                <w:rFonts w:ascii="Bookman Old Style" w:hAnsi="Bookman Old Style"/>
              </w:rPr>
              <w:t>+ Years</w:t>
            </w:r>
          </w:p>
        </w:tc>
        <w:tc>
          <w:tcPr>
            <w:tcW w:w="2394" w:type="dxa"/>
            <w:vAlign w:val="center"/>
          </w:tcPr>
          <w:p w14:paraId="24917A7B" w14:textId="77777777" w:rsidR="00D550E0" w:rsidRPr="00EA1F62" w:rsidRDefault="00D550E0" w:rsidP="001B344B">
            <w:pPr>
              <w:jc w:val="center"/>
              <w:rPr>
                <w:rFonts w:ascii="Bookman Old Style" w:hAnsi="Bookman Old Style"/>
              </w:rPr>
            </w:pPr>
          </w:p>
          <w:p w14:paraId="7C14926D" w14:textId="78F7A698" w:rsidR="0000766F" w:rsidRPr="00EA1F62" w:rsidRDefault="008431D6" w:rsidP="001B344B">
            <w:pPr>
              <w:jc w:val="center"/>
              <w:rPr>
                <w:rFonts w:ascii="Bookman Old Style" w:hAnsi="Bookman Old Style"/>
              </w:rPr>
            </w:pPr>
            <w:r>
              <w:rPr>
                <w:rFonts w:ascii="Bookman Old Style" w:hAnsi="Bookman Old Style"/>
              </w:rPr>
              <w:t>5</w:t>
            </w:r>
          </w:p>
          <w:p w14:paraId="3C426652" w14:textId="6CD44DF3" w:rsidR="0000766F" w:rsidRPr="00EA1F62" w:rsidRDefault="008431D6" w:rsidP="001B344B">
            <w:pPr>
              <w:jc w:val="center"/>
              <w:rPr>
                <w:rFonts w:ascii="Bookman Old Style" w:hAnsi="Bookman Old Style"/>
              </w:rPr>
            </w:pPr>
            <w:r>
              <w:rPr>
                <w:rFonts w:ascii="Bookman Old Style" w:hAnsi="Bookman Old Style"/>
              </w:rPr>
              <w:t>10</w:t>
            </w:r>
          </w:p>
        </w:tc>
      </w:tr>
      <w:tr w:rsidR="00D550E0" w:rsidRPr="00EA1F62" w14:paraId="006433D0" w14:textId="77777777" w:rsidTr="001B344B">
        <w:tc>
          <w:tcPr>
            <w:tcW w:w="828" w:type="dxa"/>
            <w:vAlign w:val="center"/>
          </w:tcPr>
          <w:p w14:paraId="1B92DA10" w14:textId="77777777" w:rsidR="00D550E0" w:rsidRPr="00EA1F62" w:rsidRDefault="00D550E0" w:rsidP="001B344B">
            <w:pPr>
              <w:jc w:val="center"/>
              <w:rPr>
                <w:rFonts w:ascii="Bookman Old Style" w:hAnsi="Bookman Old Style"/>
              </w:rPr>
            </w:pPr>
            <w:r w:rsidRPr="00EA1F62">
              <w:rPr>
                <w:rFonts w:ascii="Bookman Old Style" w:hAnsi="Bookman Old Style"/>
              </w:rPr>
              <w:t>2.</w:t>
            </w:r>
          </w:p>
        </w:tc>
        <w:tc>
          <w:tcPr>
            <w:tcW w:w="5670" w:type="dxa"/>
            <w:vAlign w:val="center"/>
          </w:tcPr>
          <w:p w14:paraId="6BC45806" w14:textId="27B3633A" w:rsidR="00D550E0" w:rsidRPr="001B344B" w:rsidRDefault="00D550E0" w:rsidP="001B344B">
            <w:pPr>
              <w:jc w:val="center"/>
              <w:rPr>
                <w:rFonts w:ascii="Bookman Old Style" w:hAnsi="Bookman Old Style"/>
                <w:b/>
              </w:rPr>
            </w:pPr>
            <w:r w:rsidRPr="001B344B">
              <w:rPr>
                <w:rFonts w:ascii="Bookman Old Style" w:hAnsi="Bookman Old Style"/>
                <w:b/>
              </w:rPr>
              <w:t>Number of Seats.</w:t>
            </w:r>
          </w:p>
          <w:p w14:paraId="6671D191" w14:textId="0E509067" w:rsidR="00D550E0" w:rsidRPr="00EA1F62" w:rsidRDefault="006501EE" w:rsidP="001B344B">
            <w:pPr>
              <w:jc w:val="center"/>
              <w:rPr>
                <w:rFonts w:ascii="Bookman Old Style" w:hAnsi="Bookman Old Style"/>
              </w:rPr>
            </w:pPr>
            <w:r w:rsidRPr="00EA1F62">
              <w:rPr>
                <w:rFonts w:ascii="Bookman Old Style" w:hAnsi="Bookman Old Style"/>
              </w:rPr>
              <w:t>10</w:t>
            </w:r>
            <w:r w:rsidR="008431D6">
              <w:rPr>
                <w:rFonts w:ascii="Bookman Old Style" w:hAnsi="Bookman Old Style"/>
              </w:rPr>
              <w:t>0</w:t>
            </w:r>
          </w:p>
          <w:p w14:paraId="37819D64" w14:textId="3D8D307A" w:rsidR="00D550E0" w:rsidRPr="00EA1F62" w:rsidRDefault="008431D6" w:rsidP="001B344B">
            <w:pPr>
              <w:jc w:val="center"/>
              <w:rPr>
                <w:rFonts w:ascii="Bookman Old Style" w:hAnsi="Bookman Old Style"/>
              </w:rPr>
            </w:pPr>
            <w:r>
              <w:rPr>
                <w:rFonts w:ascii="Bookman Old Style" w:hAnsi="Bookman Old Style"/>
              </w:rPr>
              <w:t>100</w:t>
            </w:r>
            <w:r w:rsidR="00D550E0" w:rsidRPr="00EA1F62">
              <w:rPr>
                <w:rFonts w:ascii="Bookman Old Style" w:hAnsi="Bookman Old Style"/>
              </w:rPr>
              <w:t>+</w:t>
            </w:r>
          </w:p>
        </w:tc>
        <w:tc>
          <w:tcPr>
            <w:tcW w:w="2394" w:type="dxa"/>
            <w:vAlign w:val="center"/>
          </w:tcPr>
          <w:p w14:paraId="027FC685" w14:textId="77777777" w:rsidR="00D550E0" w:rsidRPr="00EA1F62" w:rsidRDefault="00D550E0" w:rsidP="001B344B">
            <w:pPr>
              <w:jc w:val="center"/>
              <w:rPr>
                <w:rFonts w:ascii="Bookman Old Style" w:hAnsi="Bookman Old Style"/>
              </w:rPr>
            </w:pPr>
          </w:p>
          <w:p w14:paraId="7AEF90D6" w14:textId="2842D500" w:rsidR="0000766F" w:rsidRPr="00EA1F62" w:rsidRDefault="008431D6" w:rsidP="001B344B">
            <w:pPr>
              <w:jc w:val="center"/>
              <w:rPr>
                <w:rFonts w:ascii="Bookman Old Style" w:hAnsi="Bookman Old Style"/>
              </w:rPr>
            </w:pPr>
            <w:r>
              <w:rPr>
                <w:rFonts w:ascii="Bookman Old Style" w:hAnsi="Bookman Old Style"/>
              </w:rPr>
              <w:t>5</w:t>
            </w:r>
          </w:p>
          <w:p w14:paraId="53946E9C" w14:textId="351303ED" w:rsidR="0000766F" w:rsidRPr="00EA1F62" w:rsidRDefault="008431D6" w:rsidP="001B344B">
            <w:pPr>
              <w:jc w:val="center"/>
              <w:rPr>
                <w:rFonts w:ascii="Bookman Old Style" w:hAnsi="Bookman Old Style"/>
              </w:rPr>
            </w:pPr>
            <w:r>
              <w:rPr>
                <w:rFonts w:ascii="Bookman Old Style" w:hAnsi="Bookman Old Style"/>
              </w:rPr>
              <w:t>1</w:t>
            </w:r>
            <w:r w:rsidR="0000766F" w:rsidRPr="00EA1F62">
              <w:rPr>
                <w:rFonts w:ascii="Bookman Old Style" w:hAnsi="Bookman Old Style"/>
              </w:rPr>
              <w:t>0</w:t>
            </w:r>
          </w:p>
        </w:tc>
      </w:tr>
      <w:tr w:rsidR="00D550E0" w:rsidRPr="00EA1F62" w14:paraId="1B2C8D57" w14:textId="77777777" w:rsidTr="001B344B">
        <w:tc>
          <w:tcPr>
            <w:tcW w:w="828" w:type="dxa"/>
            <w:vAlign w:val="center"/>
          </w:tcPr>
          <w:p w14:paraId="1F245D93" w14:textId="77777777" w:rsidR="00D550E0" w:rsidRPr="00EA1F62" w:rsidRDefault="00D550E0" w:rsidP="001B344B">
            <w:pPr>
              <w:jc w:val="center"/>
              <w:rPr>
                <w:rFonts w:ascii="Bookman Old Style" w:hAnsi="Bookman Old Style"/>
              </w:rPr>
            </w:pPr>
            <w:r w:rsidRPr="00EA1F62">
              <w:rPr>
                <w:rFonts w:ascii="Bookman Old Style" w:hAnsi="Bookman Old Style"/>
              </w:rPr>
              <w:t>3.</w:t>
            </w:r>
          </w:p>
        </w:tc>
        <w:tc>
          <w:tcPr>
            <w:tcW w:w="5670" w:type="dxa"/>
            <w:vAlign w:val="center"/>
          </w:tcPr>
          <w:p w14:paraId="51268DEB" w14:textId="77777777" w:rsidR="00D550E0" w:rsidRPr="001B344B" w:rsidRDefault="00D550E0" w:rsidP="001B344B">
            <w:pPr>
              <w:jc w:val="center"/>
              <w:rPr>
                <w:rFonts w:ascii="Bookman Old Style" w:hAnsi="Bookman Old Style"/>
                <w:b/>
              </w:rPr>
            </w:pPr>
            <w:r w:rsidRPr="001B344B">
              <w:rPr>
                <w:rFonts w:ascii="Bookman Old Style" w:hAnsi="Bookman Old Style"/>
                <w:b/>
              </w:rPr>
              <w:t>Financial Strength</w:t>
            </w:r>
          </w:p>
          <w:p w14:paraId="4F1F5D77" w14:textId="27F2800A" w:rsidR="00D550E0" w:rsidRPr="00EA1F62" w:rsidRDefault="00771F22" w:rsidP="001B344B">
            <w:pPr>
              <w:jc w:val="center"/>
              <w:rPr>
                <w:rFonts w:ascii="Bookman Old Style" w:hAnsi="Bookman Old Style"/>
              </w:rPr>
            </w:pPr>
            <w:r w:rsidRPr="00EA1F62">
              <w:rPr>
                <w:rFonts w:ascii="Bookman Old Style" w:hAnsi="Bookman Old Style"/>
              </w:rPr>
              <w:t>Revenue in latest financial</w:t>
            </w:r>
          </w:p>
          <w:p w14:paraId="01518A0E" w14:textId="1D10F291" w:rsidR="00D550E0" w:rsidRPr="00EA1F62" w:rsidRDefault="00A01ECA" w:rsidP="001B344B">
            <w:pPr>
              <w:jc w:val="center"/>
              <w:rPr>
                <w:rFonts w:ascii="Bookman Old Style" w:hAnsi="Bookman Old Style"/>
              </w:rPr>
            </w:pPr>
            <w:r w:rsidRPr="00EA1F62">
              <w:rPr>
                <w:rFonts w:ascii="Bookman Old Style" w:hAnsi="Bookman Old Style"/>
              </w:rPr>
              <w:t>10-5</w:t>
            </w:r>
            <w:r w:rsidR="00D550E0" w:rsidRPr="00EA1F62">
              <w:rPr>
                <w:rFonts w:ascii="Bookman Old Style" w:hAnsi="Bookman Old Style"/>
              </w:rPr>
              <w:t xml:space="preserve">0 </w:t>
            </w:r>
            <w:r w:rsidR="00E9197C" w:rsidRPr="00EA1F62">
              <w:rPr>
                <w:rFonts w:ascii="Bookman Old Style" w:hAnsi="Bookman Old Style"/>
              </w:rPr>
              <w:t>million</w:t>
            </w:r>
          </w:p>
          <w:p w14:paraId="3029FD2D" w14:textId="77777777" w:rsidR="00D550E0" w:rsidRPr="00EA1F62" w:rsidRDefault="00A01ECA" w:rsidP="001B344B">
            <w:pPr>
              <w:jc w:val="center"/>
              <w:rPr>
                <w:rFonts w:ascii="Bookman Old Style" w:hAnsi="Bookman Old Style"/>
              </w:rPr>
            </w:pPr>
            <w:r w:rsidRPr="00EA1F62">
              <w:rPr>
                <w:rFonts w:ascii="Bookman Old Style" w:hAnsi="Bookman Old Style"/>
              </w:rPr>
              <w:t>50</w:t>
            </w:r>
            <w:r w:rsidR="00D550E0" w:rsidRPr="00EA1F62">
              <w:rPr>
                <w:rFonts w:ascii="Bookman Old Style" w:hAnsi="Bookman Old Style"/>
              </w:rPr>
              <w:t>+ Million</w:t>
            </w:r>
          </w:p>
        </w:tc>
        <w:tc>
          <w:tcPr>
            <w:tcW w:w="2394" w:type="dxa"/>
            <w:vAlign w:val="center"/>
          </w:tcPr>
          <w:p w14:paraId="55E262C4" w14:textId="77777777" w:rsidR="00D550E0" w:rsidRPr="00EA1F62" w:rsidRDefault="00D550E0" w:rsidP="001B344B">
            <w:pPr>
              <w:jc w:val="center"/>
              <w:rPr>
                <w:rFonts w:ascii="Bookman Old Style" w:hAnsi="Bookman Old Style"/>
              </w:rPr>
            </w:pPr>
          </w:p>
          <w:p w14:paraId="68F3E01D" w14:textId="77777777" w:rsidR="0000766F" w:rsidRPr="00EA1F62" w:rsidRDefault="0000766F" w:rsidP="001B344B">
            <w:pPr>
              <w:jc w:val="center"/>
              <w:rPr>
                <w:rFonts w:ascii="Bookman Old Style" w:hAnsi="Bookman Old Style"/>
              </w:rPr>
            </w:pPr>
          </w:p>
          <w:p w14:paraId="6EE9B810" w14:textId="12C9DAF2" w:rsidR="0000766F" w:rsidRPr="00EA1F62" w:rsidRDefault="008431D6" w:rsidP="001B344B">
            <w:pPr>
              <w:jc w:val="center"/>
              <w:rPr>
                <w:rFonts w:ascii="Bookman Old Style" w:hAnsi="Bookman Old Style"/>
              </w:rPr>
            </w:pPr>
            <w:r>
              <w:rPr>
                <w:rFonts w:ascii="Bookman Old Style" w:hAnsi="Bookman Old Style"/>
              </w:rPr>
              <w:t>5</w:t>
            </w:r>
          </w:p>
          <w:p w14:paraId="17471D80" w14:textId="4CE9A060" w:rsidR="0000766F" w:rsidRPr="00EA1F62" w:rsidRDefault="008431D6" w:rsidP="001B344B">
            <w:pPr>
              <w:jc w:val="center"/>
              <w:rPr>
                <w:rFonts w:ascii="Bookman Old Style" w:hAnsi="Bookman Old Style"/>
              </w:rPr>
            </w:pPr>
            <w:r>
              <w:rPr>
                <w:rFonts w:ascii="Bookman Old Style" w:hAnsi="Bookman Old Style"/>
              </w:rPr>
              <w:t>10</w:t>
            </w:r>
          </w:p>
          <w:p w14:paraId="1E436954" w14:textId="77777777" w:rsidR="0000766F" w:rsidRPr="00EA1F62" w:rsidRDefault="0000766F" w:rsidP="001B344B">
            <w:pPr>
              <w:jc w:val="center"/>
              <w:rPr>
                <w:rFonts w:ascii="Bookman Old Style" w:hAnsi="Bookman Old Style"/>
              </w:rPr>
            </w:pPr>
          </w:p>
        </w:tc>
      </w:tr>
      <w:tr w:rsidR="00D550E0" w:rsidRPr="00EA1F62" w14:paraId="65E86E49" w14:textId="77777777" w:rsidTr="001B344B">
        <w:tc>
          <w:tcPr>
            <w:tcW w:w="828" w:type="dxa"/>
            <w:vAlign w:val="center"/>
          </w:tcPr>
          <w:p w14:paraId="17370392" w14:textId="77777777" w:rsidR="00D550E0" w:rsidRPr="00EA1F62" w:rsidRDefault="00D550E0" w:rsidP="001B344B">
            <w:pPr>
              <w:jc w:val="center"/>
              <w:rPr>
                <w:rFonts w:ascii="Bookman Old Style" w:hAnsi="Bookman Old Style"/>
              </w:rPr>
            </w:pPr>
            <w:r w:rsidRPr="00EA1F62">
              <w:rPr>
                <w:rFonts w:ascii="Bookman Old Style" w:hAnsi="Bookman Old Style"/>
              </w:rPr>
              <w:t>4.</w:t>
            </w:r>
          </w:p>
        </w:tc>
        <w:tc>
          <w:tcPr>
            <w:tcW w:w="5670" w:type="dxa"/>
            <w:vAlign w:val="center"/>
          </w:tcPr>
          <w:p w14:paraId="3490BE06" w14:textId="2D658072" w:rsidR="00D550E0" w:rsidRPr="001B344B" w:rsidRDefault="00D550E0" w:rsidP="001B344B">
            <w:pPr>
              <w:jc w:val="center"/>
              <w:rPr>
                <w:rFonts w:ascii="Bookman Old Style" w:hAnsi="Bookman Old Style"/>
                <w:b/>
              </w:rPr>
            </w:pPr>
            <w:r w:rsidRPr="001B344B">
              <w:rPr>
                <w:rFonts w:ascii="Bookman Old Style" w:hAnsi="Bookman Old Style"/>
                <w:b/>
              </w:rPr>
              <w:t>Number of Clients being served</w:t>
            </w:r>
            <w:r w:rsidR="00F86046">
              <w:rPr>
                <w:rFonts w:ascii="Bookman Old Style" w:hAnsi="Bookman Old Style"/>
                <w:b/>
              </w:rPr>
              <w:t xml:space="preserve"> having minimum strength of </w:t>
            </w:r>
            <w:r w:rsidR="00E9197C">
              <w:rPr>
                <w:rFonts w:ascii="Bookman Old Style" w:hAnsi="Bookman Old Style"/>
                <w:b/>
              </w:rPr>
              <w:t>at least</w:t>
            </w:r>
            <w:r w:rsidR="00DF02A2">
              <w:rPr>
                <w:rFonts w:ascii="Bookman Old Style" w:hAnsi="Bookman Old Style"/>
                <w:b/>
              </w:rPr>
              <w:t xml:space="preserve"> 100 agents </w:t>
            </w:r>
          </w:p>
          <w:p w14:paraId="2FD6B8AF" w14:textId="32DF371A" w:rsidR="00D550E0" w:rsidRPr="00EA1F62" w:rsidRDefault="008431D6" w:rsidP="001B344B">
            <w:pPr>
              <w:jc w:val="center"/>
              <w:rPr>
                <w:rFonts w:ascii="Bookman Old Style" w:hAnsi="Bookman Old Style"/>
              </w:rPr>
            </w:pPr>
            <w:r>
              <w:rPr>
                <w:rFonts w:ascii="Bookman Old Style" w:hAnsi="Bookman Old Style"/>
              </w:rPr>
              <w:t>5</w:t>
            </w:r>
            <w:r w:rsidR="006E1C77">
              <w:rPr>
                <w:rFonts w:ascii="Bookman Old Style" w:hAnsi="Bookman Old Style"/>
              </w:rPr>
              <w:t xml:space="preserve"> Clients</w:t>
            </w:r>
          </w:p>
          <w:p w14:paraId="5B77D682" w14:textId="5F58B825" w:rsidR="00D550E0" w:rsidRPr="00EA1F62" w:rsidRDefault="008431D6" w:rsidP="001B344B">
            <w:pPr>
              <w:jc w:val="center"/>
              <w:rPr>
                <w:rFonts w:ascii="Bookman Old Style" w:hAnsi="Bookman Old Style"/>
              </w:rPr>
            </w:pPr>
            <w:r>
              <w:rPr>
                <w:rFonts w:ascii="Bookman Old Style" w:hAnsi="Bookman Old Style"/>
              </w:rPr>
              <w:t>5</w:t>
            </w:r>
            <w:r w:rsidR="00D550E0" w:rsidRPr="00EA1F62">
              <w:rPr>
                <w:rFonts w:ascii="Bookman Old Style" w:hAnsi="Bookman Old Style"/>
              </w:rPr>
              <w:t>+</w:t>
            </w:r>
            <w:r w:rsidR="006E1C77">
              <w:rPr>
                <w:rFonts w:ascii="Bookman Old Style" w:hAnsi="Bookman Old Style"/>
              </w:rPr>
              <w:t xml:space="preserve"> Clients </w:t>
            </w:r>
          </w:p>
        </w:tc>
        <w:tc>
          <w:tcPr>
            <w:tcW w:w="2394" w:type="dxa"/>
            <w:vAlign w:val="center"/>
          </w:tcPr>
          <w:p w14:paraId="1F6D1744" w14:textId="77777777" w:rsidR="00D550E0" w:rsidRPr="00EA1F62" w:rsidRDefault="00D550E0" w:rsidP="001B344B">
            <w:pPr>
              <w:jc w:val="center"/>
              <w:rPr>
                <w:rFonts w:ascii="Bookman Old Style" w:hAnsi="Bookman Old Style"/>
              </w:rPr>
            </w:pPr>
          </w:p>
          <w:p w14:paraId="37223D9B" w14:textId="38610E5E" w:rsidR="0000766F" w:rsidRPr="00EA1F62" w:rsidRDefault="009F4735" w:rsidP="001B344B">
            <w:pPr>
              <w:jc w:val="center"/>
              <w:rPr>
                <w:rFonts w:ascii="Bookman Old Style" w:hAnsi="Bookman Old Style"/>
              </w:rPr>
            </w:pPr>
            <w:r>
              <w:rPr>
                <w:rFonts w:ascii="Bookman Old Style" w:hAnsi="Bookman Old Style"/>
              </w:rPr>
              <w:t>5</w:t>
            </w:r>
          </w:p>
          <w:p w14:paraId="37A23C19" w14:textId="4DEBF004" w:rsidR="0000766F" w:rsidRPr="00EA1F62" w:rsidRDefault="009F4735" w:rsidP="001B344B">
            <w:pPr>
              <w:jc w:val="center"/>
              <w:rPr>
                <w:rFonts w:ascii="Bookman Old Style" w:hAnsi="Bookman Old Style"/>
              </w:rPr>
            </w:pPr>
            <w:r>
              <w:rPr>
                <w:rFonts w:ascii="Bookman Old Style" w:hAnsi="Bookman Old Style"/>
              </w:rPr>
              <w:t>1</w:t>
            </w:r>
            <w:r w:rsidR="0000766F" w:rsidRPr="00EA1F62">
              <w:rPr>
                <w:rFonts w:ascii="Bookman Old Style" w:hAnsi="Bookman Old Style"/>
              </w:rPr>
              <w:t>0</w:t>
            </w:r>
          </w:p>
        </w:tc>
      </w:tr>
      <w:tr w:rsidR="00D550E0" w:rsidRPr="00EA1F62" w14:paraId="0942769A" w14:textId="77777777" w:rsidTr="001B344B">
        <w:tc>
          <w:tcPr>
            <w:tcW w:w="828" w:type="dxa"/>
            <w:vAlign w:val="center"/>
          </w:tcPr>
          <w:p w14:paraId="20DBD33E" w14:textId="77777777" w:rsidR="00D550E0" w:rsidRPr="00EA1F62" w:rsidRDefault="0000766F" w:rsidP="001B344B">
            <w:pPr>
              <w:jc w:val="center"/>
              <w:rPr>
                <w:rFonts w:ascii="Bookman Old Style" w:hAnsi="Bookman Old Style"/>
              </w:rPr>
            </w:pPr>
            <w:r w:rsidRPr="00EA1F62">
              <w:rPr>
                <w:rFonts w:ascii="Bookman Old Style" w:hAnsi="Bookman Old Style"/>
              </w:rPr>
              <w:t>5</w:t>
            </w:r>
            <w:r w:rsidR="007B275D" w:rsidRPr="00EA1F62">
              <w:rPr>
                <w:rFonts w:ascii="Bookman Old Style" w:hAnsi="Bookman Old Style"/>
              </w:rPr>
              <w:t>.</w:t>
            </w:r>
          </w:p>
        </w:tc>
        <w:tc>
          <w:tcPr>
            <w:tcW w:w="5670" w:type="dxa"/>
            <w:vAlign w:val="center"/>
          </w:tcPr>
          <w:p w14:paraId="2C43BA81" w14:textId="77777777" w:rsidR="00D550E0" w:rsidRPr="00EA1F62" w:rsidRDefault="007B275D" w:rsidP="001B344B">
            <w:pPr>
              <w:jc w:val="center"/>
              <w:rPr>
                <w:rFonts w:ascii="Bookman Old Style" w:hAnsi="Bookman Old Style"/>
              </w:rPr>
            </w:pPr>
            <w:r w:rsidRPr="00EA1F62">
              <w:rPr>
                <w:rFonts w:ascii="Bookman Old Style" w:hAnsi="Bookman Old Style"/>
              </w:rPr>
              <w:t>Provision of dialing through a GSM/Cellular mobile operator PRIs/E1/SIPs.</w:t>
            </w:r>
          </w:p>
          <w:p w14:paraId="3D56BD8E" w14:textId="77777777" w:rsidR="007B275D" w:rsidRPr="00EA1F62" w:rsidRDefault="007B275D" w:rsidP="001B344B">
            <w:pPr>
              <w:jc w:val="center"/>
              <w:rPr>
                <w:rFonts w:ascii="Bookman Old Style" w:hAnsi="Bookman Old Style"/>
              </w:rPr>
            </w:pPr>
            <w:r w:rsidRPr="00EA1F62">
              <w:rPr>
                <w:rFonts w:ascii="Bookman Old Style" w:hAnsi="Bookman Old Style"/>
              </w:rPr>
              <w:t>(Provide proof of working with all cellular mobile operators, like invoices)</w:t>
            </w:r>
          </w:p>
        </w:tc>
        <w:tc>
          <w:tcPr>
            <w:tcW w:w="2394" w:type="dxa"/>
            <w:vAlign w:val="center"/>
          </w:tcPr>
          <w:p w14:paraId="43B2D07F" w14:textId="77777777" w:rsidR="00D550E0" w:rsidRPr="00EA1F62" w:rsidRDefault="00D550E0" w:rsidP="001B344B">
            <w:pPr>
              <w:jc w:val="center"/>
              <w:rPr>
                <w:rFonts w:ascii="Bookman Old Style" w:hAnsi="Bookman Old Style"/>
              </w:rPr>
            </w:pPr>
          </w:p>
          <w:p w14:paraId="3DF55ECB" w14:textId="3EDC9AA2" w:rsidR="0000766F" w:rsidRPr="00EA1F62" w:rsidRDefault="008431D6" w:rsidP="001B344B">
            <w:pPr>
              <w:jc w:val="center"/>
              <w:rPr>
                <w:rFonts w:ascii="Bookman Old Style" w:hAnsi="Bookman Old Style"/>
              </w:rPr>
            </w:pPr>
            <w:r>
              <w:rPr>
                <w:rFonts w:ascii="Bookman Old Style" w:hAnsi="Bookman Old Style"/>
              </w:rPr>
              <w:t>2</w:t>
            </w:r>
            <w:r w:rsidR="0000766F" w:rsidRPr="00EA1F62">
              <w:rPr>
                <w:rFonts w:ascii="Bookman Old Style" w:hAnsi="Bookman Old Style"/>
              </w:rPr>
              <w:t>0</w:t>
            </w:r>
          </w:p>
        </w:tc>
      </w:tr>
      <w:tr w:rsidR="00D550E0" w:rsidRPr="00EA1F62" w14:paraId="7F88221E" w14:textId="77777777" w:rsidTr="001B344B">
        <w:tc>
          <w:tcPr>
            <w:tcW w:w="828" w:type="dxa"/>
            <w:vAlign w:val="center"/>
          </w:tcPr>
          <w:p w14:paraId="55CCB827" w14:textId="77777777" w:rsidR="00D550E0" w:rsidRPr="00EA1F62" w:rsidRDefault="0000766F" w:rsidP="001B344B">
            <w:pPr>
              <w:jc w:val="center"/>
              <w:rPr>
                <w:rFonts w:ascii="Bookman Old Style" w:hAnsi="Bookman Old Style"/>
              </w:rPr>
            </w:pPr>
            <w:r w:rsidRPr="00EA1F62">
              <w:rPr>
                <w:rFonts w:ascii="Bookman Old Style" w:hAnsi="Bookman Old Style"/>
              </w:rPr>
              <w:t>6</w:t>
            </w:r>
            <w:r w:rsidR="007B275D" w:rsidRPr="00EA1F62">
              <w:rPr>
                <w:rFonts w:ascii="Bookman Old Style" w:hAnsi="Bookman Old Style"/>
              </w:rPr>
              <w:t>.</w:t>
            </w:r>
          </w:p>
        </w:tc>
        <w:tc>
          <w:tcPr>
            <w:tcW w:w="5670" w:type="dxa"/>
            <w:vAlign w:val="center"/>
          </w:tcPr>
          <w:p w14:paraId="29C19194" w14:textId="1D26BC8D" w:rsidR="007B275D" w:rsidRPr="00EA1F62" w:rsidRDefault="007B275D" w:rsidP="001B344B">
            <w:pPr>
              <w:jc w:val="center"/>
              <w:rPr>
                <w:rFonts w:ascii="Bookman Old Style" w:hAnsi="Bookman Old Style"/>
              </w:rPr>
            </w:pPr>
            <w:r w:rsidRPr="00EA1F62">
              <w:rPr>
                <w:rFonts w:ascii="Bookman Old Style" w:hAnsi="Bookman Old Style"/>
              </w:rPr>
              <w:t>Availability of real-ti</w:t>
            </w:r>
            <w:r w:rsidR="001B344B">
              <w:rPr>
                <w:rFonts w:ascii="Bookman Old Style" w:hAnsi="Bookman Old Style"/>
              </w:rPr>
              <w:t>me dynamic dashboard for Client (Relevant proofs enclosed)</w:t>
            </w:r>
          </w:p>
        </w:tc>
        <w:tc>
          <w:tcPr>
            <w:tcW w:w="2394" w:type="dxa"/>
            <w:vAlign w:val="center"/>
          </w:tcPr>
          <w:p w14:paraId="01FA9357" w14:textId="41C68FD6" w:rsidR="00D550E0" w:rsidRPr="00EA1F62" w:rsidRDefault="009F4735" w:rsidP="001B344B">
            <w:pPr>
              <w:jc w:val="center"/>
              <w:rPr>
                <w:rFonts w:ascii="Bookman Old Style" w:hAnsi="Bookman Old Style"/>
              </w:rPr>
            </w:pPr>
            <w:r>
              <w:rPr>
                <w:rFonts w:ascii="Bookman Old Style" w:hAnsi="Bookman Old Style"/>
              </w:rPr>
              <w:t>15</w:t>
            </w:r>
          </w:p>
          <w:p w14:paraId="04F32968" w14:textId="77777777" w:rsidR="0000766F" w:rsidRPr="00EA1F62" w:rsidRDefault="0000766F" w:rsidP="001B344B">
            <w:pPr>
              <w:jc w:val="center"/>
              <w:rPr>
                <w:rFonts w:ascii="Bookman Old Style" w:hAnsi="Bookman Old Style"/>
              </w:rPr>
            </w:pPr>
          </w:p>
        </w:tc>
      </w:tr>
      <w:tr w:rsidR="007B275D" w:rsidRPr="00EA1F62" w14:paraId="2136AA92" w14:textId="77777777" w:rsidTr="006425C5">
        <w:tc>
          <w:tcPr>
            <w:tcW w:w="828" w:type="dxa"/>
            <w:vAlign w:val="center"/>
          </w:tcPr>
          <w:p w14:paraId="2491D798" w14:textId="77777777" w:rsidR="007B275D" w:rsidRPr="00EA1F62" w:rsidRDefault="0000766F" w:rsidP="001B344B">
            <w:pPr>
              <w:jc w:val="center"/>
              <w:rPr>
                <w:rFonts w:ascii="Bookman Old Style" w:hAnsi="Bookman Old Style"/>
              </w:rPr>
            </w:pPr>
            <w:r w:rsidRPr="00EA1F62">
              <w:rPr>
                <w:rFonts w:ascii="Bookman Old Style" w:hAnsi="Bookman Old Style"/>
              </w:rPr>
              <w:t>7</w:t>
            </w:r>
            <w:r w:rsidR="007B275D" w:rsidRPr="00EA1F62">
              <w:rPr>
                <w:rFonts w:ascii="Bookman Old Style" w:hAnsi="Bookman Old Style"/>
              </w:rPr>
              <w:t>.</w:t>
            </w:r>
          </w:p>
        </w:tc>
        <w:tc>
          <w:tcPr>
            <w:tcW w:w="5670" w:type="dxa"/>
            <w:vAlign w:val="center"/>
          </w:tcPr>
          <w:p w14:paraId="0A08B2C5" w14:textId="45C32043" w:rsidR="00783990" w:rsidRPr="00EA1F62" w:rsidRDefault="00783990" w:rsidP="006425C5">
            <w:pPr>
              <w:autoSpaceDE w:val="0"/>
              <w:autoSpaceDN w:val="0"/>
              <w:adjustRightInd w:val="0"/>
              <w:jc w:val="center"/>
              <w:rPr>
                <w:rFonts w:ascii="Bookman Old Style" w:hAnsi="Bookman Old Style" w:cs="Bell MT"/>
                <w:color w:val="000000"/>
                <w:sz w:val="23"/>
                <w:szCs w:val="23"/>
              </w:rPr>
            </w:pPr>
            <w:r w:rsidRPr="00EA1F62">
              <w:rPr>
                <w:rFonts w:ascii="Bookman Old Style" w:hAnsi="Bookman Old Style" w:cs="Bell MT"/>
                <w:color w:val="000000"/>
                <w:sz w:val="23"/>
                <w:szCs w:val="23"/>
              </w:rPr>
              <w:t xml:space="preserve">Real time redundancy, backups of data, with backup systems in place for power and connectivity to </w:t>
            </w:r>
            <w:r w:rsidRPr="00EA1F62">
              <w:rPr>
                <w:rFonts w:ascii="Bookman Old Style" w:hAnsi="Bookman Old Style" w:cs="Bell MT"/>
                <w:b/>
                <w:bCs/>
                <w:color w:val="000000"/>
                <w:sz w:val="23"/>
                <w:szCs w:val="23"/>
              </w:rPr>
              <w:t>ensure 100% up time</w:t>
            </w:r>
            <w:r w:rsidR="009F4735">
              <w:rPr>
                <w:rFonts w:ascii="Bookman Old Style" w:hAnsi="Bookman Old Style" w:cs="Bell MT"/>
                <w:color w:val="000000"/>
                <w:sz w:val="23"/>
                <w:szCs w:val="23"/>
              </w:rPr>
              <w:t xml:space="preserve"> (Evidence needs to be affixed)</w:t>
            </w:r>
          </w:p>
          <w:p w14:paraId="0ABEED29" w14:textId="77777777" w:rsidR="007B275D" w:rsidRPr="00EA1F62" w:rsidRDefault="007B275D" w:rsidP="006425C5">
            <w:pPr>
              <w:jc w:val="center"/>
              <w:rPr>
                <w:rFonts w:ascii="Bookman Old Style" w:hAnsi="Bookman Old Style"/>
              </w:rPr>
            </w:pPr>
          </w:p>
          <w:p w14:paraId="599CFD35" w14:textId="77777777" w:rsidR="007B275D" w:rsidRPr="00EA1F62" w:rsidRDefault="007B275D" w:rsidP="006425C5">
            <w:pPr>
              <w:jc w:val="center"/>
              <w:rPr>
                <w:rFonts w:ascii="Bookman Old Style" w:hAnsi="Bookman Old Style"/>
              </w:rPr>
            </w:pPr>
          </w:p>
          <w:p w14:paraId="76AAC6BF" w14:textId="77777777" w:rsidR="007B275D" w:rsidRPr="00EA1F62" w:rsidRDefault="007B275D" w:rsidP="006425C5">
            <w:pPr>
              <w:jc w:val="center"/>
              <w:rPr>
                <w:rFonts w:ascii="Bookman Old Style" w:hAnsi="Bookman Old Style"/>
              </w:rPr>
            </w:pPr>
          </w:p>
        </w:tc>
        <w:tc>
          <w:tcPr>
            <w:tcW w:w="2394" w:type="dxa"/>
            <w:vAlign w:val="center"/>
          </w:tcPr>
          <w:p w14:paraId="10978E31" w14:textId="3DEC6F9B" w:rsidR="007B275D" w:rsidRPr="00EA1F62" w:rsidRDefault="009F4735" w:rsidP="001B344B">
            <w:pPr>
              <w:jc w:val="center"/>
              <w:rPr>
                <w:rFonts w:ascii="Bookman Old Style" w:hAnsi="Bookman Old Style"/>
              </w:rPr>
            </w:pPr>
            <w:r>
              <w:rPr>
                <w:rFonts w:ascii="Bookman Old Style" w:hAnsi="Bookman Old Style"/>
              </w:rPr>
              <w:t>05</w:t>
            </w:r>
          </w:p>
        </w:tc>
      </w:tr>
      <w:tr w:rsidR="009F4735" w:rsidRPr="00EA1F62" w14:paraId="6AD29186" w14:textId="77777777" w:rsidTr="001B344B">
        <w:tc>
          <w:tcPr>
            <w:tcW w:w="828" w:type="dxa"/>
            <w:vAlign w:val="center"/>
          </w:tcPr>
          <w:p w14:paraId="78F9EC52" w14:textId="50198AA7" w:rsidR="009F4735" w:rsidRPr="00EA1F62" w:rsidRDefault="009F4735" w:rsidP="001B344B">
            <w:pPr>
              <w:jc w:val="center"/>
              <w:rPr>
                <w:rFonts w:ascii="Bookman Old Style" w:hAnsi="Bookman Old Style"/>
              </w:rPr>
            </w:pPr>
            <w:r>
              <w:rPr>
                <w:rFonts w:ascii="Bookman Old Style" w:hAnsi="Bookman Old Style"/>
              </w:rPr>
              <w:t>8</w:t>
            </w:r>
          </w:p>
        </w:tc>
        <w:tc>
          <w:tcPr>
            <w:tcW w:w="5670" w:type="dxa"/>
            <w:vAlign w:val="center"/>
          </w:tcPr>
          <w:p w14:paraId="26EC02EC" w14:textId="02192BE9" w:rsidR="009F4735" w:rsidRPr="009F4735" w:rsidRDefault="009F4735" w:rsidP="001B344B">
            <w:pPr>
              <w:autoSpaceDE w:val="0"/>
              <w:autoSpaceDN w:val="0"/>
              <w:adjustRightInd w:val="0"/>
              <w:jc w:val="center"/>
              <w:rPr>
                <w:rFonts w:ascii="Bookman Old Style" w:hAnsi="Bookman Old Style" w:cs="Bell MT"/>
                <w:color w:val="000000"/>
                <w:sz w:val="23"/>
                <w:szCs w:val="23"/>
              </w:rPr>
            </w:pPr>
            <w:r w:rsidRPr="009F4735">
              <w:rPr>
                <w:rFonts w:ascii="Bookman Old Style" w:hAnsi="Bookman Old Style" w:cs="Bell MT"/>
                <w:color w:val="000000"/>
                <w:sz w:val="23"/>
                <w:szCs w:val="23"/>
              </w:rPr>
              <w:t>There should be real time API integration System (Evidence needs to be Attached) - Mandatory Requirement.</w:t>
            </w:r>
          </w:p>
        </w:tc>
        <w:tc>
          <w:tcPr>
            <w:tcW w:w="2394" w:type="dxa"/>
            <w:vAlign w:val="center"/>
          </w:tcPr>
          <w:p w14:paraId="4738D866" w14:textId="721C3A8C" w:rsidR="009F4735" w:rsidRPr="009F4735" w:rsidRDefault="009F4735" w:rsidP="001B344B">
            <w:pPr>
              <w:jc w:val="center"/>
              <w:rPr>
                <w:rFonts w:ascii="Bookman Old Style" w:hAnsi="Bookman Old Style"/>
              </w:rPr>
            </w:pPr>
            <w:r w:rsidRPr="009F4735">
              <w:rPr>
                <w:rFonts w:ascii="Bookman Old Style" w:hAnsi="Bookman Old Style"/>
              </w:rPr>
              <w:t>20</w:t>
            </w:r>
          </w:p>
        </w:tc>
      </w:tr>
      <w:tr w:rsidR="009F4735" w:rsidRPr="00EA1F62" w14:paraId="04B9B322" w14:textId="77777777" w:rsidTr="0033195D">
        <w:tc>
          <w:tcPr>
            <w:tcW w:w="6498" w:type="dxa"/>
            <w:gridSpan w:val="2"/>
            <w:vAlign w:val="center"/>
          </w:tcPr>
          <w:p w14:paraId="493A626E" w14:textId="77777777" w:rsidR="009F4735" w:rsidRPr="0033195D" w:rsidRDefault="009F4735" w:rsidP="0033195D">
            <w:pPr>
              <w:autoSpaceDE w:val="0"/>
              <w:autoSpaceDN w:val="0"/>
              <w:adjustRightInd w:val="0"/>
              <w:jc w:val="center"/>
              <w:rPr>
                <w:rFonts w:ascii="Bookman Old Style" w:hAnsi="Bookman Old Style" w:cs="Bell MT"/>
                <w:b/>
                <w:color w:val="000000"/>
                <w:sz w:val="23"/>
                <w:szCs w:val="23"/>
              </w:rPr>
            </w:pPr>
            <w:r w:rsidRPr="0033195D">
              <w:rPr>
                <w:rFonts w:ascii="Bookman Old Style" w:hAnsi="Bookman Old Style"/>
                <w:b/>
              </w:rPr>
              <w:t>Total points</w:t>
            </w:r>
          </w:p>
        </w:tc>
        <w:tc>
          <w:tcPr>
            <w:tcW w:w="2394" w:type="dxa"/>
            <w:vAlign w:val="center"/>
          </w:tcPr>
          <w:p w14:paraId="5FDEE30F" w14:textId="77777777" w:rsidR="009F4735" w:rsidRPr="0033195D" w:rsidRDefault="009F4735" w:rsidP="0033195D">
            <w:pPr>
              <w:jc w:val="center"/>
              <w:rPr>
                <w:rFonts w:ascii="Bookman Old Style" w:hAnsi="Bookman Old Style"/>
                <w:b/>
              </w:rPr>
            </w:pPr>
            <w:r w:rsidRPr="0033195D">
              <w:rPr>
                <w:rFonts w:ascii="Bookman Old Style" w:hAnsi="Bookman Old Style"/>
                <w:b/>
              </w:rPr>
              <w:t>100</w:t>
            </w:r>
          </w:p>
        </w:tc>
      </w:tr>
    </w:tbl>
    <w:p w14:paraId="3B804359" w14:textId="77777777" w:rsidR="00F1061B" w:rsidRDefault="00F1061B" w:rsidP="00B23308">
      <w:pPr>
        <w:jc w:val="both"/>
        <w:rPr>
          <w:rFonts w:ascii="Bookman Old Style" w:hAnsi="Bookman Old Style"/>
        </w:rPr>
      </w:pPr>
    </w:p>
    <w:p w14:paraId="612B48E0" w14:textId="7D4C64A8" w:rsidR="00FF1143" w:rsidRPr="006425C5" w:rsidRDefault="006501EE" w:rsidP="006425C5">
      <w:pPr>
        <w:spacing w:after="240"/>
        <w:jc w:val="both"/>
        <w:rPr>
          <w:rFonts w:ascii="Bookman Old Style" w:hAnsi="Bookman Old Style"/>
        </w:rPr>
      </w:pPr>
      <w:r w:rsidRPr="00EA1F62">
        <w:rPr>
          <w:rFonts w:ascii="Bookman Old Style" w:hAnsi="Bookman Old Style"/>
        </w:rPr>
        <w:t>Minimum Qualifying Marks = 60</w:t>
      </w:r>
      <w:r w:rsidR="006425C5">
        <w:rPr>
          <w:rFonts w:ascii="Bookman Old Style" w:hAnsi="Bookman Old Style"/>
        </w:rPr>
        <w:t xml:space="preserve">. </w:t>
      </w:r>
      <w:r w:rsidR="00C9373A" w:rsidRPr="00EA1F62">
        <w:rPr>
          <w:rFonts w:ascii="Bookman Old Style" w:hAnsi="Bookman Old Style"/>
        </w:rPr>
        <w:t xml:space="preserve">(50 % marks in each </w:t>
      </w:r>
      <w:r w:rsidR="00A01ECA" w:rsidRPr="00EA1F62">
        <w:rPr>
          <w:rFonts w:ascii="Bookman Old Style" w:hAnsi="Bookman Old Style"/>
        </w:rPr>
        <w:t xml:space="preserve">category </w:t>
      </w:r>
      <w:r w:rsidR="00764EC4">
        <w:rPr>
          <w:rFonts w:ascii="Bookman Old Style" w:hAnsi="Bookman Old Style"/>
        </w:rPr>
        <w:t>is</w:t>
      </w:r>
      <w:r w:rsidR="00C9373A" w:rsidRPr="00EA1F62">
        <w:rPr>
          <w:rFonts w:ascii="Bookman Old Style" w:hAnsi="Bookman Old Style"/>
        </w:rPr>
        <w:t xml:space="preserve"> </w:t>
      </w:r>
      <w:r w:rsidR="008D54EA" w:rsidRPr="00EA1F62">
        <w:rPr>
          <w:rFonts w:ascii="Bookman Old Style" w:hAnsi="Bookman Old Style"/>
        </w:rPr>
        <w:t>mandatory</w:t>
      </w:r>
      <w:r w:rsidR="006425C5">
        <w:rPr>
          <w:rFonts w:ascii="Bookman Old Style" w:hAnsi="Bookman Old Style"/>
        </w:rPr>
        <w:t xml:space="preserve"> and this applies from Serial No.01 to Serial N</w:t>
      </w:r>
      <w:r w:rsidR="00AB1FA2">
        <w:rPr>
          <w:rFonts w:ascii="Bookman Old Style" w:hAnsi="Bookman Old Style"/>
        </w:rPr>
        <w:t>o. 04) whereas from Serial No.05</w:t>
      </w:r>
      <w:r w:rsidR="006425C5">
        <w:rPr>
          <w:rFonts w:ascii="Bookman Old Style" w:hAnsi="Bookman Old Style"/>
        </w:rPr>
        <w:t xml:space="preserve"> to Serial No.08, the required proofs are mandatory</w:t>
      </w:r>
      <w:r w:rsidR="00AB1FA2">
        <w:rPr>
          <w:rFonts w:ascii="Bookman Old Style" w:hAnsi="Bookman Old Style"/>
        </w:rPr>
        <w:t xml:space="preserve"> and marking/scoring is absolute i.e. either full score or otherwise zero/no score) </w:t>
      </w:r>
    </w:p>
    <w:p w14:paraId="5497B12F" w14:textId="13FECE2D" w:rsidR="00385DE4" w:rsidRPr="00E14355" w:rsidRDefault="00385DE4" w:rsidP="00B23308">
      <w:pPr>
        <w:pStyle w:val="Heading3"/>
        <w:jc w:val="both"/>
        <w:rPr>
          <w:rFonts w:ascii="Bookman Old Style" w:hAnsi="Bookman Old Style"/>
          <w:b/>
          <w:i w:val="0"/>
          <w:iCs w:val="0"/>
        </w:rPr>
      </w:pPr>
      <w:r w:rsidRPr="00EA1F62">
        <w:rPr>
          <w:rFonts w:ascii="Bookman Old Style" w:hAnsi="Bookman Old Style"/>
          <w:b/>
        </w:rPr>
        <w:t>1</w:t>
      </w:r>
      <w:r w:rsidR="00504FF6" w:rsidRPr="00EA1F62">
        <w:rPr>
          <w:rFonts w:ascii="Bookman Old Style" w:hAnsi="Bookman Old Style"/>
          <w:b/>
        </w:rPr>
        <w:t>6</w:t>
      </w:r>
      <w:r w:rsidRPr="00EA1F62">
        <w:rPr>
          <w:rFonts w:ascii="Bookman Old Style" w:hAnsi="Bookman Old Style"/>
          <w:b/>
        </w:rPr>
        <w:t>.</w:t>
      </w:r>
      <w:r w:rsidR="00E14355" w:rsidRPr="00EA1F62">
        <w:rPr>
          <w:rFonts w:ascii="Bookman Old Style" w:hAnsi="Bookman Old Style"/>
          <w:b/>
        </w:rPr>
        <w:t>2.</w:t>
      </w:r>
      <w:r w:rsidR="00E14355" w:rsidRPr="00E14355">
        <w:rPr>
          <w:rFonts w:ascii="Bookman Old Style" w:hAnsi="Bookman Old Style"/>
          <w:b/>
          <w:i w:val="0"/>
          <w:iCs w:val="0"/>
        </w:rPr>
        <w:t xml:space="preserve"> EVALUATION</w:t>
      </w:r>
      <w:r w:rsidRPr="00E14355">
        <w:rPr>
          <w:rFonts w:ascii="Bookman Old Style" w:hAnsi="Bookman Old Style"/>
          <w:b/>
          <w:i w:val="0"/>
          <w:iCs w:val="0"/>
        </w:rPr>
        <w:t xml:space="preserve"> AND SCORING OF FINANCIAL PROPOSAL</w:t>
      </w:r>
    </w:p>
    <w:p w14:paraId="5A7542EC" w14:textId="77777777" w:rsidR="00ED2663" w:rsidRPr="00EA1F62" w:rsidRDefault="00ED2663" w:rsidP="00B23308">
      <w:pPr>
        <w:jc w:val="both"/>
        <w:rPr>
          <w:rFonts w:ascii="Bookman Old Style" w:hAnsi="Bookman Old Style"/>
          <w:sz w:val="2"/>
        </w:rPr>
      </w:pPr>
    </w:p>
    <w:p w14:paraId="5F953252" w14:textId="6A20111B" w:rsidR="00385DE4" w:rsidRPr="00EA1F62" w:rsidRDefault="00385DE4" w:rsidP="00B23308">
      <w:pPr>
        <w:jc w:val="both"/>
        <w:rPr>
          <w:rFonts w:ascii="Bookman Old Style" w:hAnsi="Bookman Old Style"/>
        </w:rPr>
      </w:pPr>
      <w:r w:rsidRPr="00EA1F62">
        <w:rPr>
          <w:rFonts w:ascii="Bookman Old Style" w:hAnsi="Bookman Old Style"/>
        </w:rPr>
        <w:t xml:space="preserve">Evaluation of the financial proposals submitted by </w:t>
      </w:r>
      <w:r w:rsidR="00B75AEE">
        <w:rPr>
          <w:rFonts w:ascii="Bookman Old Style" w:hAnsi="Bookman Old Style"/>
        </w:rPr>
        <w:t>Vendor</w:t>
      </w:r>
      <w:r w:rsidRPr="00EA1F62">
        <w:rPr>
          <w:rFonts w:ascii="Bookman Old Style" w:hAnsi="Bookman Old Style"/>
        </w:rPr>
        <w:t>s whose technical propo</w:t>
      </w:r>
      <w:r w:rsidR="008431D6">
        <w:rPr>
          <w:rFonts w:ascii="Bookman Old Style" w:hAnsi="Bookman Old Style"/>
        </w:rPr>
        <w:t xml:space="preserve">sals have been found technically responsive </w:t>
      </w:r>
      <w:r w:rsidRPr="00EA1F62">
        <w:rPr>
          <w:rFonts w:ascii="Bookman Old Style" w:hAnsi="Bookman Old Style"/>
        </w:rPr>
        <w:t>for the assignment shall be done in accordance to the following process:</w:t>
      </w:r>
    </w:p>
    <w:p w14:paraId="79B864C7" w14:textId="77777777" w:rsidR="00385DE4" w:rsidRPr="00EA1F62" w:rsidRDefault="00385DE4" w:rsidP="00B23308">
      <w:pPr>
        <w:jc w:val="both"/>
        <w:rPr>
          <w:rFonts w:ascii="Bookman Old Style" w:hAnsi="Bookman Old Style"/>
        </w:rPr>
      </w:pPr>
      <w:r w:rsidRPr="00EA1F62">
        <w:rPr>
          <w:rFonts w:ascii="Bookman Old Style" w:hAnsi="Bookman Old Style"/>
        </w:rPr>
        <w:t xml:space="preserve">Step 1: All the eligible financial proposal would be opened and scrutinized for any anomaly or discrepancy which may lead to the proposal being non-responsive as per the terms and conditions cited in the RFP for the assignment.  </w:t>
      </w:r>
    </w:p>
    <w:p w14:paraId="31FF2333" w14:textId="77777777" w:rsidR="00385DE4" w:rsidRPr="00EA1F62" w:rsidRDefault="00385DE4" w:rsidP="00B23308">
      <w:pPr>
        <w:jc w:val="both"/>
        <w:rPr>
          <w:rFonts w:ascii="Bookman Old Style" w:hAnsi="Bookman Old Style"/>
        </w:rPr>
      </w:pPr>
      <w:r w:rsidRPr="00EA1F62">
        <w:rPr>
          <w:rFonts w:ascii="Bookman Old Style" w:hAnsi="Bookman Old Style"/>
        </w:rPr>
        <w:lastRenderedPageBreak/>
        <w:t xml:space="preserve">Step 2: All financial proposal found to be in order shall be enlisted in the prescribed Financial Evaluation sheet.  </w:t>
      </w:r>
    </w:p>
    <w:p w14:paraId="363F3645" w14:textId="1B0D62A1" w:rsidR="00385DE4" w:rsidRPr="00EA1F62" w:rsidRDefault="00385DE4" w:rsidP="00B23308">
      <w:pPr>
        <w:jc w:val="both"/>
        <w:rPr>
          <w:rFonts w:ascii="Bookman Old Style" w:hAnsi="Bookman Old Style"/>
        </w:rPr>
      </w:pPr>
      <w:r w:rsidRPr="00EA1F62">
        <w:rPr>
          <w:rFonts w:ascii="Bookman Old Style" w:hAnsi="Bookman Old Style"/>
        </w:rPr>
        <w:t>Step 3: The lowest evaluated financial proposal will be treated as qualified for entering into an agreement for the</w:t>
      </w:r>
      <w:r w:rsidR="008431D6">
        <w:rPr>
          <w:rFonts w:ascii="Bookman Old Style" w:hAnsi="Bookman Old Style"/>
        </w:rPr>
        <w:t xml:space="preserve"> assignment after negotiations.</w:t>
      </w:r>
    </w:p>
    <w:p w14:paraId="3211D50D" w14:textId="77777777" w:rsidR="00504FF6" w:rsidRPr="00EA1F62" w:rsidRDefault="003222EC" w:rsidP="00B23308">
      <w:pPr>
        <w:pStyle w:val="Heading2"/>
        <w:numPr>
          <w:ilvl w:val="0"/>
          <w:numId w:val="8"/>
        </w:numPr>
        <w:ind w:left="-540" w:firstLine="0"/>
        <w:jc w:val="both"/>
        <w:rPr>
          <w:rFonts w:ascii="Bookman Old Style" w:hAnsi="Bookman Old Style"/>
        </w:rPr>
      </w:pPr>
      <w:r w:rsidRPr="00EA1F62">
        <w:rPr>
          <w:rFonts w:ascii="Bookman Old Style" w:hAnsi="Bookman Old Style"/>
          <w:b/>
        </w:rPr>
        <w:t>BID</w:t>
      </w:r>
      <w:r w:rsidR="00385DE4" w:rsidRPr="00EA1F62">
        <w:rPr>
          <w:rFonts w:ascii="Bookman Old Style" w:hAnsi="Bookman Old Style"/>
          <w:b/>
        </w:rPr>
        <w:t xml:space="preserve"> SECURITY DEPOSIT </w:t>
      </w:r>
    </w:p>
    <w:p w14:paraId="71272158" w14:textId="77777777" w:rsidR="00ED2663" w:rsidRPr="00EA1F62" w:rsidRDefault="00ED2663" w:rsidP="00B23308">
      <w:pPr>
        <w:autoSpaceDE w:val="0"/>
        <w:autoSpaceDN w:val="0"/>
        <w:adjustRightInd w:val="0"/>
        <w:spacing w:after="0" w:line="240" w:lineRule="auto"/>
        <w:jc w:val="both"/>
        <w:rPr>
          <w:rFonts w:ascii="Bookman Old Style" w:hAnsi="Bookman Old Style"/>
        </w:rPr>
      </w:pPr>
    </w:p>
    <w:p w14:paraId="05373412" w14:textId="34698539" w:rsidR="00385DE4" w:rsidRDefault="008431D6" w:rsidP="00B23308">
      <w:pPr>
        <w:autoSpaceDE w:val="0"/>
        <w:autoSpaceDN w:val="0"/>
        <w:adjustRightInd w:val="0"/>
        <w:spacing w:after="0" w:line="240" w:lineRule="auto"/>
        <w:jc w:val="both"/>
        <w:rPr>
          <w:rFonts w:ascii="Bookman Old Style" w:hAnsi="Bookman Old Style"/>
        </w:rPr>
      </w:pPr>
      <w:r>
        <w:rPr>
          <w:rFonts w:ascii="Bookman Old Style" w:hAnsi="Bookman Old Style"/>
        </w:rPr>
        <w:t xml:space="preserve">Bid Security amounting to </w:t>
      </w:r>
      <w:r w:rsidRPr="0033195D">
        <w:rPr>
          <w:rFonts w:ascii="Bookman Old Style" w:hAnsi="Bookman Old Style"/>
          <w:b/>
        </w:rPr>
        <w:t xml:space="preserve">PKR. </w:t>
      </w:r>
      <w:r w:rsidR="0019553B">
        <w:rPr>
          <w:rFonts w:ascii="Bookman Old Style" w:hAnsi="Bookman Old Style"/>
          <w:b/>
        </w:rPr>
        <w:t>1,250,000</w:t>
      </w:r>
      <w:r w:rsidR="0033195D" w:rsidRPr="0033195D">
        <w:rPr>
          <w:rFonts w:ascii="Bookman Old Style" w:hAnsi="Bookman Old Style"/>
          <w:b/>
        </w:rPr>
        <w:t>/-</w:t>
      </w:r>
      <w:r w:rsidR="0014692E" w:rsidRPr="00EA1F62">
        <w:rPr>
          <w:rFonts w:ascii="Bookman Old Style" w:hAnsi="Bookman Old Style" w:cs="TrebuchetMS-Identity-H"/>
        </w:rPr>
        <w:t xml:space="preserve"> as Earnest Money </w:t>
      </w:r>
      <w:r w:rsidR="0014692E" w:rsidRPr="00EA1F62">
        <w:rPr>
          <w:rFonts w:ascii="Bookman Old Style" w:hAnsi="Bookman Old Style" w:cs="TrebuchetMS"/>
        </w:rPr>
        <w:t xml:space="preserve">along with the </w:t>
      </w:r>
      <w:r>
        <w:rPr>
          <w:rFonts w:ascii="Bookman Old Style" w:hAnsi="Bookman Old Style" w:cs="TrebuchetMS-Identity-H"/>
        </w:rPr>
        <w:t>‘Technical</w:t>
      </w:r>
      <w:r w:rsidR="0014692E" w:rsidRPr="00EA1F62">
        <w:rPr>
          <w:rFonts w:ascii="Bookman Old Style" w:hAnsi="Bookman Old Style" w:cs="TrebuchetMS-Identity-H"/>
        </w:rPr>
        <w:t xml:space="preserve"> Proposa</w:t>
      </w:r>
      <w:r w:rsidR="00996D18" w:rsidRPr="00EA1F62">
        <w:rPr>
          <w:rFonts w:ascii="Bookman Old Style" w:hAnsi="Bookman Old Style" w:cs="TrebuchetMS-Identity-H"/>
        </w:rPr>
        <w:t xml:space="preserve">l </w:t>
      </w:r>
      <w:r w:rsidR="004E603C" w:rsidRPr="00EA1F62">
        <w:rPr>
          <w:rFonts w:ascii="Bookman Old Style" w:hAnsi="Bookman Old Style"/>
        </w:rPr>
        <w:t xml:space="preserve">would be furnished by the </w:t>
      </w:r>
      <w:r w:rsidR="00B75AEE">
        <w:rPr>
          <w:rFonts w:ascii="Bookman Old Style" w:hAnsi="Bookman Old Style"/>
        </w:rPr>
        <w:t>Vendor</w:t>
      </w:r>
      <w:r w:rsidR="004E603C" w:rsidRPr="00EA1F62">
        <w:rPr>
          <w:rFonts w:ascii="Bookman Old Style" w:hAnsi="Bookman Old Style"/>
        </w:rPr>
        <w:t xml:space="preserve"> in </w:t>
      </w:r>
      <w:r w:rsidR="00504FF6" w:rsidRPr="00EA1F62">
        <w:rPr>
          <w:rFonts w:ascii="Bookman Old Style" w:hAnsi="Bookman Old Style"/>
        </w:rPr>
        <w:t>shape of</w:t>
      </w:r>
      <w:r w:rsidR="004E603C" w:rsidRPr="00EA1F62">
        <w:rPr>
          <w:rFonts w:ascii="Bookman Old Style" w:hAnsi="Bookman Old Style"/>
        </w:rPr>
        <w:t xml:space="preserve"> Demand Draft/Pay</w:t>
      </w:r>
      <w:r>
        <w:rPr>
          <w:rFonts w:ascii="Bookman Old Style" w:hAnsi="Bookman Old Style"/>
        </w:rPr>
        <w:t xml:space="preserve"> order in favor of “</w:t>
      </w:r>
      <w:r w:rsidR="00F3159C">
        <w:rPr>
          <w:rFonts w:ascii="Bookman Old Style" w:hAnsi="Bookman Old Style"/>
          <w:b/>
        </w:rPr>
        <w:t>State Life Insurance Corporation of Pakistan</w:t>
      </w:r>
      <w:r w:rsidR="004E603C" w:rsidRPr="00EA1F62">
        <w:rPr>
          <w:rFonts w:ascii="Bookman Old Style" w:hAnsi="Bookman Old Style"/>
        </w:rPr>
        <w:t xml:space="preserve">”.  This amount will be </w:t>
      </w:r>
      <w:r>
        <w:rPr>
          <w:rFonts w:ascii="Bookman Old Style" w:hAnsi="Bookman Old Style"/>
        </w:rPr>
        <w:t>retained till the submission of Bank Guarantee as per Clause-18 of RFP</w:t>
      </w:r>
      <w:r w:rsidR="00504FF6" w:rsidRPr="00EA1F62">
        <w:rPr>
          <w:rFonts w:ascii="Bookman Old Style" w:hAnsi="Bookman Old Style"/>
        </w:rPr>
        <w:t xml:space="preserve"> </w:t>
      </w:r>
      <w:r w:rsidR="004E603C" w:rsidRPr="00EA1F62">
        <w:rPr>
          <w:rFonts w:ascii="Bookman Old Style" w:hAnsi="Bookman Old Style"/>
        </w:rPr>
        <w:t xml:space="preserve">or refunded if the </w:t>
      </w:r>
      <w:r w:rsidR="00B75AEE">
        <w:rPr>
          <w:rFonts w:ascii="Bookman Old Style" w:hAnsi="Bookman Old Style"/>
        </w:rPr>
        <w:t>Vendor</w:t>
      </w:r>
      <w:r>
        <w:rPr>
          <w:rFonts w:ascii="Bookman Old Style" w:hAnsi="Bookman Old Style"/>
        </w:rPr>
        <w:t xml:space="preserve"> is not finally found most advantageous. </w:t>
      </w:r>
    </w:p>
    <w:p w14:paraId="7F5572A1" w14:textId="77777777" w:rsidR="008431D6" w:rsidRDefault="008431D6" w:rsidP="00B23308">
      <w:pPr>
        <w:autoSpaceDE w:val="0"/>
        <w:autoSpaceDN w:val="0"/>
        <w:adjustRightInd w:val="0"/>
        <w:spacing w:after="0" w:line="240" w:lineRule="auto"/>
        <w:jc w:val="both"/>
        <w:rPr>
          <w:rFonts w:ascii="Bookman Old Style" w:hAnsi="Bookman Old Style"/>
        </w:rPr>
      </w:pPr>
    </w:p>
    <w:p w14:paraId="0C1B90B0" w14:textId="28BCBE46" w:rsidR="008431D6" w:rsidRDefault="008431D6" w:rsidP="008431D6">
      <w:pPr>
        <w:pStyle w:val="Heading2"/>
        <w:numPr>
          <w:ilvl w:val="0"/>
          <w:numId w:val="8"/>
        </w:numPr>
        <w:spacing w:after="240"/>
        <w:ind w:left="-540" w:firstLine="0"/>
        <w:jc w:val="both"/>
        <w:rPr>
          <w:rFonts w:ascii="Bookman Old Style" w:hAnsi="Bookman Old Style"/>
          <w:b/>
        </w:rPr>
      </w:pPr>
      <w:r w:rsidRPr="008431D6">
        <w:rPr>
          <w:rFonts w:ascii="Bookman Old Style" w:hAnsi="Bookman Old Style"/>
          <w:b/>
        </w:rPr>
        <w:t>Bank Guarantee</w:t>
      </w:r>
      <w:r>
        <w:rPr>
          <w:rFonts w:ascii="Bookman Old Style" w:hAnsi="Bookman Old Style"/>
          <w:b/>
        </w:rPr>
        <w:t xml:space="preserve"> (BG) </w:t>
      </w:r>
    </w:p>
    <w:p w14:paraId="38F3539A" w14:textId="376D272A" w:rsidR="008431D6" w:rsidRPr="008431D6" w:rsidRDefault="008431D6" w:rsidP="008431D6">
      <w:pPr>
        <w:jc w:val="both"/>
        <w:rPr>
          <w:rFonts w:ascii="Bookman Old Style" w:hAnsi="Bookman Old Style"/>
        </w:rPr>
      </w:pPr>
      <w:r w:rsidRPr="008431D6">
        <w:rPr>
          <w:rFonts w:ascii="Bookman Old Style" w:hAnsi="Bookman Old Style"/>
        </w:rPr>
        <w:t xml:space="preserve">The most advantageous bidder will be required to furnish a Bank Guarantee amounting to </w:t>
      </w:r>
      <w:r w:rsidRPr="0033195D">
        <w:rPr>
          <w:rFonts w:ascii="Bookman Old Style" w:hAnsi="Bookman Old Style"/>
          <w:b/>
        </w:rPr>
        <w:t>10%</w:t>
      </w:r>
      <w:r w:rsidRPr="008431D6">
        <w:rPr>
          <w:rFonts w:ascii="Bookman Old Style" w:hAnsi="Bookman Old Style"/>
        </w:rPr>
        <w:t xml:space="preserve"> of overall quoted cost. Bank Guarantee must be submitted within Ten (10) days of issuance of Work Order and LOI via EPADs. In case of non-submission of Bank Guarantee Bid Security of vendor will be forfeited. </w:t>
      </w:r>
    </w:p>
    <w:p w14:paraId="31D536D6" w14:textId="77777777" w:rsidR="00385DE4" w:rsidRPr="00EA1F62" w:rsidRDefault="00385DE4" w:rsidP="008431D6">
      <w:pPr>
        <w:pStyle w:val="Heading2"/>
        <w:numPr>
          <w:ilvl w:val="0"/>
          <w:numId w:val="8"/>
        </w:numPr>
        <w:spacing w:after="240"/>
        <w:ind w:left="-540" w:firstLine="0"/>
        <w:jc w:val="both"/>
        <w:rPr>
          <w:rFonts w:ascii="Bookman Old Style" w:hAnsi="Bookman Old Style"/>
          <w:b/>
        </w:rPr>
      </w:pPr>
      <w:r w:rsidRPr="00EA1F62">
        <w:rPr>
          <w:rFonts w:ascii="Bookman Old Style" w:hAnsi="Bookman Old Style"/>
          <w:b/>
        </w:rPr>
        <w:t>CONFIDENTIALITY</w:t>
      </w:r>
    </w:p>
    <w:p w14:paraId="5BA56E3B" w14:textId="4370B91A" w:rsidR="009644A6" w:rsidRDefault="009644A6" w:rsidP="009644A6">
      <w:pPr>
        <w:autoSpaceDE w:val="0"/>
        <w:autoSpaceDN w:val="0"/>
        <w:adjustRightInd w:val="0"/>
        <w:spacing w:after="0" w:line="240" w:lineRule="auto"/>
        <w:jc w:val="both"/>
        <w:rPr>
          <w:rFonts w:ascii="Bookman Old Style" w:hAnsi="Bookman Old Style"/>
        </w:rPr>
      </w:pPr>
      <w:r w:rsidRPr="009644A6">
        <w:rPr>
          <w:rFonts w:ascii="Bookman Old Style" w:hAnsi="Bookman Old Style"/>
        </w:rPr>
        <w:t xml:space="preserve">Bidder understands and agrees that all materials and information marked and identified by </w:t>
      </w:r>
      <w:r w:rsidR="002B0D3E">
        <w:rPr>
          <w:rFonts w:ascii="Bookman Old Style" w:hAnsi="Bookman Old Style"/>
        </w:rPr>
        <w:t xml:space="preserve">STATE </w:t>
      </w:r>
      <w:r w:rsidR="00E9197C">
        <w:rPr>
          <w:rFonts w:ascii="Bookman Old Style" w:hAnsi="Bookman Old Style"/>
        </w:rPr>
        <w:t xml:space="preserve">LIFE </w:t>
      </w:r>
      <w:r w:rsidR="00E9197C" w:rsidRPr="009644A6">
        <w:rPr>
          <w:rFonts w:ascii="Bookman Old Style" w:hAnsi="Bookman Old Style"/>
        </w:rPr>
        <w:t>as</w:t>
      </w:r>
      <w:r w:rsidRPr="009644A6">
        <w:rPr>
          <w:rFonts w:ascii="Bookman Old Style" w:hAnsi="Bookman Old Style"/>
        </w:rPr>
        <w:t xml:space="preserve"> ‘Confidential’ are valuable assets of </w:t>
      </w:r>
      <w:r w:rsidR="002B0D3E">
        <w:rPr>
          <w:rFonts w:ascii="Bookman Old Style" w:hAnsi="Bookman Old Style"/>
        </w:rPr>
        <w:t xml:space="preserve">STATE </w:t>
      </w:r>
      <w:r w:rsidR="00E9197C">
        <w:rPr>
          <w:rFonts w:ascii="Bookman Old Style" w:hAnsi="Bookman Old Style"/>
        </w:rPr>
        <w:t xml:space="preserve">LIFE </w:t>
      </w:r>
      <w:r w:rsidR="00E9197C" w:rsidRPr="009644A6">
        <w:rPr>
          <w:rFonts w:ascii="Bookman Old Style" w:hAnsi="Bookman Old Style"/>
        </w:rPr>
        <w:t>and</w:t>
      </w:r>
      <w:r w:rsidRPr="009644A6">
        <w:rPr>
          <w:rFonts w:ascii="Bookman Old Style" w:hAnsi="Bookman Old Style"/>
        </w:rPr>
        <w:t xml:space="preserve"> are to be considered </w:t>
      </w:r>
      <w:r w:rsidR="002B0D3E">
        <w:rPr>
          <w:rFonts w:ascii="Bookman Old Style" w:hAnsi="Bookman Old Style"/>
        </w:rPr>
        <w:t xml:space="preserve">STATE LIFE </w:t>
      </w:r>
      <w:r w:rsidRPr="009644A6">
        <w:rPr>
          <w:rFonts w:ascii="Bookman Old Style" w:hAnsi="Bookman Old Style"/>
        </w:rPr>
        <w:t xml:space="preserve">'s proprietary information and property. Bidder will treat all confidential materials and information provided by </w:t>
      </w:r>
      <w:r w:rsidR="002B0D3E">
        <w:rPr>
          <w:rFonts w:ascii="Bookman Old Style" w:hAnsi="Bookman Old Style"/>
        </w:rPr>
        <w:t xml:space="preserve">STATE </w:t>
      </w:r>
      <w:r w:rsidR="00E9197C">
        <w:rPr>
          <w:rFonts w:ascii="Bookman Old Style" w:hAnsi="Bookman Old Style"/>
        </w:rPr>
        <w:t xml:space="preserve">LIFE </w:t>
      </w:r>
      <w:r w:rsidR="00E9197C" w:rsidRPr="009644A6">
        <w:rPr>
          <w:rFonts w:ascii="Bookman Old Style" w:hAnsi="Bookman Old Style"/>
        </w:rPr>
        <w:t>with</w:t>
      </w:r>
      <w:r w:rsidRPr="009644A6">
        <w:rPr>
          <w:rFonts w:ascii="Bookman Old Style" w:hAnsi="Bookman Old Style"/>
        </w:rPr>
        <w:t xml:space="preserve"> the highest degree of care and necessary to ensure that unauthorized disclosure does not occur. </w:t>
      </w:r>
    </w:p>
    <w:p w14:paraId="7482BA00" w14:textId="77777777" w:rsidR="009644A6" w:rsidRDefault="009644A6" w:rsidP="009644A6">
      <w:pPr>
        <w:autoSpaceDE w:val="0"/>
        <w:autoSpaceDN w:val="0"/>
        <w:adjustRightInd w:val="0"/>
        <w:spacing w:after="0" w:line="240" w:lineRule="auto"/>
        <w:jc w:val="both"/>
        <w:rPr>
          <w:rFonts w:ascii="Bookman Old Style" w:hAnsi="Bookman Old Style"/>
        </w:rPr>
      </w:pPr>
    </w:p>
    <w:p w14:paraId="161FE4B3" w14:textId="063EF269" w:rsidR="009644A6" w:rsidRDefault="009644A6" w:rsidP="004C0807">
      <w:pPr>
        <w:autoSpaceDE w:val="0"/>
        <w:autoSpaceDN w:val="0"/>
        <w:adjustRightInd w:val="0"/>
        <w:spacing w:after="0" w:line="240" w:lineRule="auto"/>
        <w:jc w:val="both"/>
        <w:rPr>
          <w:rFonts w:ascii="Bookman Old Style" w:hAnsi="Bookman Old Style"/>
        </w:rPr>
      </w:pPr>
      <w:r w:rsidRPr="009644A6">
        <w:rPr>
          <w:rFonts w:ascii="Bookman Old Style" w:hAnsi="Bookman Old Style"/>
        </w:rPr>
        <w:t xml:space="preserve">Bidder will not use or disclose any materials or information provided by </w:t>
      </w:r>
      <w:r w:rsidR="002B0D3E">
        <w:rPr>
          <w:rFonts w:ascii="Bookman Old Style" w:hAnsi="Bookman Old Style"/>
        </w:rPr>
        <w:t xml:space="preserve">STATE </w:t>
      </w:r>
      <w:r w:rsidR="00E9197C">
        <w:rPr>
          <w:rFonts w:ascii="Bookman Old Style" w:hAnsi="Bookman Old Style"/>
        </w:rPr>
        <w:t xml:space="preserve">LIFE </w:t>
      </w:r>
      <w:r w:rsidR="00E9197C" w:rsidRPr="009644A6">
        <w:rPr>
          <w:rFonts w:ascii="Bookman Old Style" w:hAnsi="Bookman Old Style"/>
        </w:rPr>
        <w:t>without</w:t>
      </w:r>
      <w:r w:rsidRPr="009644A6">
        <w:rPr>
          <w:rFonts w:ascii="Bookman Old Style" w:hAnsi="Bookman Old Style"/>
        </w:rPr>
        <w:t xml:space="preserve"> </w:t>
      </w:r>
      <w:r w:rsidR="002B0D3E">
        <w:rPr>
          <w:rFonts w:ascii="Bookman Old Style" w:hAnsi="Bookman Old Style"/>
        </w:rPr>
        <w:t xml:space="preserve">STATE LIFE </w:t>
      </w:r>
      <w:r w:rsidRPr="009644A6">
        <w:rPr>
          <w:rFonts w:ascii="Bookman Old Style" w:hAnsi="Bookman Old Style"/>
        </w:rPr>
        <w:t xml:space="preserve">'s prior written approval. </w:t>
      </w:r>
    </w:p>
    <w:p w14:paraId="60955EEC" w14:textId="77777777" w:rsidR="009644A6" w:rsidRDefault="009644A6" w:rsidP="009644A6">
      <w:pPr>
        <w:autoSpaceDE w:val="0"/>
        <w:autoSpaceDN w:val="0"/>
        <w:adjustRightInd w:val="0"/>
        <w:spacing w:after="0" w:line="240" w:lineRule="auto"/>
        <w:ind w:left="360"/>
        <w:jc w:val="both"/>
        <w:rPr>
          <w:rFonts w:ascii="Bookman Old Style" w:hAnsi="Bookman Old Style"/>
        </w:rPr>
      </w:pPr>
    </w:p>
    <w:p w14:paraId="3CBD1657" w14:textId="77777777" w:rsidR="00F1061B" w:rsidRDefault="00F1061B" w:rsidP="009644A6">
      <w:pPr>
        <w:autoSpaceDE w:val="0"/>
        <w:autoSpaceDN w:val="0"/>
        <w:adjustRightInd w:val="0"/>
        <w:spacing w:after="0" w:line="240" w:lineRule="auto"/>
        <w:ind w:left="360"/>
        <w:jc w:val="both"/>
        <w:rPr>
          <w:rFonts w:ascii="Bookman Old Style" w:hAnsi="Bookman Old Style"/>
        </w:rPr>
      </w:pPr>
    </w:p>
    <w:p w14:paraId="5D6770E7" w14:textId="63E978C2" w:rsidR="009644A6" w:rsidRDefault="009644A6" w:rsidP="004C0807">
      <w:pPr>
        <w:autoSpaceDE w:val="0"/>
        <w:autoSpaceDN w:val="0"/>
        <w:adjustRightInd w:val="0"/>
        <w:spacing w:after="0" w:line="240" w:lineRule="auto"/>
        <w:jc w:val="both"/>
        <w:rPr>
          <w:rFonts w:ascii="Bookman Old Style" w:hAnsi="Bookman Old Style"/>
        </w:rPr>
      </w:pPr>
      <w:r w:rsidRPr="009644A6">
        <w:rPr>
          <w:rFonts w:ascii="Bookman Old Style" w:hAnsi="Bookman Old Style"/>
        </w:rPr>
        <w:t xml:space="preserve">In the event that Bidder is required by judicial or administrative process to disclose any information or materials required to be held confidential hereunder, Bidder shall promptly notify </w:t>
      </w:r>
      <w:r w:rsidR="002B0D3E">
        <w:rPr>
          <w:rFonts w:ascii="Bookman Old Style" w:hAnsi="Bookman Old Style"/>
        </w:rPr>
        <w:t xml:space="preserve">STATE </w:t>
      </w:r>
      <w:r w:rsidR="00FA672B">
        <w:rPr>
          <w:rFonts w:ascii="Bookman Old Style" w:hAnsi="Bookman Old Style"/>
        </w:rPr>
        <w:t xml:space="preserve">LIFE </w:t>
      </w:r>
      <w:r w:rsidR="00FA672B" w:rsidRPr="009644A6">
        <w:rPr>
          <w:rFonts w:ascii="Bookman Old Style" w:hAnsi="Bookman Old Style"/>
        </w:rPr>
        <w:t>and</w:t>
      </w:r>
      <w:r w:rsidRPr="009644A6">
        <w:rPr>
          <w:rFonts w:ascii="Bookman Old Style" w:hAnsi="Bookman Old Style"/>
        </w:rPr>
        <w:t xml:space="preserve"> allow </w:t>
      </w:r>
      <w:r w:rsidR="002B0D3E">
        <w:rPr>
          <w:rFonts w:ascii="Bookman Old Style" w:hAnsi="Bookman Old Style"/>
        </w:rPr>
        <w:t xml:space="preserve">STATE </w:t>
      </w:r>
      <w:r w:rsidR="00E9197C">
        <w:rPr>
          <w:rFonts w:ascii="Bookman Old Style" w:hAnsi="Bookman Old Style"/>
        </w:rPr>
        <w:t xml:space="preserve">LIFE </w:t>
      </w:r>
      <w:r w:rsidR="00E9197C" w:rsidRPr="009644A6">
        <w:rPr>
          <w:rFonts w:ascii="Bookman Old Style" w:hAnsi="Bookman Old Style"/>
        </w:rPr>
        <w:t>a</w:t>
      </w:r>
      <w:r w:rsidRPr="009644A6">
        <w:rPr>
          <w:rFonts w:ascii="Bookman Old Style" w:hAnsi="Bookman Old Style"/>
        </w:rPr>
        <w:t xml:space="preserve"> reasonable time to oppose such process before making disclosure. </w:t>
      </w:r>
    </w:p>
    <w:p w14:paraId="646340B5" w14:textId="77777777" w:rsidR="009644A6" w:rsidRDefault="009644A6" w:rsidP="009644A6">
      <w:pPr>
        <w:autoSpaceDE w:val="0"/>
        <w:autoSpaceDN w:val="0"/>
        <w:adjustRightInd w:val="0"/>
        <w:spacing w:after="0" w:line="240" w:lineRule="auto"/>
        <w:ind w:left="360"/>
        <w:jc w:val="both"/>
        <w:rPr>
          <w:rFonts w:ascii="Bookman Old Style" w:hAnsi="Bookman Old Style"/>
        </w:rPr>
      </w:pPr>
    </w:p>
    <w:p w14:paraId="4EB64415" w14:textId="6C9A85F6" w:rsidR="002B0D3E" w:rsidRDefault="009644A6" w:rsidP="004C0807">
      <w:pPr>
        <w:autoSpaceDE w:val="0"/>
        <w:autoSpaceDN w:val="0"/>
        <w:adjustRightInd w:val="0"/>
        <w:spacing w:after="0" w:line="240" w:lineRule="auto"/>
        <w:jc w:val="both"/>
        <w:rPr>
          <w:rFonts w:ascii="Bookman Old Style" w:hAnsi="Bookman Old Style"/>
        </w:rPr>
      </w:pPr>
      <w:r w:rsidRPr="009644A6">
        <w:rPr>
          <w:rFonts w:ascii="Bookman Old Style" w:hAnsi="Bookman Old Style"/>
        </w:rPr>
        <w:t xml:space="preserve">Bidder understands and agrees that any use or dissemination of information in violation of this Confidentiality Clause will cause </w:t>
      </w:r>
      <w:r w:rsidR="002B0D3E">
        <w:rPr>
          <w:rFonts w:ascii="Bookman Old Style" w:hAnsi="Bookman Old Style"/>
        </w:rPr>
        <w:t xml:space="preserve">STATE </w:t>
      </w:r>
      <w:r w:rsidR="00FA672B">
        <w:rPr>
          <w:rFonts w:ascii="Bookman Old Style" w:hAnsi="Bookman Old Style"/>
        </w:rPr>
        <w:t xml:space="preserve">LIFE </w:t>
      </w:r>
      <w:r w:rsidR="00FA672B" w:rsidRPr="009644A6">
        <w:rPr>
          <w:rFonts w:ascii="Bookman Old Style" w:hAnsi="Bookman Old Style"/>
        </w:rPr>
        <w:t>irreparable</w:t>
      </w:r>
      <w:r w:rsidRPr="009644A6">
        <w:rPr>
          <w:rFonts w:ascii="Bookman Old Style" w:hAnsi="Bookman Old Style"/>
        </w:rPr>
        <w:t xml:space="preserve"> harm, may leave </w:t>
      </w:r>
      <w:r w:rsidR="002B0D3E">
        <w:rPr>
          <w:rFonts w:ascii="Bookman Old Style" w:hAnsi="Bookman Old Style"/>
        </w:rPr>
        <w:t xml:space="preserve">STATE </w:t>
      </w:r>
      <w:r w:rsidR="00E9197C">
        <w:rPr>
          <w:rFonts w:ascii="Bookman Old Style" w:hAnsi="Bookman Old Style"/>
        </w:rPr>
        <w:t xml:space="preserve">LIFE </w:t>
      </w:r>
      <w:r w:rsidR="00E9197C" w:rsidRPr="009644A6">
        <w:rPr>
          <w:rFonts w:ascii="Bookman Old Style" w:hAnsi="Bookman Old Style"/>
        </w:rPr>
        <w:t>with</w:t>
      </w:r>
      <w:r w:rsidRPr="009644A6">
        <w:rPr>
          <w:rFonts w:ascii="Bookman Old Style" w:hAnsi="Bookman Old Style"/>
        </w:rPr>
        <w:t xml:space="preserve"> no adequate remedy at law and </w:t>
      </w:r>
      <w:r w:rsidR="002B0D3E">
        <w:rPr>
          <w:rFonts w:ascii="Bookman Old Style" w:hAnsi="Bookman Old Style"/>
        </w:rPr>
        <w:t xml:space="preserve">STATE </w:t>
      </w:r>
      <w:r w:rsidR="00E9197C">
        <w:rPr>
          <w:rFonts w:ascii="Bookman Old Style" w:hAnsi="Bookman Old Style"/>
        </w:rPr>
        <w:t xml:space="preserve">LIFE </w:t>
      </w:r>
      <w:r w:rsidR="00E9197C" w:rsidRPr="009644A6">
        <w:rPr>
          <w:rFonts w:ascii="Bookman Old Style" w:hAnsi="Bookman Old Style"/>
        </w:rPr>
        <w:t>is</w:t>
      </w:r>
      <w:r w:rsidRPr="009644A6">
        <w:rPr>
          <w:rFonts w:ascii="Bookman Old Style" w:hAnsi="Bookman Old Style"/>
        </w:rPr>
        <w:t xml:space="preserve"> entitled to seek to injunctive relief. </w:t>
      </w:r>
    </w:p>
    <w:p w14:paraId="415EBBC9" w14:textId="77777777" w:rsidR="002B0D3E" w:rsidRDefault="002B0D3E" w:rsidP="009644A6">
      <w:pPr>
        <w:autoSpaceDE w:val="0"/>
        <w:autoSpaceDN w:val="0"/>
        <w:adjustRightInd w:val="0"/>
        <w:spacing w:after="0" w:line="240" w:lineRule="auto"/>
        <w:ind w:left="360"/>
        <w:jc w:val="both"/>
        <w:rPr>
          <w:rFonts w:ascii="Bookman Old Style" w:hAnsi="Bookman Old Style"/>
        </w:rPr>
      </w:pPr>
    </w:p>
    <w:p w14:paraId="6A56E5E8" w14:textId="77777777" w:rsidR="002B0D3E" w:rsidRDefault="009644A6" w:rsidP="004C0807">
      <w:pPr>
        <w:autoSpaceDE w:val="0"/>
        <w:autoSpaceDN w:val="0"/>
        <w:adjustRightInd w:val="0"/>
        <w:spacing w:after="0" w:line="240" w:lineRule="auto"/>
        <w:jc w:val="both"/>
        <w:rPr>
          <w:rFonts w:ascii="Bookman Old Style" w:hAnsi="Bookman Old Style"/>
        </w:rPr>
      </w:pPr>
      <w:r w:rsidRPr="009644A6">
        <w:rPr>
          <w:rFonts w:ascii="Bookman Old Style" w:hAnsi="Bookman Old Style"/>
        </w:rPr>
        <w:t xml:space="preserve">Nothing herein shall be construed as granting to either party any right or license under any copyrights, inventions, or patents now or hereafter owned or controlled by the other party. </w:t>
      </w:r>
    </w:p>
    <w:p w14:paraId="22BEF7F5" w14:textId="77777777" w:rsidR="002B0D3E" w:rsidRDefault="002B0D3E" w:rsidP="009644A6">
      <w:pPr>
        <w:autoSpaceDE w:val="0"/>
        <w:autoSpaceDN w:val="0"/>
        <w:adjustRightInd w:val="0"/>
        <w:spacing w:after="0" w:line="240" w:lineRule="auto"/>
        <w:ind w:left="360"/>
        <w:jc w:val="both"/>
        <w:rPr>
          <w:rFonts w:ascii="Bookman Old Style" w:hAnsi="Bookman Old Style"/>
        </w:rPr>
      </w:pPr>
    </w:p>
    <w:p w14:paraId="133B4374" w14:textId="3CC1D7D8" w:rsidR="009644A6" w:rsidRDefault="009644A6" w:rsidP="004C0807">
      <w:pPr>
        <w:autoSpaceDE w:val="0"/>
        <w:autoSpaceDN w:val="0"/>
        <w:adjustRightInd w:val="0"/>
        <w:spacing w:after="0" w:line="240" w:lineRule="auto"/>
        <w:jc w:val="both"/>
        <w:rPr>
          <w:rFonts w:ascii="Bookman Old Style" w:hAnsi="Bookman Old Style"/>
        </w:rPr>
      </w:pPr>
      <w:r w:rsidRPr="009644A6">
        <w:rPr>
          <w:rFonts w:ascii="Bookman Old Style" w:hAnsi="Bookman Old Style"/>
        </w:rPr>
        <w:t xml:space="preserve">The requirements of use and confidentiality </w:t>
      </w:r>
      <w:r w:rsidR="00E9197C" w:rsidRPr="009644A6">
        <w:rPr>
          <w:rFonts w:ascii="Bookman Old Style" w:hAnsi="Bookman Old Style"/>
        </w:rPr>
        <w:t>set forth</w:t>
      </w:r>
      <w:r w:rsidRPr="009644A6">
        <w:rPr>
          <w:rFonts w:ascii="Bookman Old Style" w:hAnsi="Bookman Old Style"/>
        </w:rPr>
        <w:t xml:space="preserve"> herein shall survive the expiration, termination or cancellation of this RFP.</w:t>
      </w:r>
    </w:p>
    <w:p w14:paraId="1A248F7D" w14:textId="77777777" w:rsidR="007B1057" w:rsidRDefault="007B1057" w:rsidP="004C0807">
      <w:pPr>
        <w:autoSpaceDE w:val="0"/>
        <w:autoSpaceDN w:val="0"/>
        <w:adjustRightInd w:val="0"/>
        <w:spacing w:after="0" w:line="240" w:lineRule="auto"/>
        <w:jc w:val="both"/>
        <w:rPr>
          <w:rFonts w:ascii="Bookman Old Style" w:hAnsi="Bookman Old Style"/>
        </w:rPr>
      </w:pPr>
    </w:p>
    <w:p w14:paraId="56D30083" w14:textId="77777777" w:rsidR="007B1057" w:rsidRDefault="007B1057" w:rsidP="004C0807">
      <w:pPr>
        <w:autoSpaceDE w:val="0"/>
        <w:autoSpaceDN w:val="0"/>
        <w:adjustRightInd w:val="0"/>
        <w:spacing w:after="0" w:line="240" w:lineRule="auto"/>
        <w:jc w:val="both"/>
        <w:rPr>
          <w:rFonts w:ascii="Bookman Old Style" w:hAnsi="Bookman Old Style"/>
        </w:rPr>
      </w:pPr>
    </w:p>
    <w:p w14:paraId="3DD39A3C" w14:textId="77777777" w:rsidR="007B1057" w:rsidRDefault="007B1057" w:rsidP="004C0807">
      <w:pPr>
        <w:autoSpaceDE w:val="0"/>
        <w:autoSpaceDN w:val="0"/>
        <w:adjustRightInd w:val="0"/>
        <w:spacing w:after="0" w:line="240" w:lineRule="auto"/>
        <w:jc w:val="both"/>
        <w:rPr>
          <w:rFonts w:ascii="Bookman Old Style" w:hAnsi="Bookman Old Style"/>
        </w:rPr>
      </w:pPr>
    </w:p>
    <w:p w14:paraId="5675EAAF" w14:textId="77777777" w:rsidR="007B1057" w:rsidRPr="009644A6" w:rsidRDefault="007B1057" w:rsidP="004C0807">
      <w:pPr>
        <w:autoSpaceDE w:val="0"/>
        <w:autoSpaceDN w:val="0"/>
        <w:adjustRightInd w:val="0"/>
        <w:spacing w:after="0" w:line="240" w:lineRule="auto"/>
        <w:jc w:val="both"/>
        <w:rPr>
          <w:rFonts w:ascii="Bookman Old Style" w:hAnsi="Bookman Old Style"/>
        </w:rPr>
      </w:pPr>
    </w:p>
    <w:p w14:paraId="45BB3DB7" w14:textId="77777777" w:rsidR="009644A6" w:rsidRPr="00EA1F62" w:rsidRDefault="009644A6" w:rsidP="00B23308">
      <w:pPr>
        <w:jc w:val="both"/>
        <w:rPr>
          <w:rFonts w:ascii="Bookman Old Style" w:hAnsi="Bookman Old Style"/>
        </w:rPr>
      </w:pPr>
    </w:p>
    <w:p w14:paraId="6FE2E8B6" w14:textId="4162B3F3" w:rsidR="009644A6" w:rsidRPr="008431D6" w:rsidRDefault="00385DE4" w:rsidP="008431D6">
      <w:pPr>
        <w:pStyle w:val="Heading2"/>
        <w:numPr>
          <w:ilvl w:val="0"/>
          <w:numId w:val="8"/>
        </w:numPr>
        <w:spacing w:after="240"/>
        <w:ind w:left="-540" w:firstLine="0"/>
        <w:jc w:val="both"/>
        <w:rPr>
          <w:rFonts w:ascii="Bookman Old Style" w:hAnsi="Bookman Old Style"/>
          <w:b/>
          <w:sz w:val="32"/>
        </w:rPr>
      </w:pPr>
      <w:r w:rsidRPr="00EA1F62">
        <w:rPr>
          <w:rFonts w:ascii="Bookman Old Style" w:hAnsi="Bookman Old Style"/>
          <w:b/>
        </w:rPr>
        <w:lastRenderedPageBreak/>
        <w:t xml:space="preserve">OWNERSHIP OF </w:t>
      </w:r>
      <w:r w:rsidRPr="00EA1F62">
        <w:rPr>
          <w:rFonts w:ascii="Bookman Old Style" w:hAnsi="Bookman Old Style"/>
          <w:b/>
          <w:sz w:val="32"/>
        </w:rPr>
        <w:t xml:space="preserve">Data/Information </w:t>
      </w:r>
    </w:p>
    <w:p w14:paraId="6F068673" w14:textId="77777777" w:rsidR="00771F22" w:rsidRPr="00EA1F62" w:rsidRDefault="009644A6" w:rsidP="004C0807">
      <w:pPr>
        <w:autoSpaceDE w:val="0"/>
        <w:autoSpaceDN w:val="0"/>
        <w:adjustRightInd w:val="0"/>
        <w:spacing w:after="240" w:line="240" w:lineRule="auto"/>
        <w:jc w:val="both"/>
        <w:rPr>
          <w:rFonts w:ascii="Bookman Old Style" w:hAnsi="Bookman Old Style"/>
        </w:rPr>
      </w:pPr>
      <w:r w:rsidRPr="008431D6">
        <w:rPr>
          <w:rFonts w:ascii="Bookman Old Style" w:hAnsi="Bookman Old Style"/>
        </w:rPr>
        <w:t>All information processed, stored, or transmitted by Bidder equipment belongs to State Life. By having the responsibility to maintain the equipment, the Bidder does not acquire implicit access rights to the information or rights to redistribute the information. The Bidder understands that civil, criminal, or administrative penalties may apply for</w:t>
      </w:r>
      <w:r w:rsidR="002B0D3E" w:rsidRPr="008431D6">
        <w:rPr>
          <w:rFonts w:ascii="Bookman Old Style" w:hAnsi="Bookman Old Style"/>
        </w:rPr>
        <w:t xml:space="preserve"> </w:t>
      </w:r>
      <w:r w:rsidRPr="008431D6">
        <w:rPr>
          <w:rFonts w:ascii="Bookman Old Style" w:hAnsi="Bookman Old Style"/>
        </w:rPr>
        <w:t>failure to protect information appropriately.</w:t>
      </w:r>
    </w:p>
    <w:p w14:paraId="675F268D" w14:textId="7E754415" w:rsidR="00ED2663" w:rsidRPr="004C0807" w:rsidRDefault="00CE2D28" w:rsidP="004C0807">
      <w:pPr>
        <w:pStyle w:val="Heading2"/>
        <w:numPr>
          <w:ilvl w:val="0"/>
          <w:numId w:val="8"/>
        </w:numPr>
        <w:spacing w:before="0" w:after="120"/>
        <w:ind w:left="-540" w:firstLine="0"/>
        <w:jc w:val="both"/>
        <w:rPr>
          <w:rFonts w:ascii="Bookman Old Style" w:hAnsi="Bookman Old Style"/>
          <w:b/>
        </w:rPr>
      </w:pPr>
      <w:r w:rsidRPr="00EA1F62">
        <w:rPr>
          <w:rFonts w:ascii="Bookman Old Style" w:hAnsi="Bookman Old Style"/>
          <w:b/>
        </w:rPr>
        <w:t>Period of Service</w:t>
      </w:r>
    </w:p>
    <w:p w14:paraId="27F39A99" w14:textId="3E3F8909" w:rsidR="00487458" w:rsidRDefault="00636B40" w:rsidP="00410D2B">
      <w:pPr>
        <w:spacing w:after="120"/>
        <w:jc w:val="both"/>
        <w:rPr>
          <w:rFonts w:ascii="Bookman Old Style" w:hAnsi="Bookman Old Style"/>
        </w:rPr>
      </w:pPr>
      <w:r w:rsidRPr="003D1B4C">
        <w:rPr>
          <w:rFonts w:ascii="Bookman Old Style" w:hAnsi="Bookman Old Style"/>
        </w:rPr>
        <w:t>P</w:t>
      </w:r>
      <w:r w:rsidR="00B2119A" w:rsidRPr="003D1B4C">
        <w:rPr>
          <w:rFonts w:ascii="Bookman Old Style" w:hAnsi="Bookman Old Style"/>
        </w:rPr>
        <w:t>eriod of service will be</w:t>
      </w:r>
      <w:r w:rsidR="00410D2B" w:rsidRPr="003D1B4C">
        <w:rPr>
          <w:rFonts w:ascii="Bookman Old Style" w:hAnsi="Bookman Old Style"/>
        </w:rPr>
        <w:t xml:space="preserve"> initially for a period</w:t>
      </w:r>
      <w:r w:rsidR="00B2119A" w:rsidRPr="003D1B4C">
        <w:rPr>
          <w:rFonts w:ascii="Bookman Old Style" w:hAnsi="Bookman Old Style"/>
        </w:rPr>
        <w:t xml:space="preserve"> </w:t>
      </w:r>
      <w:r w:rsidR="00996D18" w:rsidRPr="003D1B4C">
        <w:rPr>
          <w:rFonts w:ascii="Bookman Old Style" w:hAnsi="Bookman Old Style"/>
        </w:rPr>
        <w:t xml:space="preserve">of </w:t>
      </w:r>
      <w:r w:rsidR="00B57F1C" w:rsidRPr="003D1B4C">
        <w:rPr>
          <w:rFonts w:ascii="Bookman Old Style" w:hAnsi="Bookman Old Style"/>
        </w:rPr>
        <w:t>two</w:t>
      </w:r>
      <w:r w:rsidR="007D695D" w:rsidRPr="003D1B4C">
        <w:rPr>
          <w:rFonts w:ascii="Bookman Old Style" w:hAnsi="Bookman Old Style"/>
        </w:rPr>
        <w:t xml:space="preserve"> </w:t>
      </w:r>
      <w:r w:rsidRPr="003D1B4C">
        <w:rPr>
          <w:rFonts w:ascii="Bookman Old Style" w:hAnsi="Bookman Old Style"/>
        </w:rPr>
        <w:t>year</w:t>
      </w:r>
      <w:r w:rsidR="00B57F1C" w:rsidRPr="003D1B4C">
        <w:rPr>
          <w:rFonts w:ascii="Bookman Old Style" w:hAnsi="Bookman Old Style"/>
        </w:rPr>
        <w:t>s</w:t>
      </w:r>
      <w:r w:rsidRPr="003D1B4C">
        <w:rPr>
          <w:rFonts w:ascii="Bookman Old Style" w:hAnsi="Bookman Old Style"/>
        </w:rPr>
        <w:t xml:space="preserve"> from the da</w:t>
      </w:r>
      <w:r w:rsidR="00CE2D28" w:rsidRPr="003D1B4C">
        <w:rPr>
          <w:rFonts w:ascii="Bookman Old Style" w:hAnsi="Bookman Old Style"/>
        </w:rPr>
        <w:t xml:space="preserve">te of signing of agreement </w:t>
      </w:r>
      <w:r w:rsidR="00346C20" w:rsidRPr="003D1B4C">
        <w:rPr>
          <w:rFonts w:ascii="Bookman Old Style" w:hAnsi="Bookman Old Style"/>
        </w:rPr>
        <w:t>be</w:t>
      </w:r>
      <w:r w:rsidR="00410D2B" w:rsidRPr="003D1B4C">
        <w:rPr>
          <w:rFonts w:ascii="Bookman Old Style" w:hAnsi="Bookman Old Style"/>
        </w:rPr>
        <w:t>tween State Life and Service Provid</w:t>
      </w:r>
      <w:r w:rsidR="00B57F1C" w:rsidRPr="003D1B4C">
        <w:rPr>
          <w:rFonts w:ascii="Bookman Old Style" w:hAnsi="Bookman Old Style"/>
        </w:rPr>
        <w:t xml:space="preserve">er which may be extended on same terms and </w:t>
      </w:r>
      <w:r w:rsidR="005C5D14" w:rsidRPr="003D1B4C">
        <w:rPr>
          <w:rFonts w:ascii="Bookman Old Style" w:hAnsi="Bookman Old Style"/>
        </w:rPr>
        <w:t>conditions</w:t>
      </w:r>
      <w:r w:rsidR="005C5D14">
        <w:rPr>
          <w:rFonts w:ascii="Bookman Old Style" w:hAnsi="Bookman Old Style"/>
        </w:rPr>
        <w:t xml:space="preserve"> and on same Price</w:t>
      </w:r>
      <w:r w:rsidR="00B57F1C" w:rsidRPr="003D1B4C">
        <w:rPr>
          <w:rFonts w:ascii="Bookman Old Style" w:hAnsi="Bookman Old Style"/>
        </w:rPr>
        <w:t xml:space="preserve"> for one more year subject to satisfactory </w:t>
      </w:r>
      <w:r w:rsidR="00B57F1C" w:rsidRPr="00674B50">
        <w:rPr>
          <w:rFonts w:ascii="Bookman Old Style" w:hAnsi="Bookman Old Style"/>
        </w:rPr>
        <w:t>performance.</w:t>
      </w:r>
      <w:r w:rsidR="00B57F1C">
        <w:rPr>
          <w:rFonts w:ascii="Bookman Old Style" w:hAnsi="Bookman Old Style"/>
        </w:rPr>
        <w:t xml:space="preserve"> </w:t>
      </w:r>
    </w:p>
    <w:p w14:paraId="61579007" w14:textId="382C4873" w:rsidR="00487458" w:rsidRDefault="00487458" w:rsidP="00410D2B">
      <w:pPr>
        <w:spacing w:after="120"/>
        <w:jc w:val="both"/>
        <w:rPr>
          <w:rFonts w:ascii="Bookman Old Style" w:hAnsi="Bookman Old Style"/>
        </w:rPr>
      </w:pPr>
      <w:r>
        <w:rPr>
          <w:rFonts w:ascii="Bookman Old Style" w:hAnsi="Bookman Old Style"/>
        </w:rPr>
        <w:t>The quoted rates per agent and outbound per call rate will re</w:t>
      </w:r>
      <w:r w:rsidR="006425C5">
        <w:rPr>
          <w:rFonts w:ascii="Bookman Old Style" w:hAnsi="Bookman Old Style"/>
        </w:rPr>
        <w:t>main fixed</w:t>
      </w:r>
      <w:r w:rsidR="00AC0A09">
        <w:rPr>
          <w:rFonts w:ascii="Bookman Old Style" w:hAnsi="Bookman Old Style"/>
        </w:rPr>
        <w:t xml:space="preserve"> and </w:t>
      </w:r>
      <w:r>
        <w:rPr>
          <w:rFonts w:ascii="Bookman Old Style" w:hAnsi="Bookman Old Style"/>
        </w:rPr>
        <w:t xml:space="preserve">no request for rate revision will be entertained during said </w:t>
      </w:r>
      <w:r w:rsidR="002618B0">
        <w:rPr>
          <w:rFonts w:ascii="Bookman Old Style" w:hAnsi="Bookman Old Style"/>
        </w:rPr>
        <w:t>period</w:t>
      </w:r>
      <w:r>
        <w:rPr>
          <w:rFonts w:ascii="Bookman Old Style" w:hAnsi="Bookman Old Style"/>
        </w:rPr>
        <w:t xml:space="preserve"> under any circumstances. </w:t>
      </w:r>
    </w:p>
    <w:p w14:paraId="48183232" w14:textId="77777777" w:rsidR="00F01C5E" w:rsidRPr="00EA1F62" w:rsidRDefault="00F01C5E" w:rsidP="00B23308">
      <w:pPr>
        <w:pStyle w:val="Default"/>
        <w:jc w:val="both"/>
        <w:rPr>
          <w:rFonts w:ascii="Bookman Old Style" w:hAnsi="Bookman Old Style"/>
        </w:rPr>
      </w:pPr>
    </w:p>
    <w:p w14:paraId="634A7CAE" w14:textId="77777777" w:rsidR="00F01C5E" w:rsidRPr="00EA1F62" w:rsidRDefault="00F01C5E" w:rsidP="00B23308">
      <w:pPr>
        <w:pStyle w:val="Default"/>
        <w:jc w:val="both"/>
        <w:rPr>
          <w:rFonts w:ascii="Bookman Old Style" w:hAnsi="Bookman Old Style"/>
        </w:rPr>
      </w:pPr>
    </w:p>
    <w:p w14:paraId="3B9E1B38" w14:textId="77777777" w:rsidR="00A15EC5" w:rsidRPr="00EA1F62" w:rsidRDefault="00A15EC5" w:rsidP="00B23308">
      <w:pPr>
        <w:jc w:val="both"/>
        <w:rPr>
          <w:rFonts w:ascii="Bookman Old Style" w:hAnsi="Bookman Old Style"/>
        </w:rPr>
      </w:pPr>
    </w:p>
    <w:p w14:paraId="3B86FE6C" w14:textId="77777777" w:rsidR="00A13C86" w:rsidRPr="00EA1F62" w:rsidRDefault="00A13C86" w:rsidP="00B23308">
      <w:pPr>
        <w:jc w:val="both"/>
        <w:rPr>
          <w:rFonts w:ascii="Bookman Old Style" w:hAnsi="Bookman Old Style"/>
          <w:smallCaps/>
          <w:sz w:val="40"/>
          <w:szCs w:val="52"/>
        </w:rPr>
      </w:pPr>
      <w:r w:rsidRPr="00EA1F62">
        <w:rPr>
          <w:rFonts w:ascii="Bookman Old Style" w:hAnsi="Bookman Old Style"/>
          <w:sz w:val="40"/>
        </w:rPr>
        <w:br w:type="page"/>
      </w:r>
    </w:p>
    <w:p w14:paraId="44DB4F39" w14:textId="77777777" w:rsidR="00A15EC5" w:rsidRPr="00EA1F62" w:rsidRDefault="00A15EC5" w:rsidP="00B23308">
      <w:pPr>
        <w:pStyle w:val="Title"/>
        <w:pBdr>
          <w:bottom w:val="single" w:sz="12" w:space="1" w:color="auto"/>
        </w:pBdr>
        <w:jc w:val="both"/>
        <w:rPr>
          <w:rFonts w:ascii="Bookman Old Style" w:hAnsi="Bookman Old Style"/>
          <w:sz w:val="40"/>
        </w:rPr>
      </w:pPr>
      <w:r w:rsidRPr="00EA1F62">
        <w:rPr>
          <w:rFonts w:ascii="Bookman Old Style" w:hAnsi="Bookman Old Style"/>
          <w:sz w:val="40"/>
        </w:rPr>
        <w:lastRenderedPageBreak/>
        <w:t>Section II</w:t>
      </w:r>
      <w:r w:rsidR="00A13C86" w:rsidRPr="00EA1F62">
        <w:rPr>
          <w:rFonts w:ascii="Bookman Old Style" w:hAnsi="Bookman Old Style"/>
          <w:sz w:val="40"/>
        </w:rPr>
        <w:t>I</w:t>
      </w:r>
      <w:r w:rsidRPr="00EA1F62">
        <w:rPr>
          <w:rFonts w:ascii="Bookman Old Style" w:hAnsi="Bookman Old Style"/>
          <w:sz w:val="40"/>
        </w:rPr>
        <w:t xml:space="preserve">: </w:t>
      </w:r>
      <w:r w:rsidR="00A13C86" w:rsidRPr="00EA1F62">
        <w:rPr>
          <w:rFonts w:ascii="Bookman Old Style" w:hAnsi="Bookman Old Style"/>
          <w:sz w:val="40"/>
        </w:rPr>
        <w:t>Scope of Work</w:t>
      </w:r>
    </w:p>
    <w:p w14:paraId="2C7B1D51" w14:textId="77777777" w:rsidR="00911118" w:rsidRPr="00EA1F62" w:rsidRDefault="00911118" w:rsidP="00B23308">
      <w:pPr>
        <w:pStyle w:val="Heading2"/>
        <w:numPr>
          <w:ilvl w:val="0"/>
          <w:numId w:val="19"/>
        </w:numPr>
        <w:ind w:left="0"/>
        <w:jc w:val="both"/>
        <w:rPr>
          <w:rFonts w:ascii="Bookman Old Style" w:hAnsi="Bookman Old Style"/>
          <w:b/>
        </w:rPr>
      </w:pPr>
      <w:r w:rsidRPr="00EA1F62">
        <w:rPr>
          <w:rFonts w:ascii="Bookman Old Style" w:hAnsi="Bookman Old Style"/>
          <w:b/>
        </w:rPr>
        <w:t>Background</w:t>
      </w:r>
    </w:p>
    <w:p w14:paraId="0A207D94" w14:textId="77777777" w:rsidR="00291673" w:rsidRPr="00EA1F62" w:rsidRDefault="00291673" w:rsidP="00B23308">
      <w:pPr>
        <w:jc w:val="both"/>
        <w:rPr>
          <w:rFonts w:ascii="Bookman Old Style" w:hAnsi="Bookman Old Style"/>
          <w:sz w:val="4"/>
        </w:rPr>
      </w:pPr>
    </w:p>
    <w:p w14:paraId="4C420ECA" w14:textId="6C365EDB" w:rsidR="00F23B1E" w:rsidRDefault="00911118" w:rsidP="00B23308">
      <w:pPr>
        <w:jc w:val="both"/>
        <w:rPr>
          <w:rFonts w:ascii="Bookman Old Style" w:hAnsi="Bookman Old Style"/>
        </w:rPr>
      </w:pPr>
      <w:r w:rsidRPr="00EA1F62">
        <w:rPr>
          <w:rFonts w:ascii="Bookman Old Style" w:hAnsi="Bookman Old Style"/>
        </w:rPr>
        <w:t>State Life is seeking Proposals from qualified Service Providers for outsourcing Call Center services. These services will include interactive Voice Response (VR), Automatic Call Distribution (ACD), Call Queuing, Agents, Connectivity, Application Software and Security and Reporting integra</w:t>
      </w:r>
      <w:r w:rsidR="00F23B1E">
        <w:rPr>
          <w:rFonts w:ascii="Bookman Old Style" w:hAnsi="Bookman Old Style"/>
        </w:rPr>
        <w:t>tion and related infrastructure</w:t>
      </w:r>
    </w:p>
    <w:p w14:paraId="7CE1E52D" w14:textId="4CE580B2" w:rsidR="00F23B1E" w:rsidRPr="00EA1F62" w:rsidRDefault="00F23B1E" w:rsidP="00B23308">
      <w:pPr>
        <w:jc w:val="both"/>
        <w:rPr>
          <w:rFonts w:ascii="Bookman Old Style" w:hAnsi="Bookman Old Style"/>
        </w:rPr>
      </w:pPr>
      <w:r>
        <w:rPr>
          <w:rFonts w:ascii="Bookman Old Style" w:hAnsi="Bookman Old Style"/>
        </w:rPr>
        <w:t xml:space="preserve">The number of agents as mentioned at FIN-1 is just an estimate and actual number may vary either increase or decrease as required. Further the number of outbound calls is also an estimate and actual volume of calls may vary as per requirements and need basis  </w:t>
      </w:r>
    </w:p>
    <w:p w14:paraId="555230F2" w14:textId="77777777" w:rsidR="003D71AB" w:rsidRPr="00EA1F62" w:rsidRDefault="003D71AB" w:rsidP="00B23308">
      <w:pPr>
        <w:pStyle w:val="Heading2"/>
        <w:numPr>
          <w:ilvl w:val="0"/>
          <w:numId w:val="19"/>
        </w:numPr>
        <w:ind w:left="0"/>
        <w:jc w:val="both"/>
        <w:rPr>
          <w:rFonts w:ascii="Bookman Old Style" w:hAnsi="Bookman Old Style"/>
          <w:b/>
        </w:rPr>
      </w:pPr>
      <w:r w:rsidRPr="00EA1F62">
        <w:rPr>
          <w:rFonts w:ascii="Bookman Old Style" w:hAnsi="Bookman Old Style"/>
          <w:b/>
        </w:rPr>
        <w:t>Goal</w:t>
      </w:r>
    </w:p>
    <w:p w14:paraId="4D2CA368" w14:textId="77777777" w:rsidR="00ED2663" w:rsidRPr="00EA1F62" w:rsidRDefault="00ED2663" w:rsidP="00B23308">
      <w:pPr>
        <w:jc w:val="both"/>
        <w:rPr>
          <w:rFonts w:ascii="Bookman Old Style" w:hAnsi="Bookman Old Style"/>
          <w:sz w:val="6"/>
        </w:rPr>
      </w:pPr>
    </w:p>
    <w:p w14:paraId="4485B169" w14:textId="77777777" w:rsidR="00F24AC9" w:rsidRPr="00EA1F62" w:rsidRDefault="003D71AB" w:rsidP="00B23308">
      <w:pPr>
        <w:jc w:val="both"/>
        <w:rPr>
          <w:rFonts w:ascii="Bookman Old Style" w:hAnsi="Bookman Old Style"/>
        </w:rPr>
      </w:pPr>
      <w:r w:rsidRPr="00EA1F62">
        <w:rPr>
          <w:rFonts w:ascii="Bookman Old Style" w:hAnsi="Bookman Old Style"/>
        </w:rPr>
        <w:t xml:space="preserve">To Provide awareness, guidance, Information and Complaint redressal to the </w:t>
      </w:r>
      <w:r w:rsidR="004768ED" w:rsidRPr="00EA1F62">
        <w:rPr>
          <w:rFonts w:ascii="Bookman Old Style" w:hAnsi="Bookman Old Style"/>
        </w:rPr>
        <w:t xml:space="preserve">state life’s beneficiaries </w:t>
      </w:r>
      <w:r w:rsidR="008D54EA" w:rsidRPr="00EA1F62">
        <w:rPr>
          <w:rFonts w:ascii="Bookman Old Style" w:hAnsi="Bookman Old Style"/>
        </w:rPr>
        <w:t>in the designated districts</w:t>
      </w:r>
      <w:r w:rsidRPr="00EA1F62">
        <w:rPr>
          <w:rFonts w:ascii="Bookman Old Style" w:hAnsi="Bookman Old Style"/>
        </w:rPr>
        <w:t xml:space="preserve"> of Pakistan speaking, Urdu, Pashto</w:t>
      </w:r>
      <w:r w:rsidR="00063D8E" w:rsidRPr="00EA1F62">
        <w:rPr>
          <w:rFonts w:ascii="Bookman Old Style" w:hAnsi="Bookman Old Style"/>
        </w:rPr>
        <w:t xml:space="preserve"> and other local languages in Punjab, Gilgit Baltistan</w:t>
      </w:r>
      <w:r w:rsidR="004768ED" w:rsidRPr="00EA1F62">
        <w:rPr>
          <w:rFonts w:ascii="Bookman Old Style" w:hAnsi="Bookman Old Style"/>
        </w:rPr>
        <w:t>, Baluchistan</w:t>
      </w:r>
      <w:r w:rsidR="00EB0FC2" w:rsidRPr="00EA1F62">
        <w:rPr>
          <w:rFonts w:ascii="Bookman Old Style" w:hAnsi="Bookman Old Style"/>
        </w:rPr>
        <w:t>.</w:t>
      </w:r>
    </w:p>
    <w:p w14:paraId="57F3E0CF" w14:textId="77777777" w:rsidR="00F24AC9" w:rsidRPr="00EA1F62" w:rsidRDefault="004F3926" w:rsidP="00B23308">
      <w:pPr>
        <w:pStyle w:val="Heading2"/>
        <w:numPr>
          <w:ilvl w:val="0"/>
          <w:numId w:val="19"/>
        </w:numPr>
        <w:ind w:left="0"/>
        <w:jc w:val="both"/>
        <w:rPr>
          <w:rFonts w:ascii="Bookman Old Style" w:hAnsi="Bookman Old Style"/>
          <w:b/>
        </w:rPr>
      </w:pPr>
      <w:r w:rsidRPr="00EA1F62">
        <w:rPr>
          <w:rFonts w:ascii="Bookman Old Style" w:hAnsi="Bookman Old Style"/>
          <w:b/>
        </w:rPr>
        <w:t>NUMBER OF AGENTS REQUIRED</w:t>
      </w:r>
    </w:p>
    <w:p w14:paraId="420452F8" w14:textId="77777777" w:rsidR="00ED2663" w:rsidRPr="00EA1F62" w:rsidRDefault="00ED2663" w:rsidP="00B23308">
      <w:pPr>
        <w:jc w:val="both"/>
        <w:rPr>
          <w:rFonts w:ascii="Bookman Old Style" w:hAnsi="Bookman Old Style"/>
          <w:sz w:val="2"/>
        </w:rPr>
      </w:pPr>
    </w:p>
    <w:p w14:paraId="3AEFD1E8" w14:textId="55441937" w:rsidR="004F3926" w:rsidRPr="00EA1F62" w:rsidRDefault="004F3926" w:rsidP="00B23308">
      <w:pPr>
        <w:jc w:val="both"/>
        <w:rPr>
          <w:rFonts w:ascii="Bookman Old Style" w:hAnsi="Bookman Old Style"/>
        </w:rPr>
      </w:pPr>
      <w:r w:rsidRPr="00EA1F62">
        <w:rPr>
          <w:rFonts w:ascii="Bookman Old Style" w:hAnsi="Bookman Old Style"/>
        </w:rPr>
        <w:t xml:space="preserve">State </w:t>
      </w:r>
      <w:r w:rsidR="00996D18" w:rsidRPr="00EA1F62">
        <w:rPr>
          <w:rFonts w:ascii="Bookman Old Style" w:hAnsi="Bookman Old Style"/>
        </w:rPr>
        <w:t>life initially requires</w:t>
      </w:r>
      <w:r w:rsidR="00B57F1C">
        <w:rPr>
          <w:rFonts w:ascii="Bookman Old Style" w:hAnsi="Bookman Old Style"/>
        </w:rPr>
        <w:t xml:space="preserve"> the services of 30 Agents for </w:t>
      </w:r>
      <w:r w:rsidR="004556FC">
        <w:rPr>
          <w:rFonts w:ascii="Bookman Old Style" w:hAnsi="Bookman Old Style"/>
        </w:rPr>
        <w:t>preferably</w:t>
      </w:r>
      <w:r w:rsidR="00B57F1C">
        <w:rPr>
          <w:rFonts w:ascii="Bookman Old Style" w:hAnsi="Bookman Old Style"/>
        </w:rPr>
        <w:t xml:space="preserve"> three shifts</w:t>
      </w:r>
      <w:r w:rsidRPr="00EA1F62">
        <w:rPr>
          <w:rFonts w:ascii="Bookman Old Style" w:hAnsi="Bookman Old Style"/>
        </w:rPr>
        <w:t>, which may be increased</w:t>
      </w:r>
      <w:r w:rsidR="004C0807">
        <w:rPr>
          <w:rFonts w:ascii="Bookman Old Style" w:hAnsi="Bookman Old Style"/>
        </w:rPr>
        <w:t xml:space="preserve">/ decreased </w:t>
      </w:r>
      <w:r w:rsidR="00996D18" w:rsidRPr="00EA1F62">
        <w:rPr>
          <w:rFonts w:ascii="Bookman Old Style" w:hAnsi="Bookman Old Style"/>
        </w:rPr>
        <w:t>as per the need</w:t>
      </w:r>
      <w:r w:rsidRPr="00EA1F62">
        <w:rPr>
          <w:rFonts w:ascii="Bookman Old Style" w:hAnsi="Bookman Old Style"/>
        </w:rPr>
        <w:t>. The bidde</w:t>
      </w:r>
      <w:r w:rsidR="00996D18" w:rsidRPr="00EA1F62">
        <w:rPr>
          <w:rFonts w:ascii="Bookman Old Style" w:hAnsi="Bookman Old Style"/>
        </w:rPr>
        <w:t>rs</w:t>
      </w:r>
      <w:r w:rsidR="00B57F1C">
        <w:rPr>
          <w:rFonts w:ascii="Bookman Old Style" w:hAnsi="Bookman Old Style"/>
        </w:rPr>
        <w:t xml:space="preserve"> must quote the rates per agent which will</w:t>
      </w:r>
      <w:r w:rsidR="004C0807">
        <w:rPr>
          <w:rFonts w:ascii="Bookman Old Style" w:hAnsi="Bookman Old Style"/>
        </w:rPr>
        <w:t xml:space="preserve"> remain fixed</w:t>
      </w:r>
      <w:r w:rsidR="00B57F1C">
        <w:rPr>
          <w:rFonts w:ascii="Bookman Old Style" w:hAnsi="Bookman Old Style"/>
        </w:rPr>
        <w:t xml:space="preserve"> for an initial period of two (2) years from the date of commencement of services.</w:t>
      </w:r>
      <w:r w:rsidR="004C0807">
        <w:rPr>
          <w:rFonts w:ascii="Bookman Old Style" w:hAnsi="Bookman Old Style"/>
        </w:rPr>
        <w:t xml:space="preserve"> </w:t>
      </w:r>
    </w:p>
    <w:p w14:paraId="1D5474A5" w14:textId="77777777" w:rsidR="00911118" w:rsidRPr="00EA1F62" w:rsidRDefault="00EB0FC2" w:rsidP="00B23308">
      <w:pPr>
        <w:pStyle w:val="Heading2"/>
        <w:numPr>
          <w:ilvl w:val="0"/>
          <w:numId w:val="19"/>
        </w:numPr>
        <w:ind w:left="0"/>
        <w:jc w:val="both"/>
        <w:rPr>
          <w:rFonts w:ascii="Bookman Old Style" w:hAnsi="Bookman Old Style"/>
          <w:b/>
        </w:rPr>
      </w:pPr>
      <w:r w:rsidRPr="00EA1F62">
        <w:rPr>
          <w:rFonts w:ascii="Bookman Old Style" w:hAnsi="Bookman Old Style"/>
          <w:b/>
        </w:rPr>
        <w:t xml:space="preserve">REQUIRED ACTIVITIES </w:t>
      </w:r>
    </w:p>
    <w:p w14:paraId="4C0B9CBB" w14:textId="77777777" w:rsidR="00ED2663" w:rsidRPr="00EA1F62" w:rsidRDefault="00ED2663" w:rsidP="00B23308">
      <w:pPr>
        <w:jc w:val="both"/>
        <w:rPr>
          <w:rFonts w:ascii="Bookman Old Style" w:hAnsi="Bookman Old Style"/>
          <w:sz w:val="2"/>
        </w:rPr>
      </w:pPr>
    </w:p>
    <w:p w14:paraId="74889403" w14:textId="217F2638" w:rsidR="000B7300" w:rsidRPr="00EA1F62" w:rsidRDefault="006E34F7" w:rsidP="00B23308">
      <w:pPr>
        <w:jc w:val="both"/>
        <w:rPr>
          <w:rFonts w:ascii="Bookman Old Style" w:hAnsi="Bookman Old Style"/>
        </w:rPr>
      </w:pPr>
      <w:r>
        <w:rPr>
          <w:rFonts w:ascii="Bookman Old Style" w:hAnsi="Bookman Old Style"/>
        </w:rPr>
        <w:t>Following</w:t>
      </w:r>
      <w:r w:rsidR="000B7300" w:rsidRPr="00EA1F62">
        <w:rPr>
          <w:rFonts w:ascii="Bookman Old Style" w:hAnsi="Bookman Old Style"/>
        </w:rPr>
        <w:t xml:space="preserve"> activities will be performed by call </w:t>
      </w:r>
      <w:r w:rsidR="00EB0FC2" w:rsidRPr="00EA1F62">
        <w:rPr>
          <w:rFonts w:ascii="Bookman Old Style" w:hAnsi="Bookman Old Style"/>
        </w:rPr>
        <w:t>center</w:t>
      </w:r>
      <w:r w:rsidR="000B7300" w:rsidRPr="00EA1F62">
        <w:rPr>
          <w:rFonts w:ascii="Bookman Old Style" w:hAnsi="Bookman Old Style"/>
        </w:rPr>
        <w:t>.</w:t>
      </w:r>
    </w:p>
    <w:p w14:paraId="36A32E60" w14:textId="4B7CE284" w:rsidR="000B7300" w:rsidRPr="00EA1F62" w:rsidRDefault="000B7300" w:rsidP="00B23308">
      <w:pPr>
        <w:jc w:val="both"/>
        <w:rPr>
          <w:rFonts w:ascii="Bookman Old Style" w:hAnsi="Bookman Old Style"/>
        </w:rPr>
      </w:pPr>
      <w:r w:rsidRPr="00EA1F62">
        <w:rPr>
          <w:rFonts w:ascii="Bookman Old Style" w:hAnsi="Bookman Old Style"/>
          <w:b/>
        </w:rPr>
        <w:t>Activity 1</w:t>
      </w:r>
      <w:r w:rsidRPr="00EA1F62">
        <w:rPr>
          <w:rFonts w:ascii="Bookman Old Style" w:hAnsi="Bookman Old Style"/>
        </w:rPr>
        <w:t xml:space="preserve">: The </w:t>
      </w:r>
      <w:r w:rsidR="00487458">
        <w:rPr>
          <w:rFonts w:ascii="Bookman Old Style" w:hAnsi="Bookman Old Style"/>
        </w:rPr>
        <w:t>vendor must ensur</w:t>
      </w:r>
      <w:r w:rsidR="006E34F7">
        <w:rPr>
          <w:rFonts w:ascii="Bookman Old Style" w:hAnsi="Bookman Old Style"/>
        </w:rPr>
        <w:t>e that the we will require</w:t>
      </w:r>
      <w:r w:rsidRPr="00EA1F62">
        <w:rPr>
          <w:rFonts w:ascii="Bookman Old Style" w:hAnsi="Bookman Old Style"/>
        </w:rPr>
        <w:t xml:space="preserve"> telephonic survey</w:t>
      </w:r>
      <w:r w:rsidR="00487458">
        <w:rPr>
          <w:rFonts w:ascii="Bookman Old Style" w:hAnsi="Bookman Old Style"/>
        </w:rPr>
        <w:t xml:space="preserve"> capability</w:t>
      </w:r>
      <w:r w:rsidRPr="00EA1F62">
        <w:rPr>
          <w:rFonts w:ascii="Bookman Old Style" w:hAnsi="Bookman Old Style"/>
        </w:rPr>
        <w:t xml:space="preserve"> to assess the effectiveness of different schemes being operated by State Life</w:t>
      </w:r>
      <w:r w:rsidR="00375E92" w:rsidRPr="00EA1F62">
        <w:rPr>
          <w:rFonts w:ascii="Bookman Old Style" w:hAnsi="Bookman Old Style"/>
        </w:rPr>
        <w:t>.</w:t>
      </w:r>
    </w:p>
    <w:p w14:paraId="0C601429" w14:textId="6964E9FD" w:rsidR="00487458" w:rsidRDefault="00930D82" w:rsidP="00B23308">
      <w:pPr>
        <w:jc w:val="both"/>
        <w:rPr>
          <w:rFonts w:ascii="Bookman Old Style" w:hAnsi="Bookman Old Style"/>
        </w:rPr>
      </w:pPr>
      <w:r w:rsidRPr="00EA1F62">
        <w:rPr>
          <w:rFonts w:ascii="Bookman Old Style" w:hAnsi="Bookman Old Style"/>
          <w:b/>
        </w:rPr>
        <w:t>Activity 2</w:t>
      </w:r>
      <w:r w:rsidRPr="00EA1F62">
        <w:rPr>
          <w:rFonts w:ascii="Bookman Old Style" w:hAnsi="Bookman Old Style"/>
        </w:rPr>
        <w:t xml:space="preserve">: The </w:t>
      </w:r>
      <w:r w:rsidR="00487458">
        <w:rPr>
          <w:rFonts w:ascii="Bookman Old Style" w:hAnsi="Bookman Old Style"/>
        </w:rPr>
        <w:t xml:space="preserve">vendor must ensure that the </w:t>
      </w:r>
      <w:r w:rsidRPr="00EA1F62">
        <w:rPr>
          <w:rFonts w:ascii="Bookman Old Style" w:hAnsi="Bookman Old Style"/>
        </w:rPr>
        <w:t xml:space="preserve">call </w:t>
      </w:r>
      <w:r w:rsidR="00EB0FC2" w:rsidRPr="00EA1F62">
        <w:rPr>
          <w:rFonts w:ascii="Bookman Old Style" w:hAnsi="Bookman Old Style"/>
        </w:rPr>
        <w:t>center</w:t>
      </w:r>
      <w:r w:rsidR="00064400">
        <w:rPr>
          <w:rFonts w:ascii="Bookman Old Style" w:hAnsi="Bookman Old Style"/>
        </w:rPr>
        <w:t xml:space="preserve"> will</w:t>
      </w:r>
      <w:r w:rsidRPr="00EA1F62">
        <w:rPr>
          <w:rFonts w:ascii="Bookman Old Style" w:hAnsi="Bookman Old Style"/>
        </w:rPr>
        <w:t xml:space="preserve"> be used for information, aw</w:t>
      </w:r>
      <w:r w:rsidR="00064400">
        <w:rPr>
          <w:rFonts w:ascii="Bookman Old Style" w:hAnsi="Bookman Old Style"/>
        </w:rPr>
        <w:t>areness and complaint handling in addition to other services</w:t>
      </w:r>
    </w:p>
    <w:p w14:paraId="4CC38AB5" w14:textId="61048D73" w:rsidR="00487458" w:rsidRDefault="00487458" w:rsidP="00487458">
      <w:pPr>
        <w:jc w:val="both"/>
        <w:rPr>
          <w:rFonts w:ascii="Bookman Old Style" w:hAnsi="Bookman Old Style"/>
        </w:rPr>
      </w:pPr>
      <w:r w:rsidRPr="00487458">
        <w:rPr>
          <w:rFonts w:ascii="Bookman Old Style" w:hAnsi="Bookman Old Style"/>
          <w:b/>
        </w:rPr>
        <w:t>Activity 3:</w:t>
      </w:r>
      <w:r>
        <w:rPr>
          <w:rFonts w:ascii="Bookman Old Style" w:hAnsi="Bookman Old Style"/>
        </w:rPr>
        <w:t xml:space="preserve"> Vendor must ensure that call center services are provided in a seamless manner i.e. 24/7/365 (3 shifts) without any disruption </w:t>
      </w:r>
    </w:p>
    <w:p w14:paraId="110ACBD4" w14:textId="3AA5BF9E" w:rsidR="006E34F7" w:rsidRDefault="006E34F7" w:rsidP="00487458">
      <w:pPr>
        <w:jc w:val="both"/>
        <w:rPr>
          <w:rFonts w:ascii="Bookman Old Style" w:hAnsi="Bookman Old Style"/>
        </w:rPr>
      </w:pPr>
      <w:r w:rsidRPr="006E34F7">
        <w:rPr>
          <w:rFonts w:ascii="Bookman Old Style" w:hAnsi="Bookman Old Style"/>
          <w:b/>
        </w:rPr>
        <w:t>Activity 4:</w:t>
      </w:r>
      <w:r>
        <w:rPr>
          <w:rFonts w:ascii="Bookman Old Style" w:hAnsi="Bookman Old Style"/>
        </w:rPr>
        <w:t xml:space="preserve"> Vendor is responsible for all external coordination with relevant regulatory bodies such PTA, NTC </w:t>
      </w:r>
      <w:r w:rsidR="00E9197C">
        <w:rPr>
          <w:rFonts w:ascii="Bookman Old Style" w:hAnsi="Bookman Old Style"/>
        </w:rPr>
        <w:t>etc.</w:t>
      </w:r>
      <w:r>
        <w:rPr>
          <w:rFonts w:ascii="Bookman Old Style" w:hAnsi="Bookman Old Style"/>
        </w:rPr>
        <w:t xml:space="preserve"> without any liability to State Life and we require a Turn Key Solution i.e. Fully operations Call Center with facilities as required </w:t>
      </w:r>
    </w:p>
    <w:p w14:paraId="6B0CA321" w14:textId="77777777" w:rsidR="006425C5" w:rsidRDefault="006425C5" w:rsidP="00487458">
      <w:pPr>
        <w:jc w:val="both"/>
        <w:rPr>
          <w:rFonts w:ascii="Bookman Old Style" w:hAnsi="Bookman Old Style"/>
        </w:rPr>
      </w:pPr>
    </w:p>
    <w:p w14:paraId="426EBA9D" w14:textId="77777777" w:rsidR="006E34F7" w:rsidRDefault="006E34F7" w:rsidP="00487458">
      <w:pPr>
        <w:jc w:val="both"/>
        <w:rPr>
          <w:rFonts w:ascii="Bookman Old Style" w:hAnsi="Bookman Old Style"/>
        </w:rPr>
      </w:pPr>
    </w:p>
    <w:p w14:paraId="4CB946B2" w14:textId="77777777" w:rsidR="007B1057" w:rsidRDefault="007B1057" w:rsidP="00487458">
      <w:pPr>
        <w:jc w:val="both"/>
        <w:rPr>
          <w:rFonts w:ascii="Bookman Old Style" w:hAnsi="Bookman Old Style"/>
        </w:rPr>
      </w:pPr>
    </w:p>
    <w:p w14:paraId="16468D62" w14:textId="77777777" w:rsidR="007B1057" w:rsidRDefault="007B1057" w:rsidP="00487458">
      <w:pPr>
        <w:jc w:val="both"/>
        <w:rPr>
          <w:rFonts w:ascii="Bookman Old Style" w:hAnsi="Bookman Old Style"/>
        </w:rPr>
      </w:pPr>
    </w:p>
    <w:p w14:paraId="4D37E5A9" w14:textId="77777777" w:rsidR="007B1057" w:rsidRDefault="007B1057" w:rsidP="00487458">
      <w:pPr>
        <w:jc w:val="both"/>
        <w:rPr>
          <w:rFonts w:ascii="Bookman Old Style" w:hAnsi="Bookman Old Style"/>
        </w:rPr>
      </w:pPr>
    </w:p>
    <w:p w14:paraId="31071CC6" w14:textId="04AD1D3F" w:rsidR="004768ED" w:rsidRPr="00487458" w:rsidRDefault="006E3EED" w:rsidP="00487458">
      <w:pPr>
        <w:pStyle w:val="Heading2"/>
        <w:numPr>
          <w:ilvl w:val="0"/>
          <w:numId w:val="19"/>
        </w:numPr>
        <w:ind w:left="0"/>
        <w:jc w:val="both"/>
        <w:rPr>
          <w:rFonts w:ascii="Bookman Old Style" w:hAnsi="Bookman Old Style"/>
          <w:b/>
        </w:rPr>
      </w:pPr>
      <w:r w:rsidRPr="00EA1F62">
        <w:rPr>
          <w:rFonts w:ascii="Bookman Old Style" w:hAnsi="Bookman Old Style"/>
          <w:b/>
        </w:rPr>
        <w:t>R</w:t>
      </w:r>
      <w:r w:rsidR="00375E92" w:rsidRPr="00EA1F62">
        <w:rPr>
          <w:rFonts w:ascii="Bookman Old Style" w:hAnsi="Bookman Old Style"/>
          <w:b/>
        </w:rPr>
        <w:t xml:space="preserve">ESPONSIBILITIES </w:t>
      </w:r>
      <w:r w:rsidR="003D71AB" w:rsidRPr="00487458">
        <w:rPr>
          <w:rFonts w:ascii="Bookman Old Style" w:hAnsi="Bookman Old Style"/>
          <w:b/>
        </w:rPr>
        <w:t>of service provider</w:t>
      </w:r>
    </w:p>
    <w:p w14:paraId="6761D4C0" w14:textId="77777777" w:rsidR="00B57F1C" w:rsidRPr="00B57F1C" w:rsidRDefault="00B57F1C" w:rsidP="00B57F1C">
      <w:pPr>
        <w:jc w:val="both"/>
        <w:rPr>
          <w:rFonts w:ascii="Bookman Old Style" w:hAnsi="Bookman Old Style"/>
        </w:rPr>
      </w:pPr>
    </w:p>
    <w:p w14:paraId="68EF8304" w14:textId="3DFB8891" w:rsidR="004768ED" w:rsidRPr="002F5A8D" w:rsidRDefault="00064400" w:rsidP="002F5A8D">
      <w:pPr>
        <w:pStyle w:val="ListParagraph"/>
        <w:numPr>
          <w:ilvl w:val="1"/>
          <w:numId w:val="27"/>
        </w:numPr>
        <w:jc w:val="both"/>
        <w:rPr>
          <w:rFonts w:ascii="Bookman Old Style" w:hAnsi="Bookman Old Style"/>
        </w:rPr>
      </w:pPr>
      <w:r>
        <w:rPr>
          <w:rFonts w:ascii="Bookman Old Style" w:hAnsi="Bookman Old Style"/>
        </w:rPr>
        <w:t>Vendor must ensure that t</w:t>
      </w:r>
      <w:r w:rsidR="004768ED" w:rsidRPr="002F5A8D">
        <w:rPr>
          <w:rFonts w:ascii="Bookman Old Style" w:hAnsi="Bookman Old Style"/>
        </w:rPr>
        <w:t>he call center’s agents must be capable in flue</w:t>
      </w:r>
      <w:r w:rsidR="00933810" w:rsidRPr="002F5A8D">
        <w:rPr>
          <w:rFonts w:ascii="Bookman Old Style" w:hAnsi="Bookman Old Style"/>
        </w:rPr>
        <w:t>ncy</w:t>
      </w:r>
      <w:r w:rsidR="004768ED" w:rsidRPr="002F5A8D">
        <w:rPr>
          <w:rFonts w:ascii="Bookman Old Style" w:hAnsi="Bookman Old Style"/>
        </w:rPr>
        <w:t xml:space="preserve"> speaking and understanding Urdu, along with proficiency</w:t>
      </w:r>
      <w:r w:rsidR="007D225B" w:rsidRPr="002F5A8D">
        <w:rPr>
          <w:rFonts w:ascii="Bookman Old Style" w:hAnsi="Bookman Old Style"/>
        </w:rPr>
        <w:t xml:space="preserve"> in</w:t>
      </w:r>
      <w:r w:rsidR="004768ED" w:rsidRPr="002F5A8D">
        <w:rPr>
          <w:rFonts w:ascii="Bookman Old Style" w:hAnsi="Bookman Old Style"/>
        </w:rPr>
        <w:t xml:space="preserve"> the local language (e.g. Saraiki, Pot</w:t>
      </w:r>
      <w:r w:rsidR="00AD49EA" w:rsidRPr="002F5A8D">
        <w:rPr>
          <w:rFonts w:ascii="Bookman Old Style" w:hAnsi="Bookman Old Style"/>
        </w:rPr>
        <w:t>ohari</w:t>
      </w:r>
      <w:r w:rsidR="004768ED" w:rsidRPr="002F5A8D">
        <w:rPr>
          <w:rFonts w:ascii="Bookman Old Style" w:hAnsi="Bookman Old Style"/>
        </w:rPr>
        <w:t xml:space="preserve">, Hindko, Sindhi, Balochi, Pashto, etc.) spoken in the districts </w:t>
      </w:r>
      <w:r w:rsidR="00EB0FC2" w:rsidRPr="002F5A8D">
        <w:rPr>
          <w:rFonts w:ascii="Bookman Old Style" w:hAnsi="Bookman Old Style"/>
        </w:rPr>
        <w:t>of operation.</w:t>
      </w:r>
    </w:p>
    <w:p w14:paraId="47821F92" w14:textId="30AA321E" w:rsidR="004768ED" w:rsidRPr="002F5A8D" w:rsidRDefault="00064400" w:rsidP="002F5A8D">
      <w:pPr>
        <w:pStyle w:val="ListParagraph"/>
        <w:numPr>
          <w:ilvl w:val="1"/>
          <w:numId w:val="27"/>
        </w:numPr>
        <w:jc w:val="both"/>
        <w:rPr>
          <w:rFonts w:ascii="Bookman Old Style" w:hAnsi="Bookman Old Style"/>
        </w:rPr>
      </w:pPr>
      <w:r>
        <w:rPr>
          <w:rFonts w:ascii="Bookman Old Style" w:hAnsi="Bookman Old Style"/>
        </w:rPr>
        <w:t>Vendor must ensure that t</w:t>
      </w:r>
      <w:r w:rsidR="004768ED" w:rsidRPr="002F5A8D">
        <w:rPr>
          <w:rFonts w:ascii="Bookman Old Style" w:hAnsi="Bookman Old Style"/>
        </w:rPr>
        <w:t xml:space="preserve">he call center agents must be experienced professional call center agents, adhering to industry standard practices.  Hiring and training of qualified call agents shall be the responsibility of the </w:t>
      </w:r>
      <w:r w:rsidR="00EB0FC2" w:rsidRPr="002F5A8D">
        <w:rPr>
          <w:rFonts w:ascii="Bookman Old Style" w:hAnsi="Bookman Old Style"/>
        </w:rPr>
        <w:t>Bidder</w:t>
      </w:r>
      <w:r w:rsidR="004768ED" w:rsidRPr="002F5A8D">
        <w:rPr>
          <w:rFonts w:ascii="Bookman Old Style" w:hAnsi="Bookman Old Style"/>
        </w:rPr>
        <w:t>.</w:t>
      </w:r>
    </w:p>
    <w:p w14:paraId="66020C30" w14:textId="07910295" w:rsidR="004768ED" w:rsidRPr="002F5A8D" w:rsidRDefault="00064400" w:rsidP="002F5A8D">
      <w:pPr>
        <w:pStyle w:val="ListParagraph"/>
        <w:numPr>
          <w:ilvl w:val="1"/>
          <w:numId w:val="27"/>
        </w:numPr>
        <w:jc w:val="both"/>
        <w:rPr>
          <w:rFonts w:ascii="Bookman Old Style" w:hAnsi="Bookman Old Style"/>
        </w:rPr>
      </w:pPr>
      <w:r>
        <w:rPr>
          <w:rFonts w:ascii="Bookman Old Style" w:hAnsi="Bookman Old Style"/>
        </w:rPr>
        <w:t>Vendor must ensure that t</w:t>
      </w:r>
      <w:r w:rsidR="004768ED" w:rsidRPr="002F5A8D">
        <w:rPr>
          <w:rFonts w:ascii="Bookman Old Style" w:hAnsi="Bookman Old Style"/>
        </w:rPr>
        <w:t>he call center shall acquire services of GSM / Cellular Mobile Operators (CMO) and /or WLL providers or any other telco, but would smartly use the PRI / E1 / SIP trunks for making outbound calls, i.e. a number of a particular mobile network will be called only from that mobile network’s media, so as to keep the calling cost at the minimum.</w:t>
      </w:r>
    </w:p>
    <w:p w14:paraId="779A79B5" w14:textId="77777777" w:rsidR="004768ED" w:rsidRPr="002F5A8D" w:rsidRDefault="004768ED" w:rsidP="002F5A8D">
      <w:pPr>
        <w:pStyle w:val="ListParagraph"/>
        <w:numPr>
          <w:ilvl w:val="1"/>
          <w:numId w:val="27"/>
        </w:numPr>
        <w:jc w:val="both"/>
        <w:rPr>
          <w:rFonts w:ascii="Bookman Old Style" w:hAnsi="Bookman Old Style"/>
        </w:rPr>
      </w:pPr>
      <w:r w:rsidRPr="002F5A8D">
        <w:rPr>
          <w:rFonts w:ascii="Bookman Old Style" w:hAnsi="Bookman Old Style"/>
        </w:rPr>
        <w:t>As calls shall be made primarily to mobile numbers, a GSM based carrier service will be used for making calls.  For landline numbers, the cheapest mode of interaction (for instance, if PTCL / NTC is cheapest) would be used.</w:t>
      </w:r>
    </w:p>
    <w:p w14:paraId="7C3C00A6" w14:textId="77777777" w:rsidR="004768ED" w:rsidRPr="002F5A8D" w:rsidRDefault="004768ED" w:rsidP="002F5A8D">
      <w:pPr>
        <w:pStyle w:val="ListParagraph"/>
        <w:numPr>
          <w:ilvl w:val="1"/>
          <w:numId w:val="27"/>
        </w:numPr>
        <w:jc w:val="both"/>
        <w:rPr>
          <w:rFonts w:ascii="Bookman Old Style" w:hAnsi="Bookman Old Style"/>
        </w:rPr>
      </w:pPr>
      <w:r w:rsidRPr="002F5A8D">
        <w:rPr>
          <w:rFonts w:ascii="Bookman Old Style" w:hAnsi="Bookman Old Style"/>
        </w:rPr>
        <w:t>All applications hosted by the call centers must have real time redundant backups of data, with backup systems in place for power and connectivity and ensure 100% up time.</w:t>
      </w:r>
    </w:p>
    <w:p w14:paraId="24F1CFBA" w14:textId="11D38D09" w:rsidR="004768ED" w:rsidRPr="002F5A8D" w:rsidRDefault="00DA1489" w:rsidP="002F5A8D">
      <w:pPr>
        <w:pStyle w:val="ListParagraph"/>
        <w:numPr>
          <w:ilvl w:val="1"/>
          <w:numId w:val="27"/>
        </w:numPr>
        <w:jc w:val="both"/>
        <w:rPr>
          <w:rFonts w:ascii="Bookman Old Style" w:hAnsi="Bookman Old Style"/>
        </w:rPr>
      </w:pPr>
      <w:r>
        <w:rPr>
          <w:rFonts w:ascii="Bookman Old Style" w:hAnsi="Bookman Old Style"/>
        </w:rPr>
        <w:t xml:space="preserve">If State Life intends to carry out a survey regarding services and the </w:t>
      </w:r>
      <w:r w:rsidR="004556FC">
        <w:rPr>
          <w:rFonts w:ascii="Bookman Old Style" w:hAnsi="Bookman Old Style"/>
        </w:rPr>
        <w:t>dialed</w:t>
      </w:r>
      <w:r>
        <w:rPr>
          <w:rFonts w:ascii="Bookman Old Style" w:hAnsi="Bookman Old Style"/>
        </w:rPr>
        <w:t xml:space="preserve"> number</w:t>
      </w:r>
      <w:r w:rsidR="004768ED" w:rsidRPr="002F5A8D">
        <w:rPr>
          <w:rFonts w:ascii="Bookman Old Style" w:hAnsi="Bookman Old Style"/>
        </w:rPr>
        <w:t xml:space="preserve"> is engaged or not available, th</w:t>
      </w:r>
      <w:r>
        <w:rPr>
          <w:rFonts w:ascii="Bookman Old Style" w:hAnsi="Bookman Old Style"/>
        </w:rPr>
        <w:t xml:space="preserve">e call will be tried twice more and in case of </w:t>
      </w:r>
      <w:r w:rsidR="004556FC">
        <w:rPr>
          <w:rFonts w:ascii="Bookman Old Style" w:hAnsi="Bookman Old Style"/>
        </w:rPr>
        <w:t>non-responsiveness</w:t>
      </w:r>
      <w:r>
        <w:rPr>
          <w:rFonts w:ascii="Bookman Old Style" w:hAnsi="Bookman Old Style"/>
        </w:rPr>
        <w:t xml:space="preserve"> the call will be marked as “Failed Call”.</w:t>
      </w:r>
      <w:r w:rsidR="004768ED" w:rsidRPr="002F5A8D">
        <w:rPr>
          <w:rFonts w:ascii="Bookman Old Style" w:hAnsi="Bookman Old Style"/>
        </w:rPr>
        <w:t xml:space="preserve"> The failed call shall be updated in the database accordingly.</w:t>
      </w:r>
    </w:p>
    <w:p w14:paraId="6BBAC9F1" w14:textId="77777777" w:rsidR="004768ED" w:rsidRPr="002F5A8D" w:rsidRDefault="004768ED" w:rsidP="002F5A8D">
      <w:pPr>
        <w:pStyle w:val="ListParagraph"/>
        <w:numPr>
          <w:ilvl w:val="1"/>
          <w:numId w:val="27"/>
        </w:numPr>
        <w:jc w:val="both"/>
        <w:rPr>
          <w:rFonts w:ascii="Bookman Old Style" w:hAnsi="Bookman Old Style"/>
        </w:rPr>
      </w:pPr>
      <w:r w:rsidRPr="002F5A8D">
        <w:rPr>
          <w:rFonts w:ascii="Bookman Old Style" w:hAnsi="Bookman Old Style"/>
        </w:rPr>
        <w:t>The calls being made must have proper logs, tagging over the dashboard and call recordings marked with details such as date, time and duration of the call etc. as per the need of the State Life.</w:t>
      </w:r>
    </w:p>
    <w:p w14:paraId="77E2054E" w14:textId="2021BBCD" w:rsidR="004768ED" w:rsidRPr="002F5A8D" w:rsidRDefault="00DA1489" w:rsidP="002F5A8D">
      <w:pPr>
        <w:pStyle w:val="ListParagraph"/>
        <w:numPr>
          <w:ilvl w:val="1"/>
          <w:numId w:val="27"/>
        </w:numPr>
        <w:jc w:val="both"/>
        <w:rPr>
          <w:rFonts w:ascii="Bookman Old Style" w:hAnsi="Bookman Old Style"/>
        </w:rPr>
      </w:pPr>
      <w:r>
        <w:rPr>
          <w:rFonts w:ascii="Bookman Old Style" w:hAnsi="Bookman Old Style"/>
        </w:rPr>
        <w:t>State Life is currently using</w:t>
      </w:r>
      <w:r w:rsidR="004768ED" w:rsidRPr="002F5A8D">
        <w:rPr>
          <w:rFonts w:ascii="Bookman Old Style" w:hAnsi="Bookman Old Style"/>
        </w:rPr>
        <w:t xml:space="preserve"> Oracle for its core business processes.  The call centers will interface their application with State Life database through industry standard protocols. </w:t>
      </w:r>
      <w:r>
        <w:rPr>
          <w:rFonts w:ascii="Bookman Old Style" w:hAnsi="Bookman Old Style"/>
        </w:rPr>
        <w:t xml:space="preserve">Further in case of any new platform vendor will be bound to manage integration as per protocols and industry standards </w:t>
      </w:r>
    </w:p>
    <w:p w14:paraId="34F26AC3" w14:textId="77777777" w:rsidR="004768ED" w:rsidRPr="002F5A8D" w:rsidRDefault="004768ED" w:rsidP="002F5A8D">
      <w:pPr>
        <w:pStyle w:val="ListParagraph"/>
        <w:numPr>
          <w:ilvl w:val="1"/>
          <w:numId w:val="27"/>
        </w:numPr>
        <w:jc w:val="both"/>
        <w:rPr>
          <w:rFonts w:ascii="Bookman Old Style" w:hAnsi="Bookman Old Style"/>
        </w:rPr>
      </w:pPr>
      <w:r w:rsidRPr="002F5A8D">
        <w:rPr>
          <w:rFonts w:ascii="Bookman Old Style" w:hAnsi="Bookman Old Style"/>
        </w:rPr>
        <w:t xml:space="preserve">The call center shall submit to State Life detailed reports at the day end along with all relevant details of seconds lapsed, delivery / non delivery details, etc. for services contracted to the State Life database.  </w:t>
      </w:r>
    </w:p>
    <w:p w14:paraId="52F68432" w14:textId="77777777" w:rsidR="002F5A8D" w:rsidRPr="002F5A8D" w:rsidRDefault="004768ED" w:rsidP="002F5A8D">
      <w:pPr>
        <w:pStyle w:val="ListParagraph"/>
        <w:numPr>
          <w:ilvl w:val="1"/>
          <w:numId w:val="27"/>
        </w:numPr>
        <w:jc w:val="both"/>
        <w:rPr>
          <w:rFonts w:ascii="Bookman Old Style" w:hAnsi="Bookman Old Style"/>
        </w:rPr>
      </w:pPr>
      <w:r w:rsidRPr="002F5A8D">
        <w:rPr>
          <w:rFonts w:ascii="Bookman Old Style" w:hAnsi="Bookman Old Style"/>
        </w:rPr>
        <w:t xml:space="preserve">The call center should have proper business continuity </w:t>
      </w:r>
      <w:r w:rsidR="007F46E7" w:rsidRPr="002F5A8D">
        <w:rPr>
          <w:rFonts w:ascii="Bookman Old Style" w:hAnsi="Bookman Old Style"/>
        </w:rPr>
        <w:t xml:space="preserve">and disaster recovery plan and </w:t>
      </w:r>
      <w:r w:rsidRPr="002F5A8D">
        <w:rPr>
          <w:rFonts w:ascii="Bookman Old Style" w:hAnsi="Bookman Old Style"/>
        </w:rPr>
        <w:t>process in place.</w:t>
      </w:r>
    </w:p>
    <w:p w14:paraId="563A4555" w14:textId="7B9D0291" w:rsidR="002F5A8D" w:rsidRPr="002F5A8D" w:rsidRDefault="004768ED" w:rsidP="002F5A8D">
      <w:pPr>
        <w:pStyle w:val="ListParagraph"/>
        <w:numPr>
          <w:ilvl w:val="1"/>
          <w:numId w:val="27"/>
        </w:numPr>
        <w:jc w:val="both"/>
        <w:rPr>
          <w:rFonts w:ascii="Bookman Old Style" w:hAnsi="Bookman Old Style"/>
        </w:rPr>
      </w:pPr>
      <w:r w:rsidRPr="002F5A8D">
        <w:rPr>
          <w:rFonts w:ascii="Bookman Old Style" w:hAnsi="Bookman Old Style"/>
        </w:rPr>
        <w:t xml:space="preserve">All the associated costs regarding acquisition </w:t>
      </w:r>
      <w:r w:rsidR="00A10542" w:rsidRPr="002F5A8D">
        <w:rPr>
          <w:rFonts w:ascii="Bookman Old Style" w:hAnsi="Bookman Old Style"/>
        </w:rPr>
        <w:t>of infrastructure</w:t>
      </w:r>
      <w:r w:rsidRPr="002F5A8D">
        <w:rPr>
          <w:rFonts w:ascii="Bookman Old Style" w:hAnsi="Bookman Old Style"/>
        </w:rPr>
        <w:t xml:space="preserve">, hiring of agents, trainings shall be borne by </w:t>
      </w:r>
      <w:r w:rsidR="00B75AEE">
        <w:rPr>
          <w:rFonts w:ascii="Bookman Old Style" w:hAnsi="Bookman Old Style"/>
        </w:rPr>
        <w:t>Vendor</w:t>
      </w:r>
      <w:r w:rsidRPr="002F5A8D">
        <w:rPr>
          <w:rFonts w:ascii="Bookman Old Style" w:hAnsi="Bookman Old Style"/>
        </w:rPr>
        <w:t>s.</w:t>
      </w:r>
    </w:p>
    <w:p w14:paraId="1482BF8C" w14:textId="11EA4E50" w:rsidR="002F5A8D" w:rsidRPr="002F5A8D" w:rsidRDefault="002F5A8D" w:rsidP="002F5A8D">
      <w:pPr>
        <w:pStyle w:val="ListParagraph"/>
        <w:numPr>
          <w:ilvl w:val="1"/>
          <w:numId w:val="27"/>
        </w:numPr>
        <w:jc w:val="both"/>
        <w:rPr>
          <w:rFonts w:ascii="Bookman Old Style" w:hAnsi="Bookman Old Style"/>
        </w:rPr>
      </w:pPr>
      <w:r w:rsidRPr="002F5A8D">
        <w:rPr>
          <w:rFonts w:ascii="Bookman Old Style" w:hAnsi="Bookman Old Style"/>
        </w:rPr>
        <w:t>Call</w:t>
      </w:r>
      <w:r w:rsidRPr="002F5A8D">
        <w:rPr>
          <w:rFonts w:ascii="Bookman Old Style" w:eastAsia="Times New Roman" w:hAnsi="Bookman Old Style" w:cs="Times New Roman"/>
          <w:color w:val="222222"/>
        </w:rPr>
        <w:t xml:space="preserve"> Center will provide the Softw</w:t>
      </w:r>
      <w:r w:rsidR="00DA1489">
        <w:rPr>
          <w:rFonts w:ascii="Bookman Old Style" w:eastAsia="Times New Roman" w:hAnsi="Bookman Old Style" w:cs="Times New Roman"/>
          <w:color w:val="222222"/>
        </w:rPr>
        <w:t xml:space="preserve">are for listening to live calls and call recordings as well </w:t>
      </w:r>
    </w:p>
    <w:p w14:paraId="76FB2663" w14:textId="77777777" w:rsidR="002F5A8D" w:rsidRPr="002F5A8D" w:rsidRDefault="002F5A8D" w:rsidP="002F5A8D">
      <w:pPr>
        <w:pStyle w:val="ListParagraph"/>
        <w:numPr>
          <w:ilvl w:val="1"/>
          <w:numId w:val="27"/>
        </w:numPr>
        <w:shd w:val="clear" w:color="auto" w:fill="FFFFFF"/>
        <w:spacing w:after="0" w:line="240" w:lineRule="auto"/>
        <w:jc w:val="both"/>
        <w:rPr>
          <w:rFonts w:ascii="Bookman Old Style" w:eastAsia="Times New Roman" w:hAnsi="Bookman Old Style" w:cs="Times New Roman"/>
          <w:color w:val="222222"/>
        </w:rPr>
      </w:pPr>
      <w:r w:rsidRPr="002F5A8D">
        <w:rPr>
          <w:rFonts w:ascii="Bookman Old Style" w:eastAsia="Times New Roman" w:hAnsi="Bookman Old Style" w:cs="Times New Roman"/>
          <w:color w:val="222222"/>
        </w:rPr>
        <w:t>Live Portal for online access of current waiting time, number of agents available at the current time, Number of calls offered, Number of calls answered, dropped calls details (To and from specified period).</w:t>
      </w:r>
    </w:p>
    <w:p w14:paraId="1BFC9D93" w14:textId="77777777" w:rsidR="002F5A8D" w:rsidRPr="002F5A8D" w:rsidRDefault="002F5A8D" w:rsidP="002F5A8D">
      <w:pPr>
        <w:pStyle w:val="ListParagraph"/>
        <w:numPr>
          <w:ilvl w:val="1"/>
          <w:numId w:val="27"/>
        </w:numPr>
        <w:shd w:val="clear" w:color="auto" w:fill="FFFFFF"/>
        <w:spacing w:after="0" w:line="240" w:lineRule="auto"/>
        <w:jc w:val="both"/>
        <w:rPr>
          <w:rFonts w:ascii="Bookman Old Style" w:eastAsia="Times New Roman" w:hAnsi="Bookman Old Style" w:cs="Times New Roman"/>
          <w:color w:val="222222"/>
        </w:rPr>
      </w:pPr>
      <w:r w:rsidRPr="002F5A8D">
        <w:rPr>
          <w:rFonts w:ascii="Bookman Old Style" w:eastAsia="Times New Roman" w:hAnsi="Bookman Old Style" w:cs="Times New Roman"/>
          <w:color w:val="222222"/>
        </w:rPr>
        <w:lastRenderedPageBreak/>
        <w:t>Portal to access Call Recording with save option for further reference.</w:t>
      </w:r>
    </w:p>
    <w:p w14:paraId="4535E2C0" w14:textId="7D5E74BD" w:rsidR="002F5A8D" w:rsidRDefault="00282FBB" w:rsidP="002F5A8D">
      <w:pPr>
        <w:pStyle w:val="ListParagraph"/>
        <w:numPr>
          <w:ilvl w:val="1"/>
          <w:numId w:val="27"/>
        </w:numPr>
        <w:shd w:val="clear" w:color="auto" w:fill="FFFFFF"/>
        <w:spacing w:after="0" w:line="240" w:lineRule="auto"/>
        <w:jc w:val="both"/>
        <w:rPr>
          <w:rFonts w:ascii="Bookman Old Style" w:eastAsia="Times New Roman" w:hAnsi="Bookman Old Style" w:cs="Times New Roman"/>
          <w:color w:val="222222"/>
        </w:rPr>
      </w:pPr>
      <w:r>
        <w:rPr>
          <w:rFonts w:ascii="Bookman Old Style" w:eastAsia="Times New Roman" w:hAnsi="Bookman Old Style" w:cs="Times New Roman"/>
          <w:color w:val="222222"/>
        </w:rPr>
        <w:t xml:space="preserve">Vendor is bound to facilitate the focal persons who may be nominated during the course of assignment for different activities </w:t>
      </w:r>
    </w:p>
    <w:p w14:paraId="61D9E07C" w14:textId="42560FAE" w:rsidR="002F5A8D" w:rsidRPr="00282FBB" w:rsidRDefault="002F5A8D" w:rsidP="00282FBB">
      <w:pPr>
        <w:pStyle w:val="ListParagraph"/>
        <w:numPr>
          <w:ilvl w:val="1"/>
          <w:numId w:val="27"/>
        </w:numPr>
        <w:shd w:val="clear" w:color="auto" w:fill="FFFFFF"/>
        <w:spacing w:after="0" w:line="240" w:lineRule="auto"/>
        <w:jc w:val="both"/>
        <w:rPr>
          <w:rFonts w:ascii="Bookman Old Style" w:eastAsia="Times New Roman" w:hAnsi="Bookman Old Style" w:cs="Times New Roman"/>
          <w:color w:val="222222"/>
        </w:rPr>
      </w:pPr>
      <w:r w:rsidRPr="002F5A8D">
        <w:rPr>
          <w:rFonts w:ascii="Bookman Old Style" w:eastAsia="Times New Roman" w:hAnsi="Bookman Old Style" w:cs="Times New Roman"/>
          <w:color w:val="222222"/>
        </w:rPr>
        <w:t xml:space="preserve">Call Center will provide the Details of HR with every </w:t>
      </w:r>
      <w:r w:rsidR="00A320B1" w:rsidRPr="002F5A8D">
        <w:rPr>
          <w:rFonts w:ascii="Bookman Old Style" w:eastAsia="Times New Roman" w:hAnsi="Bookman Old Style" w:cs="Times New Roman"/>
          <w:color w:val="222222"/>
        </w:rPr>
        <w:t>invoice</w:t>
      </w:r>
      <w:r w:rsidR="00A320B1">
        <w:rPr>
          <w:rFonts w:ascii="Bookman Old Style" w:eastAsia="Times New Roman" w:hAnsi="Bookman Old Style" w:cs="Times New Roman"/>
          <w:color w:val="222222"/>
        </w:rPr>
        <w:t>. Further</w:t>
      </w:r>
      <w:r w:rsidR="00282FBB">
        <w:rPr>
          <w:rFonts w:ascii="Bookman Old Style" w:eastAsia="Times New Roman" w:hAnsi="Bookman Old Style" w:cs="Times New Roman"/>
          <w:color w:val="222222"/>
        </w:rPr>
        <w:t xml:space="preserve"> </w:t>
      </w:r>
      <w:r w:rsidRPr="00282FBB">
        <w:rPr>
          <w:rFonts w:ascii="Bookman Old Style" w:eastAsia="Times New Roman" w:hAnsi="Bookman Old Style" w:cs="Times New Roman"/>
          <w:color w:val="222222"/>
        </w:rPr>
        <w:t>Number of Agents hired and l</w:t>
      </w:r>
      <w:r w:rsidR="00282FBB">
        <w:rPr>
          <w:rFonts w:ascii="Bookman Old Style" w:eastAsia="Times New Roman" w:hAnsi="Bookman Old Style" w:cs="Times New Roman"/>
          <w:color w:val="222222"/>
        </w:rPr>
        <w:t xml:space="preserve">eft in the month must also be incorporated with every invoice </w:t>
      </w:r>
    </w:p>
    <w:p w14:paraId="7E85EA88" w14:textId="753E074F" w:rsidR="002F5A8D" w:rsidRDefault="002F5A8D" w:rsidP="002F5A8D">
      <w:pPr>
        <w:pStyle w:val="ListParagraph"/>
        <w:numPr>
          <w:ilvl w:val="1"/>
          <w:numId w:val="27"/>
        </w:numPr>
        <w:shd w:val="clear" w:color="auto" w:fill="FFFFFF"/>
        <w:spacing w:after="0" w:line="240" w:lineRule="auto"/>
        <w:jc w:val="both"/>
        <w:rPr>
          <w:rFonts w:ascii="Bookman Old Style" w:eastAsia="Times New Roman" w:hAnsi="Bookman Old Style" w:cs="Times New Roman"/>
          <w:color w:val="222222"/>
        </w:rPr>
      </w:pPr>
      <w:r w:rsidRPr="002F5A8D">
        <w:rPr>
          <w:rFonts w:ascii="Bookman Old Style" w:eastAsia="Times New Roman" w:hAnsi="Bookman Old Style" w:cs="Times New Roman"/>
          <w:color w:val="222222"/>
        </w:rPr>
        <w:t xml:space="preserve">In case an Agent found absent or leaves availed exceeding the </w:t>
      </w:r>
      <w:r w:rsidR="00282FBB">
        <w:rPr>
          <w:rFonts w:ascii="Bookman Old Style" w:eastAsia="Times New Roman" w:hAnsi="Bookman Old Style" w:cs="Times New Roman"/>
          <w:color w:val="222222"/>
        </w:rPr>
        <w:t>allowed leaves, Call Center must ensure provision of</w:t>
      </w:r>
      <w:r w:rsidRPr="002F5A8D">
        <w:rPr>
          <w:rFonts w:ascii="Bookman Old Style" w:eastAsia="Times New Roman" w:hAnsi="Bookman Old Style" w:cs="Times New Roman"/>
          <w:color w:val="222222"/>
        </w:rPr>
        <w:t xml:space="preserve"> t</w:t>
      </w:r>
      <w:r w:rsidR="00282FBB">
        <w:rPr>
          <w:rFonts w:ascii="Bookman Old Style" w:eastAsia="Times New Roman" w:hAnsi="Bookman Old Style" w:cs="Times New Roman"/>
          <w:color w:val="222222"/>
        </w:rPr>
        <w:t xml:space="preserve">he immediate replacement. Further in case a replacement is not provided said agent must not be charged </w:t>
      </w:r>
    </w:p>
    <w:p w14:paraId="72835C6A" w14:textId="77777777" w:rsidR="002F5A8D" w:rsidRDefault="002F5A8D" w:rsidP="002F5A8D">
      <w:pPr>
        <w:pStyle w:val="ListParagraph"/>
        <w:numPr>
          <w:ilvl w:val="1"/>
          <w:numId w:val="27"/>
        </w:numPr>
        <w:shd w:val="clear" w:color="auto" w:fill="FFFFFF"/>
        <w:spacing w:after="0" w:line="240" w:lineRule="auto"/>
        <w:jc w:val="both"/>
        <w:rPr>
          <w:rFonts w:ascii="Bookman Old Style" w:eastAsia="Times New Roman" w:hAnsi="Bookman Old Style" w:cs="Times New Roman"/>
          <w:color w:val="222222"/>
        </w:rPr>
      </w:pPr>
      <w:r w:rsidRPr="002F5A8D">
        <w:rPr>
          <w:rFonts w:ascii="Bookman Old Style" w:eastAsia="Times New Roman" w:hAnsi="Bookman Old Style" w:cs="Times New Roman"/>
          <w:color w:val="222222"/>
        </w:rPr>
        <w:t>State Life will conduct the MCQs based test of Agents after his/her initial training.</w:t>
      </w:r>
      <w:r w:rsidR="005D12FE">
        <w:rPr>
          <w:rFonts w:ascii="Bookman Old Style" w:eastAsia="Times New Roman" w:hAnsi="Bookman Old Style" w:cs="Times New Roman"/>
          <w:color w:val="222222"/>
        </w:rPr>
        <w:t xml:space="preserve"> </w:t>
      </w:r>
    </w:p>
    <w:p w14:paraId="691714AF" w14:textId="115B897F" w:rsidR="00801962" w:rsidRPr="00801962" w:rsidRDefault="00282FBB" w:rsidP="00801962">
      <w:pPr>
        <w:pStyle w:val="ListParagraph"/>
        <w:numPr>
          <w:ilvl w:val="1"/>
          <w:numId w:val="27"/>
        </w:numPr>
        <w:shd w:val="clear" w:color="auto" w:fill="FFFFFF"/>
        <w:spacing w:after="0" w:line="240" w:lineRule="auto"/>
        <w:jc w:val="both"/>
        <w:rPr>
          <w:rFonts w:ascii="Bookman Old Style" w:eastAsia="Times New Roman" w:hAnsi="Bookman Old Style" w:cs="Times New Roman"/>
          <w:color w:val="222222"/>
        </w:rPr>
      </w:pPr>
      <w:r>
        <w:rPr>
          <w:rFonts w:ascii="Bookman Old Style" w:eastAsia="Times New Roman" w:hAnsi="Bookman Old Style" w:cs="Times New Roman"/>
          <w:color w:val="222222"/>
        </w:rPr>
        <w:t>Vendor must ensure a</w:t>
      </w:r>
      <w:r w:rsidR="00801962" w:rsidRPr="00801962">
        <w:rPr>
          <w:rFonts w:ascii="Bookman Old Style" w:eastAsia="Times New Roman" w:hAnsi="Bookman Old Style" w:cs="Times New Roman"/>
          <w:color w:val="222222"/>
        </w:rPr>
        <w:t>vailability of API integratio</w:t>
      </w:r>
      <w:r>
        <w:rPr>
          <w:rFonts w:ascii="Bookman Old Style" w:eastAsia="Times New Roman" w:hAnsi="Bookman Old Style" w:cs="Times New Roman"/>
          <w:color w:val="222222"/>
        </w:rPr>
        <w:t xml:space="preserve">n system for </w:t>
      </w:r>
      <w:r w:rsidR="00A320B1">
        <w:rPr>
          <w:rFonts w:ascii="Bookman Old Style" w:eastAsia="Times New Roman" w:hAnsi="Bookman Old Style" w:cs="Times New Roman"/>
          <w:color w:val="222222"/>
        </w:rPr>
        <w:t>integration</w:t>
      </w:r>
      <w:r>
        <w:rPr>
          <w:rFonts w:ascii="Bookman Old Style" w:eastAsia="Times New Roman" w:hAnsi="Bookman Old Style" w:cs="Times New Roman"/>
          <w:color w:val="222222"/>
        </w:rPr>
        <w:t xml:space="preserve"> with various software modules developed by our IT Team.  Data of calls must</w:t>
      </w:r>
      <w:r w:rsidR="00801962" w:rsidRPr="00801962">
        <w:rPr>
          <w:rFonts w:ascii="Bookman Old Style" w:eastAsia="Times New Roman" w:hAnsi="Bookman Old Style" w:cs="Times New Roman"/>
          <w:color w:val="222222"/>
        </w:rPr>
        <w:t xml:space="preserve"> be transferred to Client on real time basis.</w:t>
      </w:r>
    </w:p>
    <w:p w14:paraId="0D614EC2" w14:textId="77777777" w:rsidR="00801962" w:rsidRPr="00801962" w:rsidRDefault="00801962" w:rsidP="00801962">
      <w:pPr>
        <w:shd w:val="clear" w:color="auto" w:fill="FFFFFF"/>
        <w:spacing w:after="0" w:line="240" w:lineRule="auto"/>
        <w:jc w:val="both"/>
        <w:rPr>
          <w:rFonts w:ascii="Bookman Old Style" w:eastAsia="Times New Roman" w:hAnsi="Bookman Old Style" w:cs="Times New Roman"/>
          <w:color w:val="222222"/>
        </w:rPr>
      </w:pPr>
    </w:p>
    <w:p w14:paraId="347D35D6" w14:textId="77777777" w:rsidR="005D12FE" w:rsidRPr="00801962" w:rsidRDefault="005D12FE" w:rsidP="00240A8B">
      <w:pPr>
        <w:pStyle w:val="ListParagraph"/>
        <w:numPr>
          <w:ilvl w:val="1"/>
          <w:numId w:val="27"/>
        </w:numPr>
        <w:shd w:val="clear" w:color="auto" w:fill="FFFFFF"/>
        <w:spacing w:after="0" w:line="240" w:lineRule="auto"/>
        <w:jc w:val="both"/>
        <w:rPr>
          <w:rFonts w:ascii="Bookman Old Style" w:eastAsia="Times New Roman" w:hAnsi="Bookman Old Style" w:cs="Times New Roman"/>
          <w:color w:val="222222"/>
        </w:rPr>
      </w:pPr>
      <w:r w:rsidRPr="00801962">
        <w:rPr>
          <w:rFonts w:ascii="Bookman Old Style" w:eastAsia="Times New Roman" w:hAnsi="Bookman Old Style" w:cs="Times New Roman"/>
          <w:color w:val="222222"/>
        </w:rPr>
        <w:t>The call center will provide real time dashboard containing detailed call statistics including but not limited to</w:t>
      </w:r>
    </w:p>
    <w:p w14:paraId="428718CD" w14:textId="77777777" w:rsidR="00C515BC" w:rsidRPr="00DC448E" w:rsidRDefault="00C515BC" w:rsidP="00D9693F">
      <w:pPr>
        <w:pStyle w:val="ListParagraph"/>
        <w:shd w:val="clear" w:color="auto" w:fill="FFFFFF"/>
        <w:spacing w:after="0" w:line="240" w:lineRule="auto"/>
        <w:ind w:left="1080"/>
        <w:jc w:val="both"/>
        <w:rPr>
          <w:rFonts w:ascii="Bookman Old Style" w:eastAsia="Times New Roman" w:hAnsi="Bookman Old Style" w:cs="Times New Roman"/>
          <w:b/>
          <w:color w:val="222222"/>
        </w:rPr>
      </w:pPr>
    </w:p>
    <w:p w14:paraId="53CF43F1" w14:textId="713A17AB" w:rsidR="005D12FE" w:rsidRDefault="005D12FE" w:rsidP="00282FBB">
      <w:pPr>
        <w:pStyle w:val="ListParagraph"/>
        <w:numPr>
          <w:ilvl w:val="4"/>
          <w:numId w:val="14"/>
        </w:numPr>
        <w:shd w:val="clear" w:color="auto" w:fill="FFFFFF"/>
        <w:spacing w:after="0" w:line="240" w:lineRule="auto"/>
        <w:jc w:val="both"/>
        <w:rPr>
          <w:rFonts w:ascii="Bookman Old Style" w:eastAsia="Times New Roman" w:hAnsi="Bookman Old Style" w:cs="Times New Roman"/>
          <w:color w:val="222222"/>
        </w:rPr>
      </w:pPr>
      <w:r w:rsidRPr="00801962">
        <w:rPr>
          <w:rFonts w:ascii="Bookman Old Style" w:eastAsia="Times New Roman" w:hAnsi="Bookman Old Style" w:cs="Times New Roman"/>
          <w:color w:val="222222"/>
        </w:rPr>
        <w:t xml:space="preserve">Call received in several </w:t>
      </w:r>
      <w:r w:rsidR="00767EB5" w:rsidRPr="00801962">
        <w:rPr>
          <w:rFonts w:ascii="Bookman Old Style" w:eastAsia="Times New Roman" w:hAnsi="Bookman Old Style" w:cs="Times New Roman"/>
          <w:color w:val="222222"/>
        </w:rPr>
        <w:t>abounded</w:t>
      </w:r>
    </w:p>
    <w:p w14:paraId="516E5BBA" w14:textId="77777777" w:rsidR="005D12FE" w:rsidRDefault="005D12FE" w:rsidP="00282FBB">
      <w:pPr>
        <w:pStyle w:val="ListParagraph"/>
        <w:numPr>
          <w:ilvl w:val="4"/>
          <w:numId w:val="14"/>
        </w:numPr>
        <w:shd w:val="clear" w:color="auto" w:fill="FFFFFF"/>
        <w:spacing w:after="0" w:line="240" w:lineRule="auto"/>
        <w:jc w:val="both"/>
        <w:rPr>
          <w:rFonts w:ascii="Bookman Old Style" w:eastAsia="Times New Roman" w:hAnsi="Bookman Old Style" w:cs="Times New Roman"/>
          <w:color w:val="222222"/>
        </w:rPr>
      </w:pPr>
      <w:r w:rsidRPr="00282FBB">
        <w:rPr>
          <w:rFonts w:ascii="Bookman Old Style" w:eastAsia="Times New Roman" w:hAnsi="Bookman Old Style" w:cs="Times New Roman"/>
          <w:color w:val="222222"/>
        </w:rPr>
        <w:t>Call waiting time</w:t>
      </w:r>
    </w:p>
    <w:p w14:paraId="11C1CCFC" w14:textId="77777777" w:rsidR="005D12FE" w:rsidRDefault="005D12FE" w:rsidP="00282FBB">
      <w:pPr>
        <w:pStyle w:val="ListParagraph"/>
        <w:numPr>
          <w:ilvl w:val="4"/>
          <w:numId w:val="14"/>
        </w:numPr>
        <w:shd w:val="clear" w:color="auto" w:fill="FFFFFF"/>
        <w:spacing w:after="0" w:line="240" w:lineRule="auto"/>
        <w:jc w:val="both"/>
        <w:rPr>
          <w:rFonts w:ascii="Bookman Old Style" w:eastAsia="Times New Roman" w:hAnsi="Bookman Old Style" w:cs="Times New Roman"/>
          <w:color w:val="222222"/>
        </w:rPr>
      </w:pPr>
      <w:r w:rsidRPr="00282FBB">
        <w:rPr>
          <w:rFonts w:ascii="Bookman Old Style" w:eastAsia="Times New Roman" w:hAnsi="Bookman Old Style" w:cs="Times New Roman"/>
          <w:color w:val="222222"/>
        </w:rPr>
        <w:t xml:space="preserve">Call response time </w:t>
      </w:r>
    </w:p>
    <w:p w14:paraId="52E18DED" w14:textId="77777777" w:rsidR="00C515BC" w:rsidRPr="00282FBB" w:rsidRDefault="005D12FE" w:rsidP="00282FBB">
      <w:pPr>
        <w:pStyle w:val="ListParagraph"/>
        <w:numPr>
          <w:ilvl w:val="4"/>
          <w:numId w:val="14"/>
        </w:numPr>
        <w:shd w:val="clear" w:color="auto" w:fill="FFFFFF"/>
        <w:spacing w:after="0" w:line="240" w:lineRule="auto"/>
        <w:jc w:val="both"/>
        <w:rPr>
          <w:rFonts w:ascii="Bookman Old Style" w:eastAsia="Times New Roman" w:hAnsi="Bookman Old Style" w:cs="Times New Roman"/>
          <w:color w:val="222222"/>
        </w:rPr>
      </w:pPr>
      <w:r w:rsidRPr="00282FBB">
        <w:rPr>
          <w:rFonts w:ascii="Bookman Old Style" w:eastAsia="Times New Roman" w:hAnsi="Bookman Old Style" w:cs="Times New Roman"/>
          <w:color w:val="222222"/>
        </w:rPr>
        <w:t>Any other report required by client</w:t>
      </w:r>
      <w:r w:rsidR="00C515BC" w:rsidRPr="00282FBB">
        <w:rPr>
          <w:rFonts w:ascii="Bookman Old Style" w:eastAsia="Times New Roman" w:hAnsi="Bookman Old Style" w:cs="Times New Roman"/>
          <w:color w:val="222222"/>
        </w:rPr>
        <w:t xml:space="preserve">  </w:t>
      </w:r>
    </w:p>
    <w:p w14:paraId="320EA7A6" w14:textId="77777777" w:rsidR="00240A8B" w:rsidRPr="00DC448E" w:rsidRDefault="00240A8B" w:rsidP="00240A8B">
      <w:pPr>
        <w:pStyle w:val="ListParagraph"/>
        <w:shd w:val="clear" w:color="auto" w:fill="FFFFFF"/>
        <w:spacing w:after="0" w:line="240" w:lineRule="auto"/>
        <w:ind w:left="1800"/>
        <w:jc w:val="both"/>
        <w:rPr>
          <w:rFonts w:ascii="Bookman Old Style" w:eastAsia="Times New Roman" w:hAnsi="Bookman Old Style" w:cs="Times New Roman"/>
          <w:b/>
          <w:color w:val="222222"/>
        </w:rPr>
      </w:pPr>
    </w:p>
    <w:p w14:paraId="77424A04" w14:textId="184A37F3" w:rsidR="00682F49" w:rsidRPr="00801962" w:rsidRDefault="00282FBB" w:rsidP="00682F49">
      <w:pPr>
        <w:shd w:val="clear" w:color="auto" w:fill="FFFFFF"/>
        <w:spacing w:after="0" w:line="240" w:lineRule="auto"/>
        <w:ind w:left="1080"/>
        <w:rPr>
          <w:rFonts w:ascii="Bookman Old Style" w:eastAsia="Times New Roman" w:hAnsi="Bookman Old Style" w:cs="Times New Roman"/>
          <w:color w:val="222222"/>
        </w:rPr>
      </w:pPr>
      <w:r w:rsidRPr="00282FBB">
        <w:rPr>
          <w:rFonts w:ascii="Bookman Old Style" w:eastAsia="Times New Roman" w:hAnsi="Bookman Old Style" w:cs="Times New Roman"/>
          <w:b/>
          <w:color w:val="222222"/>
        </w:rPr>
        <w:t>u</w:t>
      </w:r>
      <w:r w:rsidR="00C515BC" w:rsidRPr="00282FBB">
        <w:rPr>
          <w:rFonts w:ascii="Bookman Old Style" w:eastAsia="Times New Roman" w:hAnsi="Bookman Old Style" w:cs="Times New Roman"/>
          <w:b/>
          <w:color w:val="222222"/>
        </w:rPr>
        <w:t>.</w:t>
      </w:r>
      <w:r w:rsidR="00E85ED8" w:rsidRPr="00DC448E">
        <w:rPr>
          <w:rFonts w:ascii="Bookman Old Style" w:eastAsia="Times New Roman" w:hAnsi="Bookman Old Style" w:cs="Times New Roman"/>
          <w:b/>
          <w:color w:val="222222"/>
        </w:rPr>
        <w:t xml:space="preserve"> </w:t>
      </w:r>
      <w:r>
        <w:rPr>
          <w:rFonts w:ascii="Bookman Old Style" w:eastAsia="Times New Roman" w:hAnsi="Bookman Old Style" w:cs="Times New Roman"/>
          <w:color w:val="222222"/>
        </w:rPr>
        <w:t>Vendor must</w:t>
      </w:r>
      <w:r w:rsidR="00E85ED8" w:rsidRPr="00801962">
        <w:rPr>
          <w:rFonts w:ascii="Bookman Old Style" w:eastAsia="Times New Roman" w:hAnsi="Bookman Old Style" w:cs="Times New Roman"/>
          <w:color w:val="222222"/>
        </w:rPr>
        <w:t xml:space="preserve"> provide inbound and outbound call services </w:t>
      </w:r>
      <w:r w:rsidR="00A34289" w:rsidRPr="00801962">
        <w:rPr>
          <w:rFonts w:ascii="Bookman Old Style" w:eastAsia="Times New Roman" w:hAnsi="Bookman Old Style" w:cs="Times New Roman"/>
          <w:color w:val="222222"/>
        </w:rPr>
        <w:t>to assigned</w:t>
      </w:r>
      <w:r w:rsidR="00E85ED8" w:rsidRPr="00801962">
        <w:rPr>
          <w:rFonts w:ascii="Bookman Old Style" w:eastAsia="Times New Roman" w:hAnsi="Bookman Old Style" w:cs="Times New Roman"/>
          <w:color w:val="222222"/>
        </w:rPr>
        <w:t xml:space="preserve"> beneficiary criteria</w:t>
      </w:r>
      <w:r w:rsidR="00682F49" w:rsidRPr="00801962">
        <w:rPr>
          <w:rFonts w:ascii="Bookman Old Style" w:eastAsia="Times New Roman" w:hAnsi="Bookman Old Style" w:cs="Times New Roman"/>
          <w:color w:val="222222"/>
        </w:rPr>
        <w:t xml:space="preserve">. </w:t>
      </w:r>
    </w:p>
    <w:p w14:paraId="451E7CEE" w14:textId="77777777" w:rsidR="00C82616" w:rsidRDefault="00C82616" w:rsidP="00682F49">
      <w:pPr>
        <w:shd w:val="clear" w:color="auto" w:fill="FFFFFF"/>
        <w:spacing w:after="0" w:line="240" w:lineRule="auto"/>
        <w:ind w:left="1080"/>
        <w:rPr>
          <w:rFonts w:ascii="Bookman Old Style" w:eastAsia="Times New Roman" w:hAnsi="Bookman Old Style" w:cs="Times New Roman"/>
          <w:b/>
          <w:color w:val="222222"/>
        </w:rPr>
      </w:pPr>
    </w:p>
    <w:p w14:paraId="3DAB8B81" w14:textId="3A6B49D5" w:rsidR="00E85ED8" w:rsidRPr="00801962" w:rsidRDefault="00D9693F" w:rsidP="00682F49">
      <w:pPr>
        <w:shd w:val="clear" w:color="auto" w:fill="FFFFFF"/>
        <w:spacing w:after="0" w:line="240" w:lineRule="auto"/>
        <w:ind w:left="1170" w:hanging="90"/>
        <w:rPr>
          <w:rFonts w:ascii="Bookman Old Style" w:eastAsia="Times New Roman" w:hAnsi="Bookman Old Style" w:cs="Times New Roman"/>
          <w:color w:val="222222"/>
        </w:rPr>
      </w:pPr>
      <w:r w:rsidRPr="00282FBB">
        <w:rPr>
          <w:rFonts w:ascii="Bookman Old Style" w:eastAsia="Times New Roman" w:hAnsi="Bookman Old Style" w:cs="Times New Roman"/>
          <w:b/>
          <w:color w:val="222222"/>
        </w:rPr>
        <w:t>V</w:t>
      </w:r>
      <w:r w:rsidR="00E85ED8" w:rsidRPr="00282FBB">
        <w:rPr>
          <w:rFonts w:ascii="Bookman Old Style" w:eastAsia="Times New Roman" w:hAnsi="Bookman Old Style" w:cs="Times New Roman"/>
          <w:b/>
          <w:color w:val="222222"/>
        </w:rPr>
        <w:t>.</w:t>
      </w:r>
      <w:r w:rsidR="00E85ED8" w:rsidRPr="00DC448E">
        <w:rPr>
          <w:rFonts w:ascii="Bookman Old Style" w:eastAsia="Times New Roman" w:hAnsi="Bookman Old Style" w:cs="Times New Roman"/>
          <w:b/>
          <w:color w:val="222222"/>
        </w:rPr>
        <w:t xml:space="preserve"> </w:t>
      </w:r>
      <w:r w:rsidR="00282FBB">
        <w:rPr>
          <w:rFonts w:ascii="Bookman Old Style" w:eastAsia="Times New Roman" w:hAnsi="Bookman Old Style" w:cs="Times New Roman"/>
          <w:color w:val="222222"/>
        </w:rPr>
        <w:t>Vendor must</w:t>
      </w:r>
      <w:r w:rsidR="00E85ED8" w:rsidRPr="00801962">
        <w:rPr>
          <w:rFonts w:ascii="Bookman Old Style" w:eastAsia="Times New Roman" w:hAnsi="Bookman Old Style" w:cs="Times New Roman"/>
          <w:color w:val="222222"/>
        </w:rPr>
        <w:t xml:space="preserve"> provide information about the queue number to the callers.</w:t>
      </w:r>
    </w:p>
    <w:p w14:paraId="7913B3EB" w14:textId="77777777" w:rsidR="00682F49" w:rsidRPr="00DC448E" w:rsidRDefault="00682F49" w:rsidP="00682F49">
      <w:pPr>
        <w:shd w:val="clear" w:color="auto" w:fill="FFFFFF"/>
        <w:spacing w:after="0" w:line="240" w:lineRule="auto"/>
        <w:ind w:left="1080"/>
        <w:rPr>
          <w:rFonts w:ascii="Bookman Old Style" w:eastAsia="Times New Roman" w:hAnsi="Bookman Old Style" w:cs="Times New Roman"/>
          <w:b/>
          <w:color w:val="222222"/>
        </w:rPr>
      </w:pPr>
    </w:p>
    <w:p w14:paraId="6934C82B" w14:textId="015B6AE1" w:rsidR="00C515BC" w:rsidRPr="00282FBB" w:rsidRDefault="00D9693F" w:rsidP="00282FBB">
      <w:pPr>
        <w:shd w:val="clear" w:color="auto" w:fill="FFFFFF"/>
        <w:spacing w:after="0" w:line="240" w:lineRule="auto"/>
        <w:ind w:left="1080"/>
        <w:rPr>
          <w:rFonts w:ascii="Bookman Old Style" w:eastAsia="Times New Roman" w:hAnsi="Bookman Old Style" w:cs="Times New Roman"/>
          <w:b/>
          <w:color w:val="222222"/>
        </w:rPr>
      </w:pPr>
      <w:r w:rsidRPr="00282FBB">
        <w:rPr>
          <w:rFonts w:ascii="Bookman Old Style" w:eastAsia="Times New Roman" w:hAnsi="Bookman Old Style" w:cs="Times New Roman"/>
          <w:b/>
          <w:color w:val="222222"/>
        </w:rPr>
        <w:t>W</w:t>
      </w:r>
      <w:r w:rsidR="00E85ED8" w:rsidRPr="00282FBB">
        <w:rPr>
          <w:rFonts w:ascii="Bookman Old Style" w:eastAsia="Times New Roman" w:hAnsi="Bookman Old Style" w:cs="Times New Roman"/>
          <w:b/>
          <w:color w:val="222222"/>
        </w:rPr>
        <w:t>.</w:t>
      </w:r>
      <w:r w:rsidR="00E85ED8" w:rsidRPr="00DC448E">
        <w:rPr>
          <w:rFonts w:ascii="Bookman Old Style" w:eastAsia="Times New Roman" w:hAnsi="Bookman Old Style" w:cs="Times New Roman"/>
          <w:b/>
          <w:color w:val="222222"/>
        </w:rPr>
        <w:t xml:space="preserve"> </w:t>
      </w:r>
      <w:r w:rsidR="00282FBB">
        <w:rPr>
          <w:rFonts w:ascii="Bookman Old Style" w:eastAsia="Times New Roman" w:hAnsi="Bookman Old Style" w:cs="Times New Roman"/>
          <w:color w:val="222222"/>
        </w:rPr>
        <w:t>Vendor</w:t>
      </w:r>
      <w:r w:rsidR="00E85ED8" w:rsidRPr="00801962">
        <w:rPr>
          <w:rFonts w:ascii="Bookman Old Style" w:eastAsia="Times New Roman" w:hAnsi="Bookman Old Style" w:cs="Times New Roman"/>
          <w:color w:val="222222"/>
        </w:rPr>
        <w:t xml:space="preserve"> will</w:t>
      </w:r>
      <w:r w:rsidR="00282FBB">
        <w:rPr>
          <w:rFonts w:ascii="Bookman Old Style" w:eastAsia="Times New Roman" w:hAnsi="Bookman Old Style" w:cs="Times New Roman"/>
          <w:color w:val="222222"/>
        </w:rPr>
        <w:t xml:space="preserve"> extend its portal to State Life</w:t>
      </w:r>
      <w:r w:rsidR="00E85ED8" w:rsidRPr="00801962">
        <w:rPr>
          <w:rFonts w:ascii="Bookman Old Style" w:eastAsia="Times New Roman" w:hAnsi="Bookman Old Style" w:cs="Times New Roman"/>
          <w:color w:val="222222"/>
        </w:rPr>
        <w:t xml:space="preserve"> and to provide real </w:t>
      </w:r>
      <w:r w:rsidR="00801962">
        <w:rPr>
          <w:rFonts w:ascii="Bookman Old Style" w:eastAsia="Times New Roman" w:hAnsi="Bookman Old Style" w:cs="Times New Roman"/>
          <w:color w:val="222222"/>
        </w:rPr>
        <w:t xml:space="preserve">  </w:t>
      </w:r>
      <w:r w:rsidR="00E85ED8" w:rsidRPr="00801962">
        <w:rPr>
          <w:rFonts w:ascii="Bookman Old Style" w:eastAsia="Times New Roman" w:hAnsi="Bookman Old Style" w:cs="Times New Roman"/>
          <w:color w:val="222222"/>
        </w:rPr>
        <w:t>time audio recording of inbound / outbound calls.</w:t>
      </w:r>
      <w:r w:rsidR="00E85ED8" w:rsidRPr="00DC448E">
        <w:rPr>
          <w:rFonts w:ascii="Bookman Old Style" w:eastAsia="Times New Roman" w:hAnsi="Bookman Old Style" w:cs="Times New Roman"/>
          <w:b/>
          <w:color w:val="222222"/>
        </w:rPr>
        <w:t xml:space="preserve"> </w:t>
      </w:r>
    </w:p>
    <w:p w14:paraId="18C06304" w14:textId="77777777" w:rsidR="002F5A8D" w:rsidRPr="00206948" w:rsidRDefault="002F5A8D" w:rsidP="00206948">
      <w:pPr>
        <w:rPr>
          <w:rFonts w:ascii="Bookman Old Style" w:hAnsi="Bookman Old Style"/>
        </w:rPr>
      </w:pPr>
    </w:p>
    <w:p w14:paraId="27A34CB3" w14:textId="75ACF137" w:rsidR="0027438F" w:rsidRPr="00EA1F62" w:rsidRDefault="00206948" w:rsidP="00B23308">
      <w:pPr>
        <w:pStyle w:val="Heading2"/>
        <w:numPr>
          <w:ilvl w:val="0"/>
          <w:numId w:val="19"/>
        </w:numPr>
        <w:ind w:left="0"/>
        <w:jc w:val="both"/>
        <w:rPr>
          <w:rFonts w:ascii="Bookman Old Style" w:hAnsi="Bookman Old Style"/>
          <w:b/>
        </w:rPr>
      </w:pPr>
      <w:r>
        <w:rPr>
          <w:rFonts w:ascii="Bookman Old Style" w:hAnsi="Bookman Old Style"/>
          <w:b/>
        </w:rPr>
        <w:t>PAYMENT</w:t>
      </w:r>
    </w:p>
    <w:p w14:paraId="3EC22401" w14:textId="77777777" w:rsidR="0027438F" w:rsidRPr="00EA1F62" w:rsidRDefault="0027438F" w:rsidP="00B23308">
      <w:pPr>
        <w:jc w:val="both"/>
        <w:rPr>
          <w:rFonts w:ascii="Bookman Old Style" w:hAnsi="Bookman Old Style"/>
          <w:sz w:val="4"/>
        </w:rPr>
      </w:pPr>
    </w:p>
    <w:p w14:paraId="2B1FFA1A" w14:textId="4D0CA908" w:rsidR="00282FBB" w:rsidRDefault="00410D2B" w:rsidP="00624046">
      <w:pPr>
        <w:jc w:val="both"/>
        <w:rPr>
          <w:rFonts w:ascii="Bookman Old Style" w:hAnsi="Bookman Old Style"/>
        </w:rPr>
      </w:pPr>
      <w:r>
        <w:rPr>
          <w:rFonts w:ascii="Bookman Old Style" w:hAnsi="Bookman Old Style"/>
        </w:rPr>
        <w:t>The qualified vendor</w:t>
      </w:r>
      <w:r w:rsidR="00F818B4" w:rsidRPr="00EA1F62">
        <w:rPr>
          <w:rFonts w:ascii="Bookman Old Style" w:hAnsi="Bookman Old Style"/>
        </w:rPr>
        <w:t xml:space="preserve"> </w:t>
      </w:r>
      <w:r w:rsidR="00206948">
        <w:rPr>
          <w:rFonts w:ascii="Bookman Old Style" w:hAnsi="Bookman Old Style"/>
        </w:rPr>
        <w:t>will</w:t>
      </w:r>
      <w:r w:rsidR="0000766F" w:rsidRPr="00EA1F62">
        <w:rPr>
          <w:rFonts w:ascii="Bookman Old Style" w:hAnsi="Bookman Old Style"/>
        </w:rPr>
        <w:t xml:space="preserve"> sen</w:t>
      </w:r>
      <w:r w:rsidR="00ED2663" w:rsidRPr="00EA1F62">
        <w:rPr>
          <w:rFonts w:ascii="Bookman Old Style" w:hAnsi="Bookman Old Style"/>
        </w:rPr>
        <w:t>d</w:t>
      </w:r>
      <w:r w:rsidR="007F46E7" w:rsidRPr="00EA1F62">
        <w:rPr>
          <w:rFonts w:ascii="Bookman Old Style" w:hAnsi="Bookman Old Style"/>
        </w:rPr>
        <w:t xml:space="preserve"> </w:t>
      </w:r>
      <w:r w:rsidR="00F818B4" w:rsidRPr="00EA1F62">
        <w:rPr>
          <w:rFonts w:ascii="Bookman Old Style" w:hAnsi="Bookman Old Style"/>
        </w:rPr>
        <w:t>a monthly bill (</w:t>
      </w:r>
      <w:r w:rsidR="007D695D" w:rsidRPr="00EA1F62">
        <w:rPr>
          <w:rFonts w:ascii="Bookman Old Style" w:hAnsi="Bookman Old Style"/>
        </w:rPr>
        <w:t xml:space="preserve">as per quoted </w:t>
      </w:r>
      <w:r w:rsidR="00E9197C" w:rsidRPr="00EA1F62">
        <w:rPr>
          <w:rFonts w:ascii="Bookman Old Style" w:hAnsi="Bookman Old Style"/>
        </w:rPr>
        <w:t>price)</w:t>
      </w:r>
      <w:r w:rsidR="00F818B4" w:rsidRPr="00EA1F62">
        <w:rPr>
          <w:rFonts w:ascii="Bookman Old Style" w:hAnsi="Bookman Old Style"/>
        </w:rPr>
        <w:t xml:space="preserve"> </w:t>
      </w:r>
      <w:r w:rsidR="0000766F" w:rsidRPr="00EA1F62">
        <w:rPr>
          <w:rFonts w:ascii="Bookman Old Style" w:hAnsi="Bookman Old Style"/>
        </w:rPr>
        <w:t xml:space="preserve">to State Life </w:t>
      </w:r>
      <w:r w:rsidR="00F818B4" w:rsidRPr="00EA1F62">
        <w:rPr>
          <w:rFonts w:ascii="Bookman Old Style" w:hAnsi="Bookman Old Style"/>
        </w:rPr>
        <w:t>for the service provided along with cost of outbound calls till 5</w:t>
      </w:r>
      <w:r w:rsidR="00F818B4" w:rsidRPr="00EA1F62">
        <w:rPr>
          <w:rFonts w:ascii="Bookman Old Style" w:hAnsi="Bookman Old Style"/>
          <w:vertAlign w:val="superscript"/>
        </w:rPr>
        <w:t>th</w:t>
      </w:r>
      <w:r w:rsidR="00206948">
        <w:rPr>
          <w:rFonts w:ascii="Bookman Old Style" w:hAnsi="Bookman Old Style"/>
        </w:rPr>
        <w:t xml:space="preserve"> of the</w:t>
      </w:r>
      <w:r w:rsidR="00F818B4" w:rsidRPr="00EA1F62">
        <w:rPr>
          <w:rFonts w:ascii="Bookman Old Style" w:hAnsi="Bookman Old Style"/>
        </w:rPr>
        <w:t xml:space="preserve"> mon</w:t>
      </w:r>
      <w:r w:rsidR="007F46E7" w:rsidRPr="00EA1F62">
        <w:rPr>
          <w:rFonts w:ascii="Bookman Old Style" w:hAnsi="Bookman Old Style"/>
        </w:rPr>
        <w:t>th which would be paid within 15</w:t>
      </w:r>
      <w:r w:rsidR="00F818B4" w:rsidRPr="00EA1F62">
        <w:rPr>
          <w:rFonts w:ascii="Bookman Old Style" w:hAnsi="Bookman Old Style"/>
        </w:rPr>
        <w:t xml:space="preserve"> </w:t>
      </w:r>
      <w:r>
        <w:rPr>
          <w:rFonts w:ascii="Bookman Old Style" w:hAnsi="Bookman Old Style"/>
        </w:rPr>
        <w:t>days of the receipt of the bill subject to confirmation by concerned department</w:t>
      </w:r>
    </w:p>
    <w:p w14:paraId="4BBF7AAD" w14:textId="67AD5B16" w:rsidR="009F4735" w:rsidRPr="009F4735" w:rsidRDefault="009F4735" w:rsidP="009F4735">
      <w:pPr>
        <w:pStyle w:val="Heading2"/>
        <w:numPr>
          <w:ilvl w:val="0"/>
          <w:numId w:val="19"/>
        </w:numPr>
        <w:spacing w:after="240"/>
        <w:ind w:left="0"/>
        <w:jc w:val="both"/>
        <w:rPr>
          <w:rFonts w:ascii="Bookman Old Style" w:hAnsi="Bookman Old Style"/>
          <w:b/>
        </w:rPr>
      </w:pPr>
      <w:r w:rsidRPr="009F4735">
        <w:rPr>
          <w:rFonts w:ascii="Bookman Old Style" w:hAnsi="Bookman Old Style"/>
          <w:b/>
        </w:rPr>
        <w:t>HUMAN RESOURCE</w:t>
      </w:r>
    </w:p>
    <w:p w14:paraId="093F8F1B" w14:textId="16D7FF7F" w:rsidR="009F4735" w:rsidRPr="009F4735" w:rsidRDefault="009F4735" w:rsidP="009F4735">
      <w:pPr>
        <w:jc w:val="both"/>
        <w:rPr>
          <w:rFonts w:ascii="Bookman Old Style" w:hAnsi="Bookman Old Style"/>
        </w:rPr>
      </w:pPr>
      <w:r w:rsidRPr="009F4735">
        <w:rPr>
          <w:rFonts w:ascii="Bookman Old Style" w:hAnsi="Bookman Old Style"/>
        </w:rPr>
        <w:t>The Service Pr</w:t>
      </w:r>
      <w:r>
        <w:rPr>
          <w:rFonts w:ascii="Bookman Old Style" w:hAnsi="Bookman Old Style"/>
        </w:rPr>
        <w:t>ovider shall ensure that the</w:t>
      </w:r>
      <w:r w:rsidRPr="009F4735">
        <w:rPr>
          <w:rFonts w:ascii="Bookman Old Style" w:hAnsi="Bookman Old Style"/>
        </w:rPr>
        <w:t xml:space="preserve"> salary</w:t>
      </w:r>
      <w:r>
        <w:rPr>
          <w:rFonts w:ascii="Bookman Old Style" w:hAnsi="Bookman Old Style"/>
        </w:rPr>
        <w:t xml:space="preserve"> paid</w:t>
      </w:r>
      <w:r w:rsidRPr="009F4735">
        <w:rPr>
          <w:rFonts w:ascii="Bookman Old Style" w:hAnsi="Bookman Old Style"/>
        </w:rPr>
        <w:t xml:space="preserve"> to the Agents as per Minimum Wage Ordinance 1961</w:t>
      </w:r>
      <w:r>
        <w:rPr>
          <w:rFonts w:ascii="Bookman Old Style" w:hAnsi="Bookman Old Style"/>
        </w:rPr>
        <w:t xml:space="preserve"> and directives issued by </w:t>
      </w:r>
      <w:r w:rsidR="009A1C64">
        <w:rPr>
          <w:rFonts w:ascii="Bookman Old Style" w:hAnsi="Bookman Old Style"/>
        </w:rPr>
        <w:t>Government</w:t>
      </w:r>
      <w:r>
        <w:rPr>
          <w:rFonts w:ascii="Bookman Old Style" w:hAnsi="Bookman Old Style"/>
        </w:rPr>
        <w:t xml:space="preserve"> of Pakistan from time to time </w:t>
      </w:r>
      <w:r w:rsidR="0078449D">
        <w:rPr>
          <w:rFonts w:ascii="Bookman Old Style" w:hAnsi="Bookman Old Style"/>
        </w:rPr>
        <w:t xml:space="preserve">in this regard. Service Provider must </w:t>
      </w:r>
      <w:r w:rsidRPr="009F4735">
        <w:rPr>
          <w:rFonts w:ascii="Bookman Old Style" w:hAnsi="Bookman Old Style"/>
        </w:rPr>
        <w:t xml:space="preserve">ensure </w:t>
      </w:r>
      <w:r w:rsidR="0078449D">
        <w:rPr>
          <w:rFonts w:ascii="Bookman Old Style" w:hAnsi="Bookman Old Style"/>
        </w:rPr>
        <w:t xml:space="preserve">that </w:t>
      </w:r>
      <w:r w:rsidRPr="009F4735">
        <w:rPr>
          <w:rFonts w:ascii="Bookman Old Style" w:hAnsi="Bookman Old Style"/>
        </w:rPr>
        <w:t>maximum efforts</w:t>
      </w:r>
      <w:r w:rsidR="0078449D">
        <w:rPr>
          <w:rFonts w:ascii="Bookman Old Style" w:hAnsi="Bookman Old Style"/>
        </w:rPr>
        <w:t xml:space="preserve"> are made for Agent retention. If any Agent is</w:t>
      </w:r>
      <w:r w:rsidRPr="009F4735">
        <w:rPr>
          <w:rFonts w:ascii="Bookman Old Style" w:hAnsi="Bookman Old Style"/>
        </w:rPr>
        <w:t xml:space="preserve"> replaced/</w:t>
      </w:r>
      <w:r w:rsidR="0078449D">
        <w:rPr>
          <w:rFonts w:ascii="Bookman Old Style" w:hAnsi="Bookman Old Style"/>
        </w:rPr>
        <w:t xml:space="preserve">Resigned/terminated same must be communicated to State Life with proper reasoning and justification </w:t>
      </w:r>
    </w:p>
    <w:p w14:paraId="242B365C" w14:textId="77777777" w:rsidR="0078449D" w:rsidRDefault="0078449D" w:rsidP="009F4735">
      <w:pPr>
        <w:jc w:val="both"/>
        <w:rPr>
          <w:rFonts w:ascii="Bookman Old Style" w:hAnsi="Bookman Old Style"/>
        </w:rPr>
      </w:pPr>
      <w:r>
        <w:rPr>
          <w:rFonts w:ascii="Bookman Old Style" w:hAnsi="Bookman Old Style"/>
        </w:rPr>
        <w:t>If State Life requires deputation/placement of relevant resource that is on our payroll at call enter, the service provider will ensure</w:t>
      </w:r>
      <w:r w:rsidR="009F4735" w:rsidRPr="009F4735">
        <w:rPr>
          <w:rFonts w:ascii="Bookman Old Style" w:hAnsi="Bookman Old Style"/>
        </w:rPr>
        <w:t xml:space="preserve"> </w:t>
      </w:r>
      <w:r>
        <w:rPr>
          <w:rFonts w:ascii="Bookman Old Style" w:hAnsi="Bookman Old Style"/>
        </w:rPr>
        <w:t>provision of</w:t>
      </w:r>
      <w:r w:rsidR="009F4735" w:rsidRPr="009F4735">
        <w:rPr>
          <w:rFonts w:ascii="Bookman Old Style" w:hAnsi="Bookman Old Style"/>
        </w:rPr>
        <w:t xml:space="preserve"> seating arrangements, Computer systems, Access to Calling Software and various support tools</w:t>
      </w:r>
      <w:r>
        <w:rPr>
          <w:rFonts w:ascii="Bookman Old Style" w:hAnsi="Bookman Old Style"/>
        </w:rPr>
        <w:t xml:space="preserve"> as provided to resource on service providers’ payroll. </w:t>
      </w:r>
    </w:p>
    <w:p w14:paraId="7BD8FA81" w14:textId="15599007" w:rsidR="0078449D" w:rsidRDefault="0078449D" w:rsidP="009F4735">
      <w:pPr>
        <w:jc w:val="both"/>
        <w:rPr>
          <w:rFonts w:ascii="Bookman Old Style" w:hAnsi="Bookman Old Style"/>
        </w:rPr>
      </w:pPr>
      <w:r>
        <w:rPr>
          <w:rFonts w:ascii="Bookman Old Style" w:hAnsi="Bookman Old Style"/>
        </w:rPr>
        <w:lastRenderedPageBreak/>
        <w:t xml:space="preserve">The HR deputed as per above will be managed by State Life and Service Provider in said case will charge </w:t>
      </w:r>
      <w:r w:rsidRPr="00206948">
        <w:rPr>
          <w:rFonts w:ascii="Bookman Old Style" w:hAnsi="Bookman Old Style"/>
          <w:b/>
        </w:rPr>
        <w:t>@50%</w:t>
      </w:r>
      <w:r>
        <w:rPr>
          <w:rFonts w:ascii="Bookman Old Style" w:hAnsi="Bookman Old Style"/>
        </w:rPr>
        <w:t xml:space="preserve"> of his/her quoted per agent cost</w:t>
      </w:r>
    </w:p>
    <w:p w14:paraId="5007116D" w14:textId="272B07AA" w:rsidR="0078449D" w:rsidRPr="0078449D" w:rsidRDefault="0078449D" w:rsidP="0078449D">
      <w:pPr>
        <w:pStyle w:val="Heading2"/>
        <w:numPr>
          <w:ilvl w:val="0"/>
          <w:numId w:val="19"/>
        </w:numPr>
        <w:spacing w:after="240"/>
        <w:ind w:left="0"/>
        <w:jc w:val="both"/>
        <w:rPr>
          <w:rFonts w:ascii="Bookman Old Style" w:hAnsi="Bookman Old Style"/>
          <w:b/>
        </w:rPr>
      </w:pPr>
      <w:r w:rsidRPr="0078449D">
        <w:rPr>
          <w:rFonts w:ascii="Bookman Old Style" w:hAnsi="Bookman Old Style"/>
          <w:b/>
        </w:rPr>
        <w:t xml:space="preserve">Performance Assessment: </w:t>
      </w:r>
    </w:p>
    <w:p w14:paraId="35B5E834" w14:textId="40277FB7" w:rsidR="0078449D" w:rsidRPr="0078449D" w:rsidRDefault="0078449D" w:rsidP="0078449D">
      <w:pPr>
        <w:jc w:val="both"/>
        <w:rPr>
          <w:rFonts w:ascii="Bookman Old Style" w:hAnsi="Bookman Old Style"/>
        </w:rPr>
      </w:pPr>
      <w:r w:rsidRPr="0078449D">
        <w:rPr>
          <w:rFonts w:ascii="Bookman Old Style" w:hAnsi="Bookman Old Style"/>
        </w:rPr>
        <w:t xml:space="preserve">The performance of service provider will be evaluated preferably on an </w:t>
      </w:r>
      <w:r w:rsidR="003E0FB0" w:rsidRPr="0078449D">
        <w:rPr>
          <w:rFonts w:ascii="Bookman Old Style" w:hAnsi="Bookman Old Style"/>
        </w:rPr>
        <w:t>annual</w:t>
      </w:r>
      <w:r w:rsidRPr="0078449D">
        <w:rPr>
          <w:rFonts w:ascii="Bookman Old Style" w:hAnsi="Bookman Old Style"/>
        </w:rPr>
        <w:t xml:space="preserve"> basis and periodic reviews may be conducted as r</w:t>
      </w:r>
      <w:r w:rsidR="006401F9">
        <w:rPr>
          <w:rFonts w:ascii="Bookman Old Style" w:hAnsi="Bookman Old Style"/>
        </w:rPr>
        <w:t>equired preferably on the following grounds/parameters</w:t>
      </w:r>
      <w:r w:rsidRPr="0078449D">
        <w:rPr>
          <w:rFonts w:ascii="Bookman Old Style" w:hAnsi="Bookman Old Style"/>
        </w:rPr>
        <w:t>:</w:t>
      </w:r>
    </w:p>
    <w:p w14:paraId="1E99ED8E" w14:textId="77777777" w:rsidR="0078449D" w:rsidRPr="0078449D" w:rsidRDefault="0078449D" w:rsidP="0078449D">
      <w:pPr>
        <w:pStyle w:val="ListParagraph"/>
        <w:numPr>
          <w:ilvl w:val="0"/>
          <w:numId w:val="30"/>
        </w:numPr>
        <w:jc w:val="both"/>
        <w:rPr>
          <w:rFonts w:ascii="Bookman Old Style" w:hAnsi="Bookman Old Style"/>
          <w:b/>
        </w:rPr>
      </w:pPr>
      <w:r w:rsidRPr="0078449D">
        <w:rPr>
          <w:rFonts w:ascii="Bookman Old Style" w:hAnsi="Bookman Old Style"/>
          <w:b/>
        </w:rPr>
        <w:t>Agents Retention:</w:t>
      </w:r>
    </w:p>
    <w:p w14:paraId="123B3230" w14:textId="1FAD1CEC" w:rsidR="0078449D" w:rsidRPr="0078449D" w:rsidRDefault="0078449D" w:rsidP="0078449D">
      <w:pPr>
        <w:ind w:left="360"/>
        <w:jc w:val="both"/>
        <w:rPr>
          <w:rFonts w:ascii="Bookman Old Style" w:hAnsi="Bookman Old Style"/>
        </w:rPr>
      </w:pPr>
      <w:r w:rsidRPr="0078449D">
        <w:rPr>
          <w:rFonts w:ascii="Bookman Old Style" w:hAnsi="Bookman Old Style"/>
        </w:rPr>
        <w:t>The Client shall assess the annual performance of the provider by Retention of Agents</w:t>
      </w:r>
      <w:r w:rsidR="00805E42">
        <w:rPr>
          <w:rFonts w:ascii="Bookman Old Style" w:hAnsi="Bookman Old Style"/>
        </w:rPr>
        <w:t>. If the annual agent’s attrition/ dropout</w:t>
      </w:r>
      <w:r w:rsidRPr="0078449D">
        <w:rPr>
          <w:rFonts w:ascii="Bookman Old Style" w:hAnsi="Bookman Old Style"/>
        </w:rPr>
        <w:t xml:space="preserve"> exceeds 30%, it shall be considered a critical performance concern.</w:t>
      </w:r>
    </w:p>
    <w:p w14:paraId="04010780" w14:textId="77777777" w:rsidR="0078449D" w:rsidRPr="0078449D" w:rsidRDefault="0078449D" w:rsidP="0078449D">
      <w:pPr>
        <w:pStyle w:val="ListParagraph"/>
        <w:numPr>
          <w:ilvl w:val="0"/>
          <w:numId w:val="30"/>
        </w:numPr>
        <w:jc w:val="both"/>
        <w:rPr>
          <w:rFonts w:ascii="Bookman Old Style" w:hAnsi="Bookman Old Style"/>
          <w:b/>
        </w:rPr>
      </w:pPr>
      <w:r w:rsidRPr="0078449D">
        <w:rPr>
          <w:rFonts w:ascii="Bookman Old Style" w:hAnsi="Bookman Old Style"/>
          <w:b/>
        </w:rPr>
        <w:t>Product Knowledge &amp; Accuracy:</w:t>
      </w:r>
    </w:p>
    <w:p w14:paraId="3689657C" w14:textId="77777777" w:rsidR="0078449D" w:rsidRDefault="0078449D" w:rsidP="006401F9">
      <w:pPr>
        <w:ind w:left="360"/>
        <w:jc w:val="both"/>
        <w:rPr>
          <w:rFonts w:ascii="Bookman Old Style" w:hAnsi="Bookman Old Style"/>
        </w:rPr>
      </w:pPr>
      <w:r w:rsidRPr="0078449D">
        <w:rPr>
          <w:rFonts w:ascii="Bookman Old Style" w:hAnsi="Bookman Old Style"/>
        </w:rPr>
        <w:t>The Provider shall ensure that Agents possess comprehensive product knowledge. To evaluate their proficiency, sample calls will be conducted. A performance score below 70% shall be deemed unsatisfactory and may necessitate corrective measures.</w:t>
      </w:r>
    </w:p>
    <w:p w14:paraId="13091F20" w14:textId="77777777" w:rsidR="006401F9" w:rsidRPr="006401F9" w:rsidRDefault="006401F9" w:rsidP="006401F9">
      <w:pPr>
        <w:pStyle w:val="ListParagraph"/>
        <w:numPr>
          <w:ilvl w:val="0"/>
          <w:numId w:val="30"/>
        </w:numPr>
        <w:jc w:val="both"/>
        <w:rPr>
          <w:rFonts w:ascii="Bookman Old Style" w:hAnsi="Bookman Old Style"/>
          <w:b/>
        </w:rPr>
      </w:pPr>
      <w:r w:rsidRPr="006401F9">
        <w:rPr>
          <w:rFonts w:ascii="Bookman Old Style" w:hAnsi="Bookman Old Style"/>
          <w:b/>
        </w:rPr>
        <w:t>Adherence to Scripts and compliance:</w:t>
      </w:r>
    </w:p>
    <w:p w14:paraId="5FFBD56E" w14:textId="77777777" w:rsidR="006401F9" w:rsidRPr="006401F9" w:rsidRDefault="006401F9" w:rsidP="006401F9">
      <w:pPr>
        <w:ind w:left="360"/>
        <w:jc w:val="both"/>
        <w:rPr>
          <w:rFonts w:ascii="Bookman Old Style" w:hAnsi="Bookman Old Style"/>
        </w:rPr>
      </w:pPr>
      <w:r w:rsidRPr="006401F9">
        <w:rPr>
          <w:rFonts w:ascii="Bookman Old Style" w:hAnsi="Bookman Old Style"/>
        </w:rPr>
        <w:t>The provider shall ensure that Agents must adhere to communicated scripts by the client. To evaluate the performance, sample calls will be conducted and performance score of 70% or more will be considered as satisfactory.</w:t>
      </w:r>
    </w:p>
    <w:p w14:paraId="5B37CFC0" w14:textId="77777777" w:rsidR="006401F9" w:rsidRPr="006401F9" w:rsidRDefault="006401F9" w:rsidP="006401F9">
      <w:pPr>
        <w:pStyle w:val="ListParagraph"/>
        <w:numPr>
          <w:ilvl w:val="0"/>
          <w:numId w:val="30"/>
        </w:numPr>
        <w:jc w:val="both"/>
        <w:rPr>
          <w:rFonts w:ascii="Bookman Old Style" w:hAnsi="Bookman Old Style"/>
          <w:b/>
        </w:rPr>
      </w:pPr>
      <w:r w:rsidRPr="006401F9">
        <w:rPr>
          <w:rFonts w:ascii="Bookman Old Style" w:hAnsi="Bookman Old Style"/>
          <w:b/>
        </w:rPr>
        <w:t>Response time and Average Handling time:</w:t>
      </w:r>
    </w:p>
    <w:p w14:paraId="0729DD15" w14:textId="7275ADB8" w:rsidR="006401F9" w:rsidRDefault="006401F9" w:rsidP="006401F9">
      <w:pPr>
        <w:ind w:left="360"/>
        <w:jc w:val="both"/>
        <w:rPr>
          <w:rFonts w:ascii="Bookman Old Style" w:hAnsi="Bookman Old Style"/>
        </w:rPr>
      </w:pPr>
      <w:r w:rsidRPr="006401F9">
        <w:rPr>
          <w:rFonts w:ascii="Bookman Old Style" w:hAnsi="Bookman Old Style"/>
        </w:rPr>
        <w:t xml:space="preserve">Agents shall ensure prompt and efficient responses to beneficiaries, minimizing wait times and unnecessary delays during calls. Frequent requests for the caller to </w:t>
      </w:r>
      <w:r w:rsidR="00805E42">
        <w:rPr>
          <w:rFonts w:ascii="Bookman Old Style" w:hAnsi="Bookman Old Style"/>
        </w:rPr>
        <w:t xml:space="preserve">unnecessary </w:t>
      </w:r>
      <w:r w:rsidRPr="006401F9">
        <w:rPr>
          <w:rFonts w:ascii="Bookman Old Style" w:hAnsi="Bookman Old Style"/>
        </w:rPr>
        <w:t xml:space="preserve">hold should be avoided. A performance score below 70% shall </w:t>
      </w:r>
      <w:r w:rsidR="00805E42">
        <w:rPr>
          <w:rFonts w:ascii="Bookman Old Style" w:hAnsi="Bookman Old Style"/>
        </w:rPr>
        <w:t>be deemed unsatisfactory and will require corrective action</w:t>
      </w:r>
    </w:p>
    <w:p w14:paraId="3699631E" w14:textId="215F06EC" w:rsidR="006401F9" w:rsidRPr="006401F9" w:rsidRDefault="006401F9" w:rsidP="006401F9">
      <w:pPr>
        <w:ind w:left="360"/>
        <w:jc w:val="both"/>
        <w:rPr>
          <w:rFonts w:ascii="Bookman Old Style" w:hAnsi="Bookman Old Style"/>
        </w:rPr>
      </w:pPr>
      <w:r>
        <w:rPr>
          <w:rFonts w:ascii="Bookman Old Style" w:hAnsi="Bookman Old Style"/>
        </w:rPr>
        <w:t>Above benchmark/ grounds are mandatory/essential criteria/benchmark for judging/analy</w:t>
      </w:r>
      <w:r w:rsidR="00805E42">
        <w:rPr>
          <w:rFonts w:ascii="Bookman Old Style" w:hAnsi="Bookman Old Style"/>
        </w:rPr>
        <w:t>zing performance and</w:t>
      </w:r>
      <w:r>
        <w:rPr>
          <w:rFonts w:ascii="Bookman Old Style" w:hAnsi="Bookman Old Style"/>
        </w:rPr>
        <w:t xml:space="preserve"> other KPIs’ may be included on need/ requirement basis </w:t>
      </w:r>
    </w:p>
    <w:p w14:paraId="41A5DC81" w14:textId="77777777" w:rsidR="006401F9" w:rsidRDefault="006401F9" w:rsidP="006401F9">
      <w:pPr>
        <w:ind w:left="360"/>
        <w:jc w:val="both"/>
        <w:rPr>
          <w:rFonts w:ascii="Bookman Old Style" w:hAnsi="Bookman Old Style"/>
        </w:rPr>
      </w:pPr>
    </w:p>
    <w:p w14:paraId="02916E08" w14:textId="77777777" w:rsidR="00624046" w:rsidRDefault="00624046" w:rsidP="006401F9">
      <w:pPr>
        <w:ind w:left="360"/>
        <w:jc w:val="both"/>
        <w:rPr>
          <w:rFonts w:ascii="Bookman Old Style" w:hAnsi="Bookman Old Style"/>
        </w:rPr>
      </w:pPr>
    </w:p>
    <w:p w14:paraId="2036D292" w14:textId="77777777" w:rsidR="00624046" w:rsidRPr="0078449D" w:rsidRDefault="00624046" w:rsidP="006401F9">
      <w:pPr>
        <w:ind w:left="360"/>
        <w:jc w:val="both"/>
        <w:rPr>
          <w:rFonts w:ascii="Bookman Old Style" w:hAnsi="Bookman Old Style"/>
        </w:rPr>
      </w:pPr>
    </w:p>
    <w:p w14:paraId="5F7819CD" w14:textId="77777777" w:rsidR="00291673" w:rsidRDefault="00291673" w:rsidP="00B23308">
      <w:pPr>
        <w:jc w:val="both"/>
        <w:rPr>
          <w:rFonts w:ascii="Bookman Old Style" w:hAnsi="Bookman Old Style"/>
          <w:b/>
          <w:smallCaps/>
          <w:sz w:val="28"/>
          <w:szCs w:val="28"/>
        </w:rPr>
      </w:pPr>
    </w:p>
    <w:p w14:paraId="60964C7D" w14:textId="77777777" w:rsidR="007B1057" w:rsidRDefault="007B1057" w:rsidP="00B23308">
      <w:pPr>
        <w:jc w:val="both"/>
        <w:rPr>
          <w:rFonts w:ascii="Bookman Old Style" w:hAnsi="Bookman Old Style"/>
          <w:b/>
          <w:smallCaps/>
          <w:sz w:val="28"/>
          <w:szCs w:val="28"/>
        </w:rPr>
      </w:pPr>
    </w:p>
    <w:p w14:paraId="266C2EAE" w14:textId="77777777" w:rsidR="007B1057" w:rsidRDefault="007B1057" w:rsidP="00B23308">
      <w:pPr>
        <w:jc w:val="both"/>
        <w:rPr>
          <w:rFonts w:ascii="Bookman Old Style" w:hAnsi="Bookman Old Style"/>
          <w:b/>
          <w:smallCaps/>
          <w:sz w:val="28"/>
          <w:szCs w:val="28"/>
        </w:rPr>
      </w:pPr>
    </w:p>
    <w:p w14:paraId="1A1EC8B6" w14:textId="77777777" w:rsidR="007B1057" w:rsidRDefault="007B1057" w:rsidP="00B23308">
      <w:pPr>
        <w:jc w:val="both"/>
        <w:rPr>
          <w:rFonts w:ascii="Bookman Old Style" w:hAnsi="Bookman Old Style"/>
          <w:b/>
          <w:smallCaps/>
          <w:sz w:val="28"/>
          <w:szCs w:val="28"/>
        </w:rPr>
      </w:pPr>
    </w:p>
    <w:p w14:paraId="5AB8AE3B" w14:textId="77777777" w:rsidR="007B1057" w:rsidRDefault="007B1057" w:rsidP="00B23308">
      <w:pPr>
        <w:jc w:val="both"/>
        <w:rPr>
          <w:rFonts w:ascii="Bookman Old Style" w:hAnsi="Bookman Old Style"/>
          <w:b/>
          <w:smallCaps/>
          <w:sz w:val="28"/>
          <w:szCs w:val="28"/>
        </w:rPr>
      </w:pPr>
    </w:p>
    <w:p w14:paraId="121AEE88" w14:textId="77777777" w:rsidR="007B1057" w:rsidRPr="00EA1F62" w:rsidRDefault="007B1057" w:rsidP="00B23308">
      <w:pPr>
        <w:jc w:val="both"/>
        <w:rPr>
          <w:rFonts w:ascii="Bookman Old Style" w:hAnsi="Bookman Old Style"/>
          <w:b/>
          <w:smallCaps/>
          <w:sz w:val="28"/>
          <w:szCs w:val="28"/>
        </w:rPr>
      </w:pPr>
    </w:p>
    <w:p w14:paraId="1D82BD58" w14:textId="1BA6A5B6" w:rsidR="007B16C0" w:rsidRPr="00EA1F62" w:rsidRDefault="00F23B1E" w:rsidP="00B23308">
      <w:pPr>
        <w:jc w:val="both"/>
        <w:rPr>
          <w:rFonts w:ascii="Bookman Old Style" w:hAnsi="Bookman Old Style"/>
          <w:b/>
          <w:smallCaps/>
          <w:sz w:val="28"/>
          <w:szCs w:val="28"/>
        </w:rPr>
      </w:pPr>
      <w:r>
        <w:rPr>
          <w:rFonts w:ascii="Bookman Old Style" w:hAnsi="Bookman Old Style"/>
          <w:b/>
          <w:smallCaps/>
          <w:sz w:val="28"/>
          <w:szCs w:val="28"/>
        </w:rPr>
        <w:t xml:space="preserve">FIN- 1: format for financial proposal </w:t>
      </w:r>
    </w:p>
    <w:p w14:paraId="3BA693B7" w14:textId="77777777" w:rsidR="0067140C" w:rsidRPr="00EA1F62" w:rsidRDefault="0067140C" w:rsidP="00B23308">
      <w:pPr>
        <w:jc w:val="both"/>
        <w:rPr>
          <w:rFonts w:ascii="Bookman Old Style" w:hAnsi="Bookman Old Style"/>
          <w:b/>
          <w:smallCaps/>
          <w:sz w:val="28"/>
          <w:szCs w:val="28"/>
        </w:rPr>
      </w:pPr>
    </w:p>
    <w:tbl>
      <w:tblPr>
        <w:tblStyle w:val="TableGrid"/>
        <w:tblW w:w="9918" w:type="dxa"/>
        <w:tblLook w:val="04A0" w:firstRow="1" w:lastRow="0" w:firstColumn="1" w:lastColumn="0" w:noHBand="0" w:noVBand="1"/>
      </w:tblPr>
      <w:tblGrid>
        <w:gridCol w:w="577"/>
        <w:gridCol w:w="3073"/>
        <w:gridCol w:w="868"/>
        <w:gridCol w:w="1170"/>
        <w:gridCol w:w="900"/>
        <w:gridCol w:w="3330"/>
      </w:tblGrid>
      <w:tr w:rsidR="00E71369" w:rsidRPr="00EA1F62" w14:paraId="7D5C5F9D" w14:textId="77777777" w:rsidTr="00E71369">
        <w:trPr>
          <w:trHeight w:val="880"/>
        </w:trPr>
        <w:tc>
          <w:tcPr>
            <w:tcW w:w="577" w:type="dxa"/>
            <w:vAlign w:val="center"/>
          </w:tcPr>
          <w:p w14:paraId="007D968C" w14:textId="77777777" w:rsidR="00E71369" w:rsidRPr="00E71369" w:rsidRDefault="00E71369" w:rsidP="00E71369">
            <w:pPr>
              <w:jc w:val="center"/>
              <w:rPr>
                <w:rFonts w:ascii="Bookman Old Style" w:hAnsi="Bookman Old Style"/>
                <w:b/>
                <w:smallCaps/>
                <w:sz w:val="18"/>
                <w:szCs w:val="28"/>
              </w:rPr>
            </w:pPr>
            <w:r w:rsidRPr="00E71369">
              <w:rPr>
                <w:rFonts w:ascii="Bookman Old Style" w:hAnsi="Bookman Old Style"/>
                <w:b/>
                <w:smallCaps/>
                <w:sz w:val="18"/>
                <w:szCs w:val="28"/>
              </w:rPr>
              <w:t>Sr No</w:t>
            </w:r>
          </w:p>
        </w:tc>
        <w:tc>
          <w:tcPr>
            <w:tcW w:w="3073" w:type="dxa"/>
            <w:vAlign w:val="center"/>
          </w:tcPr>
          <w:p w14:paraId="6D051BC6" w14:textId="77777777" w:rsidR="00E71369" w:rsidRPr="00E71369" w:rsidRDefault="00E71369" w:rsidP="00E71369">
            <w:pPr>
              <w:jc w:val="center"/>
              <w:rPr>
                <w:rFonts w:ascii="Bookman Old Style" w:hAnsi="Bookman Old Style"/>
                <w:b/>
                <w:smallCaps/>
                <w:sz w:val="18"/>
                <w:szCs w:val="28"/>
              </w:rPr>
            </w:pPr>
            <w:r w:rsidRPr="00E71369">
              <w:rPr>
                <w:rFonts w:ascii="Bookman Old Style" w:hAnsi="Bookman Old Style"/>
                <w:b/>
                <w:smallCaps/>
                <w:sz w:val="18"/>
                <w:szCs w:val="28"/>
              </w:rPr>
              <w:t>Description</w:t>
            </w:r>
          </w:p>
        </w:tc>
        <w:tc>
          <w:tcPr>
            <w:tcW w:w="868" w:type="dxa"/>
            <w:vAlign w:val="center"/>
          </w:tcPr>
          <w:p w14:paraId="3C57E4B8" w14:textId="36DA8432" w:rsidR="00E71369" w:rsidRPr="00E71369" w:rsidRDefault="00E71369" w:rsidP="00E71369">
            <w:pPr>
              <w:jc w:val="center"/>
              <w:rPr>
                <w:rFonts w:ascii="Bookman Old Style" w:hAnsi="Bookman Old Style"/>
                <w:b/>
                <w:smallCaps/>
                <w:sz w:val="18"/>
                <w:szCs w:val="28"/>
              </w:rPr>
            </w:pPr>
            <w:r w:rsidRPr="00E71369">
              <w:rPr>
                <w:rFonts w:ascii="Bookman Old Style" w:hAnsi="Bookman Old Style"/>
                <w:b/>
                <w:smallCaps/>
                <w:sz w:val="18"/>
                <w:szCs w:val="28"/>
              </w:rPr>
              <w:t>Qty</w:t>
            </w:r>
          </w:p>
        </w:tc>
        <w:tc>
          <w:tcPr>
            <w:tcW w:w="1170" w:type="dxa"/>
            <w:vAlign w:val="center"/>
          </w:tcPr>
          <w:p w14:paraId="25105A13" w14:textId="4DB86A80" w:rsidR="00E71369" w:rsidRPr="00E71369" w:rsidRDefault="00E71369" w:rsidP="00E71369">
            <w:pPr>
              <w:jc w:val="center"/>
              <w:rPr>
                <w:rFonts w:ascii="Bookman Old Style" w:hAnsi="Bookman Old Style"/>
                <w:b/>
                <w:smallCaps/>
                <w:sz w:val="18"/>
                <w:szCs w:val="28"/>
              </w:rPr>
            </w:pPr>
            <w:r w:rsidRPr="00E71369">
              <w:rPr>
                <w:rFonts w:ascii="Bookman Old Style" w:hAnsi="Bookman Old Style"/>
                <w:b/>
                <w:smallCaps/>
                <w:sz w:val="18"/>
                <w:szCs w:val="28"/>
              </w:rPr>
              <w:t>A</w:t>
            </w:r>
          </w:p>
          <w:p w14:paraId="78076D7E" w14:textId="780E47E1" w:rsidR="00E71369" w:rsidRPr="00E71369" w:rsidRDefault="00E71369" w:rsidP="00E71369">
            <w:pPr>
              <w:jc w:val="center"/>
              <w:rPr>
                <w:rFonts w:ascii="Bookman Old Style" w:hAnsi="Bookman Old Style"/>
                <w:b/>
                <w:smallCaps/>
                <w:sz w:val="18"/>
                <w:szCs w:val="28"/>
              </w:rPr>
            </w:pPr>
            <w:r w:rsidRPr="00E71369">
              <w:rPr>
                <w:rFonts w:ascii="Bookman Old Style" w:hAnsi="Bookman Old Style"/>
                <w:b/>
                <w:smallCaps/>
                <w:sz w:val="18"/>
                <w:szCs w:val="28"/>
              </w:rPr>
              <w:t>Per item cost in pkr</w:t>
            </w:r>
          </w:p>
        </w:tc>
        <w:tc>
          <w:tcPr>
            <w:tcW w:w="900" w:type="dxa"/>
            <w:vAlign w:val="center"/>
          </w:tcPr>
          <w:p w14:paraId="50007C2D" w14:textId="77777777" w:rsidR="00E71369" w:rsidRPr="00E71369" w:rsidRDefault="00E71369" w:rsidP="00E71369">
            <w:pPr>
              <w:jc w:val="center"/>
              <w:rPr>
                <w:rFonts w:ascii="Bookman Old Style" w:hAnsi="Bookman Old Style"/>
                <w:b/>
                <w:smallCaps/>
                <w:sz w:val="18"/>
                <w:szCs w:val="28"/>
              </w:rPr>
            </w:pPr>
            <w:r w:rsidRPr="00E71369">
              <w:rPr>
                <w:rFonts w:ascii="Bookman Old Style" w:hAnsi="Bookman Old Style"/>
                <w:b/>
                <w:smallCaps/>
                <w:sz w:val="18"/>
                <w:szCs w:val="28"/>
              </w:rPr>
              <w:t>Taxes</w:t>
            </w:r>
          </w:p>
        </w:tc>
        <w:tc>
          <w:tcPr>
            <w:tcW w:w="3330" w:type="dxa"/>
            <w:vAlign w:val="center"/>
          </w:tcPr>
          <w:p w14:paraId="4A498524" w14:textId="77777777" w:rsidR="00E71369" w:rsidRPr="00E71369" w:rsidRDefault="00E71369" w:rsidP="00E71369">
            <w:pPr>
              <w:jc w:val="center"/>
              <w:rPr>
                <w:rFonts w:ascii="Bookman Old Style" w:hAnsi="Bookman Old Style"/>
                <w:b/>
                <w:smallCaps/>
                <w:sz w:val="18"/>
                <w:szCs w:val="28"/>
              </w:rPr>
            </w:pPr>
            <w:r w:rsidRPr="00E71369">
              <w:rPr>
                <w:rFonts w:ascii="Bookman Old Style" w:hAnsi="Bookman Old Style"/>
                <w:b/>
                <w:smallCaps/>
                <w:sz w:val="18"/>
                <w:szCs w:val="28"/>
              </w:rPr>
              <w:t>Total financial impact in pkr</w:t>
            </w:r>
          </w:p>
          <w:p w14:paraId="790E253C" w14:textId="3F08BFF2" w:rsidR="00E71369" w:rsidRPr="00E71369" w:rsidRDefault="00E71369" w:rsidP="00E71369">
            <w:pPr>
              <w:jc w:val="center"/>
              <w:rPr>
                <w:rFonts w:ascii="Bookman Old Style" w:hAnsi="Bookman Old Style"/>
                <w:b/>
                <w:smallCaps/>
                <w:sz w:val="18"/>
                <w:szCs w:val="28"/>
              </w:rPr>
            </w:pPr>
            <w:r w:rsidRPr="00E71369">
              <w:rPr>
                <w:rFonts w:ascii="Bookman Old Style" w:hAnsi="Bookman Old Style"/>
                <w:b/>
                <w:smallCaps/>
                <w:sz w:val="18"/>
                <w:szCs w:val="28"/>
              </w:rPr>
              <w:t>qty*A</w:t>
            </w:r>
          </w:p>
          <w:p w14:paraId="3DA89880" w14:textId="4753E580" w:rsidR="00E71369" w:rsidRPr="00E71369" w:rsidRDefault="00E71369" w:rsidP="00E71369">
            <w:pPr>
              <w:jc w:val="center"/>
              <w:rPr>
                <w:rFonts w:ascii="Bookman Old Style" w:hAnsi="Bookman Old Style"/>
                <w:b/>
                <w:smallCaps/>
                <w:sz w:val="18"/>
                <w:szCs w:val="28"/>
              </w:rPr>
            </w:pPr>
          </w:p>
        </w:tc>
      </w:tr>
      <w:tr w:rsidR="00E71369" w:rsidRPr="00EA1F62" w14:paraId="6158CFD7" w14:textId="77777777" w:rsidTr="00E71369">
        <w:trPr>
          <w:trHeight w:val="440"/>
        </w:trPr>
        <w:tc>
          <w:tcPr>
            <w:tcW w:w="577" w:type="dxa"/>
            <w:vAlign w:val="center"/>
          </w:tcPr>
          <w:p w14:paraId="5BCD10E8" w14:textId="77777777" w:rsidR="00E71369" w:rsidRPr="00E71369" w:rsidRDefault="00E71369" w:rsidP="00E71369">
            <w:pPr>
              <w:jc w:val="center"/>
              <w:rPr>
                <w:rFonts w:ascii="Bookman Old Style" w:hAnsi="Bookman Old Style"/>
                <w:b/>
                <w:smallCaps/>
                <w:sz w:val="18"/>
                <w:szCs w:val="28"/>
              </w:rPr>
            </w:pPr>
            <w:r w:rsidRPr="00E71369">
              <w:rPr>
                <w:rFonts w:ascii="Bookman Old Style" w:eastAsiaTheme="minorEastAsia" w:hAnsi="Bookman Old Style" w:cs="Calibri"/>
                <w:b/>
                <w:color w:val="000000"/>
                <w:sz w:val="18"/>
              </w:rPr>
              <w:t>1</w:t>
            </w:r>
          </w:p>
        </w:tc>
        <w:tc>
          <w:tcPr>
            <w:tcW w:w="3073" w:type="dxa"/>
            <w:vAlign w:val="center"/>
          </w:tcPr>
          <w:p w14:paraId="650E6C52" w14:textId="39941B1A" w:rsidR="00E71369" w:rsidRPr="00E71369" w:rsidRDefault="00E71369" w:rsidP="00E71369">
            <w:pPr>
              <w:pStyle w:val="Default"/>
              <w:jc w:val="center"/>
              <w:rPr>
                <w:rFonts w:ascii="Bookman Old Style" w:hAnsi="Bookman Old Style"/>
                <w:b/>
                <w:smallCaps/>
                <w:sz w:val="18"/>
                <w:szCs w:val="28"/>
              </w:rPr>
            </w:pPr>
            <w:r w:rsidRPr="00E71369">
              <w:rPr>
                <w:rFonts w:ascii="Bookman Old Style" w:hAnsi="Bookman Old Style"/>
                <w:sz w:val="18"/>
                <w:szCs w:val="22"/>
              </w:rPr>
              <w:t xml:space="preserve">Per Agent Per Month Cost in </w:t>
            </w:r>
            <w:r w:rsidR="003E0FB0" w:rsidRPr="00E71369">
              <w:rPr>
                <w:rFonts w:ascii="Bookman Old Style" w:hAnsi="Bookman Old Style"/>
                <w:sz w:val="18"/>
                <w:szCs w:val="22"/>
              </w:rPr>
              <w:t>PKR (</w:t>
            </w:r>
            <w:r w:rsidRPr="00E71369">
              <w:rPr>
                <w:rFonts w:ascii="Bookman Old Style" w:hAnsi="Bookman Old Style"/>
                <w:sz w:val="18"/>
                <w:szCs w:val="22"/>
              </w:rPr>
              <w:t>Recurring)</w:t>
            </w:r>
          </w:p>
        </w:tc>
        <w:tc>
          <w:tcPr>
            <w:tcW w:w="868" w:type="dxa"/>
            <w:vAlign w:val="center"/>
          </w:tcPr>
          <w:p w14:paraId="55D0324D" w14:textId="4DD07BD3" w:rsidR="00E71369" w:rsidRPr="00E71369" w:rsidRDefault="00F23B1E" w:rsidP="00E71369">
            <w:pPr>
              <w:jc w:val="center"/>
              <w:rPr>
                <w:rFonts w:ascii="Bookman Old Style" w:hAnsi="Bookman Old Style"/>
                <w:smallCaps/>
                <w:sz w:val="18"/>
                <w:szCs w:val="28"/>
              </w:rPr>
            </w:pPr>
            <w:r>
              <w:rPr>
                <w:rFonts w:ascii="Bookman Old Style" w:hAnsi="Bookman Old Style"/>
                <w:smallCaps/>
                <w:sz w:val="18"/>
                <w:szCs w:val="28"/>
              </w:rPr>
              <w:t>30</w:t>
            </w:r>
          </w:p>
        </w:tc>
        <w:tc>
          <w:tcPr>
            <w:tcW w:w="1170" w:type="dxa"/>
            <w:vAlign w:val="center"/>
          </w:tcPr>
          <w:p w14:paraId="755E7009" w14:textId="12EE2A0F" w:rsidR="00E71369" w:rsidRPr="00E71369" w:rsidRDefault="00E71369" w:rsidP="00E71369">
            <w:pPr>
              <w:jc w:val="center"/>
              <w:rPr>
                <w:rFonts w:ascii="Bookman Old Style" w:hAnsi="Bookman Old Style"/>
                <w:b/>
                <w:smallCaps/>
                <w:sz w:val="18"/>
                <w:szCs w:val="28"/>
              </w:rPr>
            </w:pPr>
          </w:p>
        </w:tc>
        <w:tc>
          <w:tcPr>
            <w:tcW w:w="900" w:type="dxa"/>
            <w:vAlign w:val="center"/>
          </w:tcPr>
          <w:p w14:paraId="42FCF8D7" w14:textId="77777777" w:rsidR="00E71369" w:rsidRPr="00E71369" w:rsidRDefault="00E71369" w:rsidP="00E71369">
            <w:pPr>
              <w:jc w:val="center"/>
              <w:rPr>
                <w:rFonts w:ascii="Bookman Old Style" w:hAnsi="Bookman Old Style"/>
                <w:b/>
                <w:smallCaps/>
                <w:sz w:val="18"/>
                <w:szCs w:val="28"/>
              </w:rPr>
            </w:pPr>
          </w:p>
        </w:tc>
        <w:tc>
          <w:tcPr>
            <w:tcW w:w="3330" w:type="dxa"/>
            <w:vAlign w:val="center"/>
          </w:tcPr>
          <w:p w14:paraId="7DE31569" w14:textId="77777777" w:rsidR="00E71369" w:rsidRPr="00E71369" w:rsidRDefault="00E71369" w:rsidP="00E71369">
            <w:pPr>
              <w:jc w:val="center"/>
              <w:rPr>
                <w:rFonts w:ascii="Bookman Old Style" w:hAnsi="Bookman Old Style"/>
                <w:b/>
                <w:smallCaps/>
                <w:sz w:val="18"/>
                <w:szCs w:val="28"/>
              </w:rPr>
            </w:pPr>
          </w:p>
        </w:tc>
      </w:tr>
      <w:tr w:rsidR="00E71369" w:rsidRPr="00EA1F62" w14:paraId="5968486F" w14:textId="77777777" w:rsidTr="00E71369">
        <w:trPr>
          <w:trHeight w:val="447"/>
        </w:trPr>
        <w:tc>
          <w:tcPr>
            <w:tcW w:w="577" w:type="dxa"/>
            <w:vAlign w:val="center"/>
          </w:tcPr>
          <w:p w14:paraId="1C24354A" w14:textId="10AFB1CE" w:rsidR="00E71369" w:rsidRPr="00E71369" w:rsidRDefault="00E71369" w:rsidP="00E71369">
            <w:pPr>
              <w:jc w:val="center"/>
              <w:rPr>
                <w:rFonts w:ascii="Bookman Old Style" w:eastAsiaTheme="minorEastAsia" w:hAnsi="Bookman Old Style" w:cs="Calibri"/>
                <w:b/>
                <w:color w:val="000000"/>
                <w:sz w:val="18"/>
              </w:rPr>
            </w:pPr>
            <w:r w:rsidRPr="00E71369">
              <w:rPr>
                <w:rFonts w:ascii="Bookman Old Style" w:eastAsiaTheme="minorEastAsia" w:hAnsi="Bookman Old Style" w:cs="Calibri"/>
                <w:b/>
                <w:color w:val="000000"/>
                <w:sz w:val="18"/>
              </w:rPr>
              <w:t>2</w:t>
            </w:r>
          </w:p>
        </w:tc>
        <w:tc>
          <w:tcPr>
            <w:tcW w:w="3073" w:type="dxa"/>
            <w:vAlign w:val="center"/>
          </w:tcPr>
          <w:p w14:paraId="341D1CAB" w14:textId="62371AC1" w:rsidR="00E71369" w:rsidRPr="00E71369" w:rsidRDefault="00F23B1E" w:rsidP="00E71369">
            <w:pPr>
              <w:pStyle w:val="Default"/>
              <w:jc w:val="center"/>
              <w:rPr>
                <w:rFonts w:ascii="Bookman Old Style" w:hAnsi="Bookman Old Style"/>
                <w:sz w:val="18"/>
                <w:szCs w:val="22"/>
              </w:rPr>
            </w:pPr>
            <w:r>
              <w:rPr>
                <w:rFonts w:ascii="Bookman Old Style" w:hAnsi="Bookman Old Style"/>
                <w:sz w:val="18"/>
                <w:szCs w:val="22"/>
              </w:rPr>
              <w:t xml:space="preserve">Outbound Per Call Cost </w:t>
            </w:r>
            <w:r w:rsidR="0098259A">
              <w:rPr>
                <w:rFonts w:ascii="Bookman Old Style" w:hAnsi="Bookman Old Style"/>
                <w:sz w:val="18"/>
                <w:szCs w:val="22"/>
              </w:rPr>
              <w:t xml:space="preserve">Per month </w:t>
            </w:r>
            <w:r w:rsidR="00A741CD">
              <w:rPr>
                <w:rFonts w:ascii="Bookman Old Style" w:hAnsi="Bookman Old Style"/>
                <w:sz w:val="18"/>
                <w:szCs w:val="22"/>
              </w:rPr>
              <w:t xml:space="preserve">(Recurring) </w:t>
            </w:r>
          </w:p>
        </w:tc>
        <w:tc>
          <w:tcPr>
            <w:tcW w:w="868" w:type="dxa"/>
            <w:vAlign w:val="center"/>
          </w:tcPr>
          <w:p w14:paraId="779399C8" w14:textId="7032FEBD" w:rsidR="00E71369" w:rsidRPr="00E71369" w:rsidRDefault="00F23B1E" w:rsidP="00E71369">
            <w:pPr>
              <w:jc w:val="center"/>
              <w:rPr>
                <w:rFonts w:ascii="Bookman Old Style" w:hAnsi="Bookman Old Style"/>
                <w:smallCaps/>
                <w:sz w:val="18"/>
                <w:szCs w:val="28"/>
              </w:rPr>
            </w:pPr>
            <w:r>
              <w:rPr>
                <w:rFonts w:ascii="Bookman Old Style" w:hAnsi="Bookman Old Style"/>
                <w:smallCaps/>
                <w:sz w:val="18"/>
                <w:szCs w:val="28"/>
              </w:rPr>
              <w:t>15000</w:t>
            </w:r>
          </w:p>
        </w:tc>
        <w:tc>
          <w:tcPr>
            <w:tcW w:w="1170" w:type="dxa"/>
            <w:vAlign w:val="center"/>
          </w:tcPr>
          <w:p w14:paraId="5BE19C38" w14:textId="2F269E4C" w:rsidR="00E71369" w:rsidRPr="00E71369" w:rsidRDefault="00E71369" w:rsidP="00E71369">
            <w:pPr>
              <w:jc w:val="center"/>
              <w:rPr>
                <w:rFonts w:ascii="Bookman Old Style" w:hAnsi="Bookman Old Style"/>
                <w:b/>
                <w:smallCaps/>
                <w:sz w:val="18"/>
                <w:szCs w:val="28"/>
              </w:rPr>
            </w:pPr>
          </w:p>
        </w:tc>
        <w:tc>
          <w:tcPr>
            <w:tcW w:w="900" w:type="dxa"/>
            <w:vAlign w:val="center"/>
          </w:tcPr>
          <w:p w14:paraId="7932F0D9" w14:textId="77777777" w:rsidR="00E71369" w:rsidRPr="00E71369" w:rsidRDefault="00E71369" w:rsidP="00E71369">
            <w:pPr>
              <w:jc w:val="center"/>
              <w:rPr>
                <w:rFonts w:ascii="Bookman Old Style" w:hAnsi="Bookman Old Style"/>
                <w:b/>
                <w:smallCaps/>
                <w:sz w:val="18"/>
                <w:szCs w:val="28"/>
              </w:rPr>
            </w:pPr>
          </w:p>
        </w:tc>
        <w:tc>
          <w:tcPr>
            <w:tcW w:w="3330" w:type="dxa"/>
            <w:vAlign w:val="center"/>
          </w:tcPr>
          <w:p w14:paraId="324EB33D" w14:textId="77777777" w:rsidR="00E71369" w:rsidRPr="00E71369" w:rsidRDefault="00E71369" w:rsidP="00E71369">
            <w:pPr>
              <w:jc w:val="center"/>
              <w:rPr>
                <w:rFonts w:ascii="Bookman Old Style" w:hAnsi="Bookman Old Style"/>
                <w:b/>
                <w:smallCaps/>
                <w:sz w:val="18"/>
                <w:szCs w:val="28"/>
              </w:rPr>
            </w:pPr>
          </w:p>
        </w:tc>
      </w:tr>
      <w:tr w:rsidR="006E34F7" w:rsidRPr="00EA1F62" w14:paraId="53508959" w14:textId="77777777" w:rsidTr="00E71369">
        <w:trPr>
          <w:trHeight w:val="447"/>
        </w:trPr>
        <w:tc>
          <w:tcPr>
            <w:tcW w:w="577" w:type="dxa"/>
            <w:vAlign w:val="center"/>
          </w:tcPr>
          <w:p w14:paraId="519AAE42" w14:textId="53B1F03A" w:rsidR="006E34F7" w:rsidRPr="00E71369" w:rsidRDefault="006E34F7" w:rsidP="00E71369">
            <w:pPr>
              <w:jc w:val="center"/>
              <w:rPr>
                <w:rFonts w:ascii="Bookman Old Style" w:eastAsiaTheme="minorEastAsia" w:hAnsi="Bookman Old Style" w:cs="Calibri"/>
                <w:b/>
                <w:color w:val="000000"/>
                <w:sz w:val="18"/>
              </w:rPr>
            </w:pPr>
            <w:r>
              <w:rPr>
                <w:rFonts w:ascii="Bookman Old Style" w:eastAsiaTheme="minorEastAsia" w:hAnsi="Bookman Old Style" w:cs="Calibri"/>
                <w:b/>
                <w:color w:val="000000"/>
                <w:sz w:val="18"/>
              </w:rPr>
              <w:t>3</w:t>
            </w:r>
          </w:p>
        </w:tc>
        <w:tc>
          <w:tcPr>
            <w:tcW w:w="3073" w:type="dxa"/>
            <w:vAlign w:val="center"/>
          </w:tcPr>
          <w:p w14:paraId="361BF7F0" w14:textId="409EC2E9" w:rsidR="006E34F7" w:rsidRDefault="006E34F7" w:rsidP="00E71369">
            <w:pPr>
              <w:pStyle w:val="Default"/>
              <w:jc w:val="center"/>
              <w:rPr>
                <w:rFonts w:ascii="Bookman Old Style" w:hAnsi="Bookman Old Style"/>
                <w:sz w:val="18"/>
                <w:szCs w:val="22"/>
              </w:rPr>
            </w:pPr>
            <w:r>
              <w:rPr>
                <w:rFonts w:ascii="Bookman Old Style" w:hAnsi="Bookman Old Style"/>
                <w:sz w:val="18"/>
                <w:szCs w:val="22"/>
              </w:rPr>
              <w:t xml:space="preserve">One Time Charges (OTC) </w:t>
            </w:r>
          </w:p>
        </w:tc>
        <w:tc>
          <w:tcPr>
            <w:tcW w:w="868" w:type="dxa"/>
            <w:vAlign w:val="center"/>
          </w:tcPr>
          <w:p w14:paraId="6A03837C" w14:textId="74710B13" w:rsidR="006E34F7" w:rsidRDefault="00A741CD" w:rsidP="00E71369">
            <w:pPr>
              <w:jc w:val="center"/>
              <w:rPr>
                <w:rFonts w:ascii="Bookman Old Style" w:hAnsi="Bookman Old Style"/>
                <w:smallCaps/>
                <w:sz w:val="18"/>
                <w:szCs w:val="28"/>
              </w:rPr>
            </w:pPr>
            <w:r>
              <w:rPr>
                <w:rFonts w:ascii="Bookman Old Style" w:hAnsi="Bookman Old Style"/>
                <w:smallCaps/>
                <w:sz w:val="18"/>
                <w:szCs w:val="28"/>
              </w:rPr>
              <w:t xml:space="preserve">As per actual </w:t>
            </w:r>
          </w:p>
        </w:tc>
        <w:tc>
          <w:tcPr>
            <w:tcW w:w="1170" w:type="dxa"/>
            <w:vAlign w:val="center"/>
          </w:tcPr>
          <w:p w14:paraId="23D808F6" w14:textId="77777777" w:rsidR="006E34F7" w:rsidRPr="00E71369" w:rsidRDefault="006E34F7" w:rsidP="00E71369">
            <w:pPr>
              <w:jc w:val="center"/>
              <w:rPr>
                <w:rFonts w:ascii="Bookman Old Style" w:hAnsi="Bookman Old Style"/>
                <w:b/>
                <w:smallCaps/>
                <w:sz w:val="18"/>
                <w:szCs w:val="28"/>
              </w:rPr>
            </w:pPr>
          </w:p>
        </w:tc>
        <w:tc>
          <w:tcPr>
            <w:tcW w:w="900" w:type="dxa"/>
            <w:vAlign w:val="center"/>
          </w:tcPr>
          <w:p w14:paraId="31DC81D6" w14:textId="77777777" w:rsidR="006E34F7" w:rsidRPr="00E71369" w:rsidRDefault="006E34F7" w:rsidP="00E71369">
            <w:pPr>
              <w:jc w:val="center"/>
              <w:rPr>
                <w:rFonts w:ascii="Bookman Old Style" w:hAnsi="Bookman Old Style"/>
                <w:b/>
                <w:smallCaps/>
                <w:sz w:val="18"/>
                <w:szCs w:val="28"/>
              </w:rPr>
            </w:pPr>
          </w:p>
        </w:tc>
        <w:tc>
          <w:tcPr>
            <w:tcW w:w="3330" w:type="dxa"/>
            <w:vAlign w:val="center"/>
          </w:tcPr>
          <w:p w14:paraId="736DB89E" w14:textId="77777777" w:rsidR="006E34F7" w:rsidRPr="00E71369" w:rsidRDefault="006E34F7" w:rsidP="00E71369">
            <w:pPr>
              <w:jc w:val="center"/>
              <w:rPr>
                <w:rFonts w:ascii="Bookman Old Style" w:hAnsi="Bookman Old Style"/>
                <w:b/>
                <w:smallCaps/>
                <w:sz w:val="18"/>
                <w:szCs w:val="28"/>
              </w:rPr>
            </w:pPr>
          </w:p>
        </w:tc>
      </w:tr>
      <w:tr w:rsidR="00E71369" w:rsidRPr="00EA1F62" w14:paraId="79C92105" w14:textId="77777777" w:rsidTr="00E71369">
        <w:trPr>
          <w:trHeight w:val="447"/>
        </w:trPr>
        <w:tc>
          <w:tcPr>
            <w:tcW w:w="577" w:type="dxa"/>
            <w:vAlign w:val="center"/>
          </w:tcPr>
          <w:p w14:paraId="5B0FA8C0" w14:textId="58B1E31B" w:rsidR="00E71369" w:rsidRPr="00E71369" w:rsidRDefault="00206948" w:rsidP="00E71369">
            <w:pPr>
              <w:jc w:val="center"/>
              <w:rPr>
                <w:rFonts w:ascii="Bookman Old Style" w:eastAsiaTheme="minorEastAsia" w:hAnsi="Bookman Old Style" w:cs="Calibri"/>
                <w:b/>
                <w:color w:val="000000"/>
                <w:sz w:val="18"/>
              </w:rPr>
            </w:pPr>
            <w:r>
              <w:rPr>
                <w:rFonts w:ascii="Bookman Old Style" w:eastAsiaTheme="minorEastAsia" w:hAnsi="Bookman Old Style" w:cs="Calibri"/>
                <w:b/>
                <w:color w:val="000000"/>
                <w:sz w:val="18"/>
              </w:rPr>
              <w:t>4</w:t>
            </w:r>
          </w:p>
        </w:tc>
        <w:tc>
          <w:tcPr>
            <w:tcW w:w="3073" w:type="dxa"/>
            <w:vAlign w:val="center"/>
          </w:tcPr>
          <w:p w14:paraId="02C9C497" w14:textId="5AD1530C" w:rsidR="00E71369" w:rsidRPr="00206948" w:rsidRDefault="00E71369" w:rsidP="00E71369">
            <w:pPr>
              <w:pStyle w:val="Default"/>
              <w:jc w:val="center"/>
              <w:rPr>
                <w:rFonts w:ascii="Bookman Old Style" w:hAnsi="Bookman Old Style"/>
                <w:sz w:val="18"/>
                <w:szCs w:val="22"/>
              </w:rPr>
            </w:pPr>
            <w:r w:rsidRPr="00E71369">
              <w:rPr>
                <w:rFonts w:ascii="Bookman Old Style" w:hAnsi="Bookman Old Style"/>
                <w:b/>
                <w:sz w:val="18"/>
                <w:szCs w:val="22"/>
              </w:rPr>
              <w:t xml:space="preserve">Total Cost Inclusive of all </w:t>
            </w:r>
            <w:r w:rsidR="00E9197C" w:rsidRPr="00E71369">
              <w:rPr>
                <w:rFonts w:ascii="Bookman Old Style" w:hAnsi="Bookman Old Style"/>
                <w:b/>
                <w:sz w:val="18"/>
                <w:szCs w:val="22"/>
              </w:rPr>
              <w:t>tax in</w:t>
            </w:r>
            <w:r w:rsidRPr="00E71369">
              <w:rPr>
                <w:rFonts w:ascii="Bookman Old Style" w:hAnsi="Bookman Old Style"/>
                <w:b/>
                <w:sz w:val="18"/>
                <w:szCs w:val="22"/>
              </w:rPr>
              <w:t xml:space="preserve"> Figures</w:t>
            </w:r>
            <w:r w:rsidR="00F23B1E">
              <w:rPr>
                <w:rFonts w:ascii="Bookman Old Style" w:hAnsi="Bookman Old Style"/>
                <w:b/>
                <w:sz w:val="18"/>
                <w:szCs w:val="22"/>
              </w:rPr>
              <w:t xml:space="preserve"> per Annum</w:t>
            </w:r>
            <w:r w:rsidR="00206948">
              <w:rPr>
                <w:rFonts w:ascii="Bookman Old Style" w:hAnsi="Bookman Old Style"/>
                <w:b/>
                <w:sz w:val="18"/>
                <w:szCs w:val="22"/>
              </w:rPr>
              <w:t xml:space="preserve"> </w:t>
            </w:r>
            <w:r w:rsidR="00206948">
              <w:rPr>
                <w:rFonts w:ascii="Bookman Old Style" w:hAnsi="Bookman Old Style"/>
                <w:sz w:val="18"/>
                <w:szCs w:val="22"/>
              </w:rPr>
              <w:t>(Serial No.01 + Serial No.02)</w:t>
            </w:r>
            <w:r w:rsidR="000B6F39">
              <w:rPr>
                <w:rFonts w:ascii="Bookman Old Style" w:hAnsi="Bookman Old Style"/>
                <w:sz w:val="18"/>
                <w:szCs w:val="22"/>
              </w:rPr>
              <w:t xml:space="preserve"> * 12</w:t>
            </w:r>
          </w:p>
        </w:tc>
        <w:tc>
          <w:tcPr>
            <w:tcW w:w="2938" w:type="dxa"/>
            <w:gridSpan w:val="3"/>
            <w:vAlign w:val="center"/>
          </w:tcPr>
          <w:p w14:paraId="20DDCF06" w14:textId="77777777" w:rsidR="00E71369" w:rsidRPr="00E71369" w:rsidRDefault="00E71369" w:rsidP="00E71369">
            <w:pPr>
              <w:jc w:val="center"/>
              <w:rPr>
                <w:rFonts w:ascii="Bookman Old Style" w:hAnsi="Bookman Old Style"/>
                <w:b/>
                <w:smallCaps/>
                <w:sz w:val="18"/>
                <w:szCs w:val="28"/>
              </w:rPr>
            </w:pPr>
          </w:p>
        </w:tc>
        <w:tc>
          <w:tcPr>
            <w:tcW w:w="3330" w:type="dxa"/>
            <w:vAlign w:val="center"/>
          </w:tcPr>
          <w:p w14:paraId="785BEE12" w14:textId="77777777" w:rsidR="00E71369" w:rsidRPr="00E71369" w:rsidRDefault="00E71369" w:rsidP="00E71369">
            <w:pPr>
              <w:jc w:val="center"/>
              <w:rPr>
                <w:rFonts w:ascii="Bookman Old Style" w:hAnsi="Bookman Old Style"/>
                <w:b/>
                <w:smallCaps/>
                <w:sz w:val="18"/>
                <w:szCs w:val="28"/>
              </w:rPr>
            </w:pPr>
          </w:p>
        </w:tc>
      </w:tr>
      <w:tr w:rsidR="00206948" w:rsidRPr="00EA1F62" w14:paraId="41CD4CD3" w14:textId="77777777" w:rsidTr="00E71369">
        <w:trPr>
          <w:trHeight w:val="447"/>
        </w:trPr>
        <w:tc>
          <w:tcPr>
            <w:tcW w:w="577" w:type="dxa"/>
            <w:vAlign w:val="center"/>
          </w:tcPr>
          <w:p w14:paraId="503E66F4" w14:textId="3EDC9A4B" w:rsidR="00206948" w:rsidRPr="00E71369" w:rsidRDefault="000B6F39" w:rsidP="00E71369">
            <w:pPr>
              <w:jc w:val="center"/>
              <w:rPr>
                <w:rFonts w:ascii="Bookman Old Style" w:eastAsiaTheme="minorEastAsia" w:hAnsi="Bookman Old Style" w:cs="Calibri"/>
                <w:b/>
                <w:color w:val="000000"/>
                <w:sz w:val="18"/>
              </w:rPr>
            </w:pPr>
            <w:r>
              <w:rPr>
                <w:rFonts w:ascii="Bookman Old Style" w:eastAsiaTheme="minorEastAsia" w:hAnsi="Bookman Old Style" w:cs="Calibri"/>
                <w:b/>
                <w:color w:val="000000"/>
                <w:sz w:val="18"/>
              </w:rPr>
              <w:t>5</w:t>
            </w:r>
          </w:p>
        </w:tc>
        <w:tc>
          <w:tcPr>
            <w:tcW w:w="3073" w:type="dxa"/>
            <w:vAlign w:val="center"/>
          </w:tcPr>
          <w:p w14:paraId="210BEC3E" w14:textId="4DC29E99" w:rsidR="00206948" w:rsidRDefault="00206948" w:rsidP="00E71369">
            <w:pPr>
              <w:pStyle w:val="Default"/>
              <w:jc w:val="center"/>
              <w:rPr>
                <w:rFonts w:ascii="Bookman Old Style" w:hAnsi="Bookman Old Style"/>
                <w:b/>
                <w:sz w:val="18"/>
                <w:szCs w:val="22"/>
              </w:rPr>
            </w:pPr>
            <w:r>
              <w:rPr>
                <w:rFonts w:ascii="Bookman Old Style" w:hAnsi="Bookman Old Style"/>
                <w:b/>
                <w:sz w:val="18"/>
                <w:szCs w:val="22"/>
              </w:rPr>
              <w:t>Overall Total Financial Impact in Figures</w:t>
            </w:r>
            <w:r w:rsidR="0098259A">
              <w:rPr>
                <w:rFonts w:ascii="Bookman Old Style" w:hAnsi="Bookman Old Style"/>
                <w:b/>
                <w:sz w:val="18"/>
                <w:szCs w:val="22"/>
              </w:rPr>
              <w:t xml:space="preserve"> </w:t>
            </w:r>
          </w:p>
          <w:p w14:paraId="05006C32" w14:textId="018B9945" w:rsidR="00206948" w:rsidRPr="00206948" w:rsidRDefault="00206948" w:rsidP="00E71369">
            <w:pPr>
              <w:pStyle w:val="Default"/>
              <w:jc w:val="center"/>
              <w:rPr>
                <w:rFonts w:ascii="Bookman Old Style" w:hAnsi="Bookman Old Style"/>
                <w:sz w:val="18"/>
                <w:szCs w:val="22"/>
              </w:rPr>
            </w:pPr>
            <w:r>
              <w:rPr>
                <w:rFonts w:ascii="Bookman Old Style" w:hAnsi="Bookman Old Style"/>
                <w:sz w:val="18"/>
                <w:szCs w:val="22"/>
              </w:rPr>
              <w:t>(Serial No.03 + Serial No.04)</w:t>
            </w:r>
          </w:p>
        </w:tc>
        <w:tc>
          <w:tcPr>
            <w:tcW w:w="2938" w:type="dxa"/>
            <w:gridSpan w:val="3"/>
            <w:vAlign w:val="center"/>
          </w:tcPr>
          <w:p w14:paraId="7C436D90" w14:textId="77777777" w:rsidR="00206948" w:rsidRPr="00E71369" w:rsidRDefault="00206948" w:rsidP="00E71369">
            <w:pPr>
              <w:jc w:val="center"/>
              <w:rPr>
                <w:rFonts w:ascii="Bookman Old Style" w:hAnsi="Bookman Old Style"/>
                <w:b/>
                <w:smallCaps/>
                <w:sz w:val="18"/>
                <w:szCs w:val="28"/>
              </w:rPr>
            </w:pPr>
          </w:p>
        </w:tc>
        <w:tc>
          <w:tcPr>
            <w:tcW w:w="3330" w:type="dxa"/>
            <w:vAlign w:val="center"/>
          </w:tcPr>
          <w:p w14:paraId="41CF1E61" w14:textId="77777777" w:rsidR="00206948" w:rsidRPr="00E71369" w:rsidRDefault="00206948" w:rsidP="00E71369">
            <w:pPr>
              <w:jc w:val="center"/>
              <w:rPr>
                <w:rFonts w:ascii="Bookman Old Style" w:hAnsi="Bookman Old Style"/>
                <w:b/>
                <w:smallCaps/>
                <w:sz w:val="18"/>
                <w:szCs w:val="28"/>
              </w:rPr>
            </w:pPr>
          </w:p>
        </w:tc>
      </w:tr>
      <w:tr w:rsidR="00E71369" w:rsidRPr="00EA1F62" w14:paraId="3A5C58F1" w14:textId="77777777" w:rsidTr="00E71369">
        <w:trPr>
          <w:trHeight w:val="447"/>
        </w:trPr>
        <w:tc>
          <w:tcPr>
            <w:tcW w:w="577" w:type="dxa"/>
            <w:vAlign w:val="center"/>
          </w:tcPr>
          <w:p w14:paraId="4DFD288F" w14:textId="271E2BC6" w:rsidR="00E71369" w:rsidRPr="00E71369" w:rsidRDefault="000B6F39" w:rsidP="00E71369">
            <w:pPr>
              <w:jc w:val="center"/>
              <w:rPr>
                <w:rFonts w:ascii="Bookman Old Style" w:eastAsiaTheme="minorEastAsia" w:hAnsi="Bookman Old Style" w:cs="Calibri"/>
                <w:b/>
                <w:color w:val="000000"/>
                <w:sz w:val="18"/>
              </w:rPr>
            </w:pPr>
            <w:r>
              <w:rPr>
                <w:rFonts w:ascii="Bookman Old Style" w:eastAsiaTheme="minorEastAsia" w:hAnsi="Bookman Old Style" w:cs="Calibri"/>
                <w:b/>
                <w:color w:val="000000"/>
                <w:sz w:val="18"/>
              </w:rPr>
              <w:t>6</w:t>
            </w:r>
          </w:p>
        </w:tc>
        <w:tc>
          <w:tcPr>
            <w:tcW w:w="3073" w:type="dxa"/>
            <w:vAlign w:val="center"/>
          </w:tcPr>
          <w:p w14:paraId="0409D51D" w14:textId="62907BF8" w:rsidR="00E71369" w:rsidRPr="00E71369" w:rsidRDefault="00206948" w:rsidP="000B6F39">
            <w:pPr>
              <w:pStyle w:val="Default"/>
              <w:jc w:val="center"/>
              <w:rPr>
                <w:rFonts w:ascii="Bookman Old Style" w:hAnsi="Bookman Old Style"/>
                <w:b/>
                <w:sz w:val="18"/>
                <w:szCs w:val="22"/>
              </w:rPr>
            </w:pPr>
            <w:r>
              <w:rPr>
                <w:rFonts w:ascii="Bookman Old Style" w:hAnsi="Bookman Old Style"/>
                <w:b/>
                <w:sz w:val="18"/>
                <w:szCs w:val="22"/>
              </w:rPr>
              <w:t>Overall Total Financi</w:t>
            </w:r>
            <w:r w:rsidR="000B6F39">
              <w:rPr>
                <w:rFonts w:ascii="Bookman Old Style" w:hAnsi="Bookman Old Style"/>
                <w:b/>
                <w:sz w:val="18"/>
                <w:szCs w:val="22"/>
              </w:rPr>
              <w:t>al Impact in Words</w:t>
            </w:r>
          </w:p>
        </w:tc>
        <w:tc>
          <w:tcPr>
            <w:tcW w:w="2938" w:type="dxa"/>
            <w:gridSpan w:val="3"/>
            <w:vAlign w:val="center"/>
          </w:tcPr>
          <w:p w14:paraId="084160E0" w14:textId="77777777" w:rsidR="00E71369" w:rsidRPr="00E71369" w:rsidRDefault="00E71369" w:rsidP="00E71369">
            <w:pPr>
              <w:jc w:val="center"/>
              <w:rPr>
                <w:rFonts w:ascii="Bookman Old Style" w:hAnsi="Bookman Old Style"/>
                <w:b/>
                <w:smallCaps/>
                <w:sz w:val="18"/>
                <w:szCs w:val="28"/>
              </w:rPr>
            </w:pPr>
          </w:p>
        </w:tc>
        <w:tc>
          <w:tcPr>
            <w:tcW w:w="3330" w:type="dxa"/>
            <w:vAlign w:val="center"/>
          </w:tcPr>
          <w:p w14:paraId="4F2E32B6" w14:textId="77777777" w:rsidR="00E71369" w:rsidRPr="00E71369" w:rsidRDefault="00E71369" w:rsidP="00E71369">
            <w:pPr>
              <w:jc w:val="center"/>
              <w:rPr>
                <w:rFonts w:ascii="Bookman Old Style" w:hAnsi="Bookman Old Style"/>
                <w:b/>
                <w:smallCaps/>
                <w:sz w:val="18"/>
                <w:szCs w:val="28"/>
              </w:rPr>
            </w:pPr>
          </w:p>
        </w:tc>
      </w:tr>
    </w:tbl>
    <w:p w14:paraId="272A45C5" w14:textId="77777777" w:rsidR="007B16C0" w:rsidRDefault="007B16C0" w:rsidP="00B23308">
      <w:pPr>
        <w:jc w:val="both"/>
        <w:rPr>
          <w:rFonts w:ascii="Bookman Old Style" w:hAnsi="Bookman Old Style"/>
          <w:b/>
          <w:smallCaps/>
          <w:sz w:val="28"/>
          <w:szCs w:val="28"/>
        </w:rPr>
      </w:pPr>
    </w:p>
    <w:p w14:paraId="2D6F7A56" w14:textId="3DEDE6F8" w:rsidR="00E71369" w:rsidRPr="00EA1F62" w:rsidRDefault="00E71369" w:rsidP="00B23308">
      <w:pPr>
        <w:jc w:val="both"/>
        <w:rPr>
          <w:rFonts w:ascii="Bookman Old Style" w:hAnsi="Bookman Old Style"/>
          <w:b/>
          <w:smallCaps/>
          <w:sz w:val="28"/>
          <w:szCs w:val="28"/>
        </w:rPr>
      </w:pPr>
      <w:r>
        <w:rPr>
          <w:rFonts w:ascii="Bookman Old Style" w:hAnsi="Bookman Old Style"/>
          <w:b/>
          <w:smallCaps/>
          <w:sz w:val="28"/>
          <w:szCs w:val="28"/>
        </w:rPr>
        <w:t xml:space="preserve">note: </w:t>
      </w:r>
    </w:p>
    <w:p w14:paraId="1F8A29B4" w14:textId="2693295C" w:rsidR="00F23B1E" w:rsidRDefault="00F23B1E" w:rsidP="00E71369">
      <w:pPr>
        <w:pStyle w:val="ListParagraph"/>
        <w:numPr>
          <w:ilvl w:val="1"/>
          <w:numId w:val="29"/>
        </w:numPr>
        <w:jc w:val="both"/>
        <w:rPr>
          <w:rFonts w:ascii="Bookman Old Style" w:hAnsi="Bookman Old Style"/>
          <w:smallCaps/>
          <w:szCs w:val="24"/>
        </w:rPr>
      </w:pPr>
      <w:r>
        <w:rPr>
          <w:rFonts w:ascii="Bookman Old Style" w:hAnsi="Bookman Old Style"/>
          <w:smallCaps/>
          <w:szCs w:val="24"/>
        </w:rPr>
        <w:t>Vendor must quote per agent cost at serial one and per outbound call rate at serial no.02</w:t>
      </w:r>
    </w:p>
    <w:p w14:paraId="770A3ED8" w14:textId="1F6BD06F" w:rsidR="0098259A" w:rsidRPr="0098259A" w:rsidRDefault="00A741CD" w:rsidP="0098259A">
      <w:pPr>
        <w:pStyle w:val="ListParagraph"/>
        <w:numPr>
          <w:ilvl w:val="1"/>
          <w:numId w:val="29"/>
        </w:numPr>
        <w:jc w:val="both"/>
        <w:rPr>
          <w:rFonts w:ascii="Bookman Old Style" w:hAnsi="Bookman Old Style"/>
          <w:smallCaps/>
          <w:szCs w:val="24"/>
        </w:rPr>
      </w:pPr>
      <w:r>
        <w:rPr>
          <w:rFonts w:ascii="Bookman Old Style" w:hAnsi="Bookman Old Style"/>
          <w:smallCaps/>
          <w:szCs w:val="24"/>
        </w:rPr>
        <w:t>Vendor must take utmost care while quoting one time charges (otc) as the said head pertains to all costs associated with the said activity. further vendor must note that we require a turn key solution and no request for additional cost other</w:t>
      </w:r>
      <w:r w:rsidR="00206948">
        <w:rPr>
          <w:rFonts w:ascii="Bookman Old Style" w:hAnsi="Bookman Old Style"/>
          <w:smallCaps/>
          <w:szCs w:val="24"/>
        </w:rPr>
        <w:t xml:space="preserve"> </w:t>
      </w:r>
      <w:r w:rsidR="003E0FB0">
        <w:rPr>
          <w:rFonts w:ascii="Bookman Old Style" w:hAnsi="Bookman Old Style"/>
          <w:smallCaps/>
          <w:szCs w:val="24"/>
        </w:rPr>
        <w:t>than</w:t>
      </w:r>
      <w:r>
        <w:rPr>
          <w:rFonts w:ascii="Bookman Old Style" w:hAnsi="Bookman Old Style"/>
          <w:smallCaps/>
          <w:szCs w:val="24"/>
        </w:rPr>
        <w:t xml:space="preserve"> quoted otc will be entertained. </w:t>
      </w:r>
    </w:p>
    <w:p w14:paraId="76A6808A" w14:textId="46C6EE32" w:rsidR="00F23B1E" w:rsidRDefault="00206948" w:rsidP="00E71369">
      <w:pPr>
        <w:pStyle w:val="ListParagraph"/>
        <w:numPr>
          <w:ilvl w:val="1"/>
          <w:numId w:val="29"/>
        </w:numPr>
        <w:jc w:val="both"/>
        <w:rPr>
          <w:rFonts w:ascii="Bookman Old Style" w:hAnsi="Bookman Old Style"/>
          <w:smallCaps/>
          <w:szCs w:val="24"/>
        </w:rPr>
      </w:pPr>
      <w:r>
        <w:rPr>
          <w:rFonts w:ascii="Bookman Old Style" w:hAnsi="Bookman Old Style"/>
          <w:smallCaps/>
          <w:szCs w:val="24"/>
        </w:rPr>
        <w:t>all</w:t>
      </w:r>
      <w:r w:rsidR="00F23B1E">
        <w:rPr>
          <w:rFonts w:ascii="Bookman Old Style" w:hAnsi="Bookman Old Style"/>
          <w:smallCaps/>
          <w:szCs w:val="24"/>
        </w:rPr>
        <w:t xml:space="preserve"> </w:t>
      </w:r>
      <w:r w:rsidR="003E0FB0">
        <w:rPr>
          <w:rFonts w:ascii="Bookman Old Style" w:hAnsi="Bookman Old Style"/>
          <w:smallCaps/>
          <w:szCs w:val="24"/>
        </w:rPr>
        <w:t>entries</w:t>
      </w:r>
      <w:r w:rsidR="00F23B1E">
        <w:rPr>
          <w:rFonts w:ascii="Bookman Old Style" w:hAnsi="Bookman Old Style"/>
          <w:smallCaps/>
          <w:szCs w:val="24"/>
        </w:rPr>
        <w:t xml:space="preserve"> must be filled </w:t>
      </w:r>
    </w:p>
    <w:p w14:paraId="24F69488" w14:textId="20B80C4D" w:rsidR="00F23B1E" w:rsidRDefault="00F23B1E" w:rsidP="00E71369">
      <w:pPr>
        <w:pStyle w:val="ListParagraph"/>
        <w:numPr>
          <w:ilvl w:val="1"/>
          <w:numId w:val="29"/>
        </w:numPr>
        <w:jc w:val="both"/>
        <w:rPr>
          <w:rFonts w:ascii="Bookman Old Style" w:hAnsi="Bookman Old Style"/>
          <w:smallCaps/>
          <w:szCs w:val="24"/>
        </w:rPr>
      </w:pPr>
      <w:r>
        <w:rPr>
          <w:rFonts w:ascii="Bookman Old Style" w:hAnsi="Bookman Old Style"/>
          <w:smallCaps/>
          <w:szCs w:val="24"/>
        </w:rPr>
        <w:t xml:space="preserve">Above mentioned quantity is an estimate and actual quantity may vary either increase or decrease as per need </w:t>
      </w:r>
    </w:p>
    <w:p w14:paraId="1BC3682A" w14:textId="77777777" w:rsidR="00C9373A" w:rsidRPr="00E71369" w:rsidRDefault="00C9373A" w:rsidP="00E71369">
      <w:pPr>
        <w:pStyle w:val="ListParagraph"/>
        <w:numPr>
          <w:ilvl w:val="1"/>
          <w:numId w:val="29"/>
        </w:numPr>
        <w:jc w:val="both"/>
        <w:rPr>
          <w:rFonts w:ascii="Bookman Old Style" w:hAnsi="Bookman Old Style"/>
          <w:smallCaps/>
          <w:szCs w:val="24"/>
        </w:rPr>
      </w:pPr>
      <w:r w:rsidRPr="00E71369">
        <w:rPr>
          <w:rFonts w:ascii="Bookman Old Style" w:hAnsi="Bookman Old Style"/>
          <w:smallCaps/>
          <w:szCs w:val="24"/>
        </w:rPr>
        <w:t>Agents mean</w:t>
      </w:r>
      <w:r w:rsidR="0024266C" w:rsidRPr="00E71369">
        <w:rPr>
          <w:rFonts w:ascii="Bookman Old Style" w:hAnsi="Bookman Old Style"/>
          <w:smallCaps/>
          <w:szCs w:val="24"/>
        </w:rPr>
        <w:t>s</w:t>
      </w:r>
      <w:r w:rsidRPr="00E71369">
        <w:rPr>
          <w:rFonts w:ascii="Bookman Old Style" w:hAnsi="Bookman Old Style"/>
          <w:smallCaps/>
          <w:szCs w:val="24"/>
        </w:rPr>
        <w:t xml:space="preserve"> one person in one shift </w:t>
      </w:r>
    </w:p>
    <w:p w14:paraId="586015FB" w14:textId="400194BA" w:rsidR="00410D2B" w:rsidRPr="00E71369" w:rsidRDefault="00C9373A" w:rsidP="00E71369">
      <w:pPr>
        <w:pStyle w:val="ListParagraph"/>
        <w:numPr>
          <w:ilvl w:val="1"/>
          <w:numId w:val="29"/>
        </w:numPr>
        <w:jc w:val="both"/>
        <w:rPr>
          <w:rFonts w:ascii="Bookman Old Style" w:hAnsi="Bookman Old Style"/>
          <w:smallCaps/>
          <w:szCs w:val="24"/>
        </w:rPr>
      </w:pPr>
      <w:r w:rsidRPr="00E71369">
        <w:rPr>
          <w:rFonts w:ascii="Bookman Old Style" w:hAnsi="Bookman Old Style"/>
          <w:smallCaps/>
          <w:szCs w:val="24"/>
        </w:rPr>
        <w:t xml:space="preserve">Total three </w:t>
      </w:r>
      <w:r w:rsidR="00CD3211" w:rsidRPr="00E71369">
        <w:rPr>
          <w:rFonts w:ascii="Bookman Old Style" w:hAnsi="Bookman Old Style"/>
          <w:smallCaps/>
          <w:szCs w:val="24"/>
        </w:rPr>
        <w:t>SHIFTS</w:t>
      </w:r>
      <w:r w:rsidR="0024266C" w:rsidRPr="00E71369">
        <w:rPr>
          <w:rFonts w:ascii="Bookman Old Style" w:hAnsi="Bookman Old Style"/>
          <w:smallCaps/>
          <w:szCs w:val="24"/>
        </w:rPr>
        <w:t xml:space="preserve"> </w:t>
      </w:r>
      <w:r w:rsidR="00CD3211" w:rsidRPr="00E71369">
        <w:rPr>
          <w:rFonts w:ascii="Bookman Old Style" w:hAnsi="Bookman Old Style"/>
          <w:smallCaps/>
          <w:szCs w:val="24"/>
        </w:rPr>
        <w:t>IN A</w:t>
      </w:r>
      <w:r w:rsidRPr="00E71369">
        <w:rPr>
          <w:rFonts w:ascii="Bookman Old Style" w:hAnsi="Bookman Old Style"/>
          <w:smallCaps/>
          <w:szCs w:val="24"/>
        </w:rPr>
        <w:t xml:space="preserve"> day</w:t>
      </w:r>
    </w:p>
    <w:p w14:paraId="64516F0B" w14:textId="77777777" w:rsidR="00410D2B" w:rsidRPr="00E71369" w:rsidRDefault="00410D2B" w:rsidP="00E71369">
      <w:pPr>
        <w:pStyle w:val="ListParagraph"/>
        <w:numPr>
          <w:ilvl w:val="1"/>
          <w:numId w:val="29"/>
        </w:numPr>
        <w:jc w:val="both"/>
        <w:rPr>
          <w:rFonts w:ascii="Bookman Old Style" w:hAnsi="Bookman Old Style"/>
          <w:smallCaps/>
          <w:szCs w:val="24"/>
        </w:rPr>
      </w:pPr>
      <w:r w:rsidRPr="00E71369">
        <w:rPr>
          <w:rFonts w:ascii="Bookman Old Style" w:hAnsi="Bookman Old Style"/>
          <w:smallCaps/>
          <w:szCs w:val="24"/>
        </w:rPr>
        <w:t>RATE MUST BE INCLUSIVE OF ALL TAX OR CESS</w:t>
      </w:r>
    </w:p>
    <w:p w14:paraId="34F7ACC9" w14:textId="77777777" w:rsidR="00410D2B" w:rsidRDefault="00410D2B" w:rsidP="00E71369">
      <w:pPr>
        <w:pStyle w:val="ListParagraph"/>
        <w:numPr>
          <w:ilvl w:val="1"/>
          <w:numId w:val="29"/>
        </w:numPr>
        <w:jc w:val="both"/>
        <w:rPr>
          <w:rFonts w:ascii="Bookman Old Style" w:hAnsi="Bookman Old Style"/>
          <w:smallCaps/>
          <w:szCs w:val="24"/>
        </w:rPr>
      </w:pPr>
      <w:r w:rsidRPr="00E71369">
        <w:rPr>
          <w:rFonts w:ascii="Bookman Old Style" w:hAnsi="Bookman Old Style"/>
          <w:smallCaps/>
          <w:szCs w:val="24"/>
        </w:rPr>
        <w:t xml:space="preserve">NO CUTTING/OVERWRITING IS ALLOWED AND IF IT IS DONE IT MUST BE PROPERLY INITIALLED </w:t>
      </w:r>
    </w:p>
    <w:p w14:paraId="3862BAC1" w14:textId="0B125415" w:rsidR="00F23B1E" w:rsidRDefault="00F23B1E" w:rsidP="00E71369">
      <w:pPr>
        <w:pStyle w:val="ListParagraph"/>
        <w:numPr>
          <w:ilvl w:val="1"/>
          <w:numId w:val="29"/>
        </w:numPr>
        <w:jc w:val="both"/>
        <w:rPr>
          <w:rFonts w:ascii="Bookman Old Style" w:hAnsi="Bookman Old Style"/>
          <w:smallCaps/>
          <w:szCs w:val="24"/>
        </w:rPr>
      </w:pPr>
      <w:r>
        <w:rPr>
          <w:rFonts w:ascii="Bookman Old Style" w:hAnsi="Bookman Old Style"/>
          <w:smallCaps/>
          <w:szCs w:val="24"/>
        </w:rPr>
        <w:t>Overall lump sum cost</w:t>
      </w:r>
      <w:r w:rsidR="0098259A">
        <w:rPr>
          <w:rFonts w:ascii="Bookman Old Style" w:hAnsi="Bookman Old Style"/>
          <w:smallCaps/>
          <w:szCs w:val="24"/>
        </w:rPr>
        <w:t xml:space="preserve"> at </w:t>
      </w:r>
      <w:r w:rsidR="0098259A" w:rsidRPr="0098259A">
        <w:rPr>
          <w:rFonts w:ascii="Bookman Old Style" w:hAnsi="Bookman Old Style"/>
          <w:b/>
          <w:smallCaps/>
          <w:szCs w:val="24"/>
        </w:rPr>
        <w:t>serial no.05</w:t>
      </w:r>
      <w:r w:rsidR="0098259A">
        <w:rPr>
          <w:rFonts w:ascii="Bookman Old Style" w:hAnsi="Bookman Old Style"/>
          <w:smallCaps/>
          <w:szCs w:val="24"/>
        </w:rPr>
        <w:t xml:space="preserve"> i.e. inclusive of total cost of agents, out bound calls cost and otc</w:t>
      </w:r>
      <w:r>
        <w:rPr>
          <w:rFonts w:ascii="Bookman Old Style" w:hAnsi="Bookman Old Style"/>
          <w:smallCaps/>
          <w:szCs w:val="24"/>
        </w:rPr>
        <w:t xml:space="preserve"> will be considered as basis for financial evaluation </w:t>
      </w:r>
    </w:p>
    <w:p w14:paraId="632FE605" w14:textId="416B2A3E" w:rsidR="00F23B1E" w:rsidRDefault="00206948" w:rsidP="00E71369">
      <w:pPr>
        <w:pStyle w:val="ListParagraph"/>
        <w:numPr>
          <w:ilvl w:val="1"/>
          <w:numId w:val="29"/>
        </w:numPr>
        <w:jc w:val="both"/>
        <w:rPr>
          <w:rFonts w:ascii="Bookman Old Style" w:hAnsi="Bookman Old Style"/>
          <w:smallCaps/>
          <w:szCs w:val="24"/>
        </w:rPr>
      </w:pPr>
      <w:r>
        <w:rPr>
          <w:rFonts w:ascii="Bookman Old Style" w:hAnsi="Bookman Old Style"/>
          <w:smallCaps/>
          <w:szCs w:val="24"/>
        </w:rPr>
        <w:t xml:space="preserve">recurring cost i.e. </w:t>
      </w:r>
      <w:r w:rsidR="00F23B1E">
        <w:rPr>
          <w:rFonts w:ascii="Bookman Old Style" w:hAnsi="Bookman Old Style"/>
          <w:smallCaps/>
          <w:szCs w:val="24"/>
        </w:rPr>
        <w:t xml:space="preserve">cost per agent and cost of outbound per call will remain firm/fix/constant/unchanged for an initial period of two (2) years </w:t>
      </w:r>
    </w:p>
    <w:p w14:paraId="474070B4" w14:textId="47EC5221" w:rsidR="00206948" w:rsidRDefault="00206948" w:rsidP="0098259A">
      <w:pPr>
        <w:jc w:val="both"/>
        <w:rPr>
          <w:rFonts w:ascii="Bookman Old Style" w:hAnsi="Bookman Old Style"/>
          <w:smallCaps/>
          <w:szCs w:val="24"/>
        </w:rPr>
      </w:pPr>
    </w:p>
    <w:p w14:paraId="0AE047F3" w14:textId="77777777" w:rsidR="007B1057" w:rsidRDefault="007B1057" w:rsidP="0098259A">
      <w:pPr>
        <w:jc w:val="both"/>
        <w:rPr>
          <w:rFonts w:ascii="Bookman Old Style" w:hAnsi="Bookman Old Style"/>
          <w:smallCaps/>
          <w:szCs w:val="24"/>
        </w:rPr>
      </w:pPr>
    </w:p>
    <w:p w14:paraId="5CCF516C" w14:textId="77777777" w:rsidR="007B1057" w:rsidRDefault="007B1057" w:rsidP="0098259A">
      <w:pPr>
        <w:jc w:val="both"/>
        <w:rPr>
          <w:rFonts w:ascii="Bookman Old Style" w:hAnsi="Bookman Old Style"/>
          <w:smallCaps/>
          <w:szCs w:val="24"/>
        </w:rPr>
      </w:pPr>
    </w:p>
    <w:p w14:paraId="244B5D1F" w14:textId="77777777" w:rsidR="007B1057" w:rsidRPr="0098259A" w:rsidRDefault="007B1057" w:rsidP="0098259A">
      <w:pPr>
        <w:jc w:val="both"/>
        <w:rPr>
          <w:rFonts w:ascii="Bookman Old Style" w:hAnsi="Bookman Old Style"/>
          <w:smallCaps/>
          <w:szCs w:val="24"/>
        </w:rPr>
      </w:pPr>
    </w:p>
    <w:p w14:paraId="014A86A9" w14:textId="5F9A1251" w:rsidR="00A741CD" w:rsidRPr="00A741CD" w:rsidRDefault="00A741CD" w:rsidP="0098259A">
      <w:pPr>
        <w:ind w:left="1080"/>
        <w:jc w:val="both"/>
        <w:rPr>
          <w:rFonts w:ascii="Bookman Old Style" w:hAnsi="Bookman Old Style"/>
          <w:smallCaps/>
          <w:sz w:val="24"/>
          <w:szCs w:val="24"/>
        </w:rPr>
      </w:pPr>
    </w:p>
    <w:p w14:paraId="788F2A04" w14:textId="77777777" w:rsidR="002F7123" w:rsidRPr="00EA1F62" w:rsidRDefault="002F7123" w:rsidP="00B23308">
      <w:pPr>
        <w:autoSpaceDE w:val="0"/>
        <w:autoSpaceDN w:val="0"/>
        <w:adjustRightInd w:val="0"/>
        <w:spacing w:after="0" w:line="240" w:lineRule="auto"/>
        <w:jc w:val="both"/>
        <w:rPr>
          <w:rFonts w:ascii="Bookman Old Style" w:hAnsi="Bookman Old Style" w:cs="Tahoma,Bold"/>
          <w:b/>
          <w:bCs/>
          <w:sz w:val="26"/>
          <w:szCs w:val="26"/>
        </w:rPr>
      </w:pPr>
      <w:r w:rsidRPr="00EA1F62">
        <w:rPr>
          <w:rFonts w:ascii="Bookman Old Style" w:hAnsi="Bookman Old Style" w:cs="Tahoma,Bold"/>
          <w:b/>
          <w:bCs/>
          <w:sz w:val="26"/>
          <w:szCs w:val="26"/>
        </w:rPr>
        <w:t>INTEGRITY PACT / DISCLOSURE CLAUSE</w:t>
      </w:r>
    </w:p>
    <w:p w14:paraId="274BC7F3" w14:textId="77777777" w:rsidR="00EE2674" w:rsidRPr="00EA1F62" w:rsidRDefault="002F7123" w:rsidP="00B23308">
      <w:pPr>
        <w:jc w:val="both"/>
        <w:rPr>
          <w:rFonts w:ascii="Bookman Old Style" w:hAnsi="Bookman Old Style"/>
        </w:rPr>
      </w:pPr>
      <w:r w:rsidRPr="00EA1F62">
        <w:rPr>
          <w:rFonts w:ascii="Bookman Old Style" w:hAnsi="Bookman Old Style" w:cs="TrebuchetMS,Bold"/>
          <w:b/>
          <w:bCs/>
          <w:sz w:val="20"/>
          <w:szCs w:val="20"/>
        </w:rPr>
        <w:t xml:space="preserve">(To be submitted on </w:t>
      </w:r>
      <w:r w:rsidRPr="00EA1F62">
        <w:rPr>
          <w:rFonts w:ascii="Bookman Old Style" w:hAnsi="Bookman Old Style" w:cs="TrebuchetMS,Bold-Identity-H"/>
          <w:b/>
          <w:bCs/>
          <w:sz w:val="20"/>
          <w:szCs w:val="20"/>
        </w:rPr>
        <w:t>Company’s Letterhead</w:t>
      </w:r>
      <w:r w:rsidRPr="00EA1F62">
        <w:rPr>
          <w:rFonts w:ascii="Bookman Old Style" w:hAnsi="Bookman Old Style" w:cs="TrebuchetMS,Bold"/>
          <w:b/>
          <w:bCs/>
          <w:sz w:val="20"/>
          <w:szCs w:val="20"/>
        </w:rPr>
        <w:t>)</w:t>
      </w:r>
    </w:p>
    <w:p w14:paraId="21428FB8" w14:textId="77777777" w:rsidR="00291673" w:rsidRPr="00EA1F62" w:rsidRDefault="00291673" w:rsidP="00B23308">
      <w:pPr>
        <w:jc w:val="both"/>
        <w:rPr>
          <w:rFonts w:ascii="Bookman Old Style" w:hAnsi="Bookman Old Style"/>
          <w:b/>
        </w:rPr>
      </w:pPr>
    </w:p>
    <w:p w14:paraId="1190428A" w14:textId="77777777" w:rsidR="00291673" w:rsidRPr="00EA1F62" w:rsidRDefault="00291673" w:rsidP="00B23308">
      <w:pPr>
        <w:jc w:val="both"/>
        <w:rPr>
          <w:rFonts w:ascii="Bookman Old Style" w:hAnsi="Bookman Old Style"/>
          <w:b/>
        </w:rPr>
      </w:pPr>
      <w:r w:rsidRPr="00EA1F62">
        <w:rPr>
          <w:rFonts w:ascii="Bookman Old Style" w:hAnsi="Bookman Old Style"/>
          <w:b/>
        </w:rPr>
        <w:t>DECLARATION OF FEES, COMMISSION AND BROKERAGE ETC.</w:t>
      </w:r>
    </w:p>
    <w:p w14:paraId="6655608D" w14:textId="77777777" w:rsidR="00291673" w:rsidRPr="00EA1F62" w:rsidRDefault="00291673" w:rsidP="00B23308">
      <w:pPr>
        <w:jc w:val="both"/>
        <w:rPr>
          <w:rFonts w:ascii="Bookman Old Style" w:hAnsi="Bookman Old Style"/>
          <w:b/>
        </w:rPr>
      </w:pPr>
      <w:r w:rsidRPr="00EA1F62">
        <w:rPr>
          <w:rFonts w:ascii="Bookman Old Style" w:hAnsi="Bookman Old Style"/>
          <w:b/>
        </w:rPr>
        <w:t>PAYABLE BY THE SUPPLIERS OF GOODS, SERVICES &amp; WORKS IN</w:t>
      </w:r>
    </w:p>
    <w:p w14:paraId="7465F8CE" w14:textId="77777777" w:rsidR="00291673" w:rsidRPr="00EA1F62" w:rsidRDefault="00291673" w:rsidP="00B23308">
      <w:pPr>
        <w:jc w:val="both"/>
        <w:rPr>
          <w:rFonts w:ascii="Bookman Old Style" w:hAnsi="Bookman Old Style"/>
        </w:rPr>
      </w:pPr>
      <w:r w:rsidRPr="00EA1F62">
        <w:rPr>
          <w:rFonts w:ascii="Bookman Old Style" w:hAnsi="Bookman Old Style"/>
          <w:b/>
        </w:rPr>
        <w:t>CONTRACTS WORTH RS. 10.00 MILLION OR MORE</w:t>
      </w:r>
    </w:p>
    <w:p w14:paraId="0706F325" w14:textId="77777777" w:rsidR="00291673" w:rsidRPr="00EA1F62" w:rsidRDefault="00291673" w:rsidP="00B23308">
      <w:pPr>
        <w:jc w:val="both"/>
        <w:rPr>
          <w:rFonts w:ascii="Bookman Old Style" w:hAnsi="Bookman Old Style"/>
        </w:rPr>
      </w:pPr>
      <w:r w:rsidRPr="00EA1F62">
        <w:rPr>
          <w:rFonts w:ascii="Bookman Old Style" w:hAnsi="Bookman Old Style"/>
        </w:rPr>
        <w:t>Contract No: ____________________</w:t>
      </w:r>
    </w:p>
    <w:p w14:paraId="30AA931B" w14:textId="77777777" w:rsidR="00291673" w:rsidRPr="00EA1F62" w:rsidRDefault="00291673" w:rsidP="00B23308">
      <w:pPr>
        <w:jc w:val="both"/>
        <w:rPr>
          <w:rFonts w:ascii="Bookman Old Style" w:hAnsi="Bookman Old Style"/>
        </w:rPr>
      </w:pPr>
      <w:r w:rsidRPr="00EA1F62">
        <w:rPr>
          <w:rFonts w:ascii="Bookman Old Style" w:hAnsi="Bookman Old Style"/>
        </w:rPr>
        <w:t>Dated: ____________________</w:t>
      </w:r>
    </w:p>
    <w:p w14:paraId="1ADA4349" w14:textId="77777777" w:rsidR="00291673" w:rsidRPr="00EA1F62" w:rsidRDefault="00291673" w:rsidP="00B23308">
      <w:pPr>
        <w:jc w:val="both"/>
        <w:rPr>
          <w:rFonts w:ascii="Bookman Old Style" w:hAnsi="Bookman Old Style"/>
        </w:rPr>
      </w:pPr>
      <w:r w:rsidRPr="00EA1F62">
        <w:rPr>
          <w:rFonts w:ascii="Bookman Old Style" w:hAnsi="Bookman Old Style"/>
        </w:rPr>
        <w:t>Contract Value: ____________________</w:t>
      </w:r>
    </w:p>
    <w:p w14:paraId="4253FE24" w14:textId="77777777" w:rsidR="00291673" w:rsidRPr="00EA1F62" w:rsidRDefault="00291673" w:rsidP="00B23308">
      <w:pPr>
        <w:jc w:val="both"/>
        <w:rPr>
          <w:rFonts w:ascii="Bookman Old Style" w:hAnsi="Bookman Old Style"/>
        </w:rPr>
      </w:pPr>
      <w:r w:rsidRPr="00EA1F62">
        <w:rPr>
          <w:rFonts w:ascii="Bookman Old Style" w:hAnsi="Bookman Old Style"/>
        </w:rPr>
        <w:t>Contract Title: ____________________</w:t>
      </w:r>
    </w:p>
    <w:p w14:paraId="2B4994E1" w14:textId="77777777" w:rsidR="00291673" w:rsidRPr="00EA1F62" w:rsidRDefault="00291673" w:rsidP="00B23308">
      <w:pPr>
        <w:jc w:val="both"/>
        <w:rPr>
          <w:rFonts w:ascii="Bookman Old Style" w:hAnsi="Bookman Old Style"/>
        </w:rPr>
      </w:pPr>
    </w:p>
    <w:p w14:paraId="40E1417F" w14:textId="2C65DCCC" w:rsidR="00291673" w:rsidRPr="00EA1F62" w:rsidRDefault="00D10A88" w:rsidP="00B23308">
      <w:pPr>
        <w:jc w:val="both"/>
        <w:rPr>
          <w:rFonts w:ascii="Bookman Old Style" w:hAnsi="Bookman Old Style"/>
        </w:rPr>
      </w:pPr>
      <w:r w:rsidRPr="00EA1F62">
        <w:rPr>
          <w:rFonts w:ascii="Bookman Old Style" w:hAnsi="Bookman Old Style"/>
        </w:rPr>
        <w:t xml:space="preserve">………………………………… [name of Call </w:t>
      </w:r>
      <w:r w:rsidR="00B55FD3" w:rsidRPr="00EA1F62">
        <w:rPr>
          <w:rFonts w:ascii="Bookman Old Style" w:hAnsi="Bookman Old Style"/>
        </w:rPr>
        <w:t>Centre]</w:t>
      </w:r>
      <w:r w:rsidR="00291673" w:rsidRPr="00EA1F62">
        <w:rPr>
          <w:rFonts w:ascii="Bookman Old Style" w:hAnsi="Bookman Old Style"/>
        </w:rPr>
        <w:t xml:space="preserve"> hereby declares that it has not obtained or induced the procurement of any contract, right, interest, privilege or other obligation or benefit from State Life or any administrative subdivision or agency thereof or any other entity owned or controlled by State Life through any corrupt business practice.</w:t>
      </w:r>
    </w:p>
    <w:p w14:paraId="1C9A8319" w14:textId="77777777" w:rsidR="00291673" w:rsidRPr="00EA1F62" w:rsidRDefault="00291673" w:rsidP="00B23308">
      <w:pPr>
        <w:jc w:val="both"/>
        <w:rPr>
          <w:rFonts w:ascii="Bookman Old Style" w:hAnsi="Bookman Old Style"/>
        </w:rPr>
      </w:pPr>
      <w:r w:rsidRPr="00EA1F62">
        <w:rPr>
          <w:rFonts w:ascii="Bookman Old Style" w:hAnsi="Bookman Old Style"/>
        </w:rPr>
        <w:t>Without limiting the generality of the foreg</w:t>
      </w:r>
      <w:r w:rsidR="00DD41CD" w:rsidRPr="00EA1F62">
        <w:rPr>
          <w:rFonts w:ascii="Bookman Old Style" w:hAnsi="Bookman Old Style"/>
        </w:rPr>
        <w:t xml:space="preserve">oing………………………………… [name of Call Centre </w:t>
      </w:r>
      <w:r w:rsidRPr="00EA1F62">
        <w:rPr>
          <w:rFonts w:ascii="Bookman Old Style" w:hAnsi="Bookman Old Style"/>
        </w:rPr>
        <w:t>]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Organizations,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State Life, except that which has been expressly declared pursuant hereto.</w:t>
      </w:r>
    </w:p>
    <w:p w14:paraId="6EA42760" w14:textId="77777777" w:rsidR="00291673" w:rsidRPr="00EA1F62" w:rsidRDefault="00291673" w:rsidP="00B23308">
      <w:pPr>
        <w:jc w:val="both"/>
        <w:rPr>
          <w:rFonts w:ascii="Bookman Old Style" w:hAnsi="Bookman Old Style"/>
        </w:rPr>
      </w:pPr>
    </w:p>
    <w:p w14:paraId="2A879127" w14:textId="77777777" w:rsidR="00291673" w:rsidRPr="00EA1F62" w:rsidRDefault="00291673" w:rsidP="00B23308">
      <w:pPr>
        <w:jc w:val="both"/>
        <w:rPr>
          <w:rFonts w:ascii="Bookman Old Style" w:hAnsi="Bookman Old Style"/>
        </w:rPr>
      </w:pPr>
      <w:r w:rsidRPr="00EA1F62">
        <w:rPr>
          <w:rFonts w:ascii="Bookman Old Style" w:hAnsi="Bookman Old Style"/>
        </w:rPr>
        <w:t xml:space="preserve">…………………………………. [name of </w:t>
      </w:r>
      <w:r w:rsidR="00DD41CD" w:rsidRPr="00EA1F62">
        <w:rPr>
          <w:rFonts w:ascii="Bookman Old Style" w:hAnsi="Bookman Old Style"/>
        </w:rPr>
        <w:t>Call Centre</w:t>
      </w:r>
      <w:r w:rsidRPr="00EA1F62">
        <w:rPr>
          <w:rFonts w:ascii="Bookman Old Style" w:hAnsi="Bookman Old Style"/>
        </w:rPr>
        <w:t>] certifies that it has made and will make full disclosure of all agreements and arrangements with all persons in respect of or related to the transaction with</w:t>
      </w:r>
    </w:p>
    <w:p w14:paraId="2DD841A3" w14:textId="77777777" w:rsidR="00291673" w:rsidRPr="00EA1F62" w:rsidRDefault="00291673" w:rsidP="00B23308">
      <w:pPr>
        <w:jc w:val="both"/>
        <w:rPr>
          <w:rFonts w:ascii="Bookman Old Style" w:hAnsi="Bookman Old Style"/>
        </w:rPr>
      </w:pPr>
    </w:p>
    <w:p w14:paraId="5C5AD418" w14:textId="77777777" w:rsidR="00291673" w:rsidRPr="00EA1F62" w:rsidRDefault="00291673" w:rsidP="00B23308">
      <w:pPr>
        <w:jc w:val="both"/>
        <w:rPr>
          <w:rFonts w:ascii="Bookman Old Style" w:hAnsi="Bookman Old Style"/>
        </w:rPr>
      </w:pPr>
      <w:r w:rsidRPr="00EA1F62">
        <w:rPr>
          <w:rFonts w:ascii="Bookman Old Style" w:hAnsi="Bookman Old Style"/>
        </w:rPr>
        <w:t>State Life has not taken any action or will not take any action to circumvent the above declaration, representation or warranty.</w:t>
      </w:r>
    </w:p>
    <w:p w14:paraId="23877A4E" w14:textId="77777777" w:rsidR="00291673" w:rsidRPr="00EA1F62" w:rsidRDefault="00291673" w:rsidP="00B23308">
      <w:pPr>
        <w:jc w:val="both"/>
        <w:rPr>
          <w:rFonts w:ascii="Bookman Old Style" w:hAnsi="Bookman Old Style"/>
        </w:rPr>
      </w:pPr>
      <w:r w:rsidRPr="00EA1F62">
        <w:rPr>
          <w:rFonts w:ascii="Bookman Old Style" w:hAnsi="Bookman Old Style"/>
        </w:rPr>
        <w:t xml:space="preserve">…………………………………. [Name of </w:t>
      </w:r>
      <w:r w:rsidR="00DD41CD" w:rsidRPr="00EA1F62">
        <w:rPr>
          <w:rFonts w:ascii="Bookman Old Style" w:hAnsi="Bookman Old Style"/>
        </w:rPr>
        <w:t>Call Centre</w:t>
      </w:r>
      <w:r w:rsidRPr="00EA1F62">
        <w:rPr>
          <w:rFonts w:ascii="Bookman Old Style" w:hAnsi="Bookman Old Style"/>
        </w:rPr>
        <w:t xml:space="preserve">] accepts full responsibility and strict liability for making any false declaration, not making full disclosure, </w:t>
      </w:r>
      <w:r w:rsidRPr="00EA1F62">
        <w:rPr>
          <w:rFonts w:ascii="Bookman Old Style" w:hAnsi="Bookman Old Style"/>
        </w:rPr>
        <w:lastRenderedPageBreak/>
        <w:t>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State Life under any law, contract or other instrument, be voidable at the option of State Life.</w:t>
      </w:r>
    </w:p>
    <w:p w14:paraId="1F6BD728" w14:textId="77777777" w:rsidR="00291673" w:rsidRPr="00EA1F62" w:rsidRDefault="00291673" w:rsidP="00B23308">
      <w:pPr>
        <w:jc w:val="both"/>
        <w:rPr>
          <w:rFonts w:ascii="Bookman Old Style" w:hAnsi="Bookman Old Style"/>
        </w:rPr>
      </w:pPr>
      <w:r w:rsidRPr="00EA1F62">
        <w:rPr>
          <w:rFonts w:ascii="Bookman Old Style" w:hAnsi="Bookman Old Style"/>
        </w:rPr>
        <w:t>Notwithstanding any rights and remedies exercised by State Life in this regard, ……………………………. [name of Organization] agrees to indemnify State Life for any loss or damage incurred by it on account of its corrupt business practices and further pay compensation to State Life in an amount equivalent to ten time the sum of any commission, gratification, bribe, finder’s fee or kickback given by [name of Organization] as aforesaid for the purpose of obtaining or inducing the procurement of any contract, right, interest, privilege or other obligation or benefit in whatsoever form from State Life.</w:t>
      </w:r>
    </w:p>
    <w:p w14:paraId="0729E4B0" w14:textId="77777777" w:rsidR="00291673" w:rsidRPr="00EA1F62" w:rsidRDefault="00291673" w:rsidP="00B23308">
      <w:pPr>
        <w:jc w:val="both"/>
        <w:rPr>
          <w:rFonts w:ascii="Bookman Old Style" w:hAnsi="Bookman Old Style"/>
        </w:rPr>
      </w:pPr>
    </w:p>
    <w:p w14:paraId="6D36EE87" w14:textId="77777777" w:rsidR="00291673" w:rsidRPr="00EA1F62" w:rsidRDefault="00291673" w:rsidP="00B23308">
      <w:pPr>
        <w:jc w:val="both"/>
        <w:rPr>
          <w:rFonts w:ascii="Bookman Old Style" w:hAnsi="Bookman Old Style"/>
        </w:rPr>
      </w:pPr>
      <w:r w:rsidRPr="00EA1F62">
        <w:rPr>
          <w:rFonts w:ascii="Bookman Old Style" w:hAnsi="Bookman Old Style"/>
        </w:rPr>
        <w:t xml:space="preserve">Name of </w:t>
      </w:r>
      <w:r w:rsidR="00DD41CD" w:rsidRPr="00EA1F62">
        <w:rPr>
          <w:rFonts w:ascii="Bookman Old Style" w:hAnsi="Bookman Old Style"/>
        </w:rPr>
        <w:t>Call Centre</w:t>
      </w:r>
      <w:r w:rsidRPr="00EA1F62">
        <w:rPr>
          <w:rFonts w:ascii="Bookman Old Style" w:hAnsi="Bookman Old Style"/>
        </w:rPr>
        <w:t>:</w:t>
      </w:r>
    </w:p>
    <w:p w14:paraId="6F69B2E4" w14:textId="77777777" w:rsidR="00291673" w:rsidRPr="00EA1F62" w:rsidRDefault="00291673" w:rsidP="00B23308">
      <w:pPr>
        <w:jc w:val="both"/>
        <w:rPr>
          <w:rFonts w:ascii="Bookman Old Style" w:hAnsi="Bookman Old Style"/>
        </w:rPr>
      </w:pPr>
      <w:r w:rsidRPr="00EA1F62">
        <w:rPr>
          <w:rFonts w:ascii="Bookman Old Style" w:hAnsi="Bookman Old Style"/>
        </w:rPr>
        <w:t>Signature:</w:t>
      </w:r>
    </w:p>
    <w:p w14:paraId="4500CCCA" w14:textId="77777777" w:rsidR="00291673" w:rsidRPr="00E475D4" w:rsidRDefault="00291673" w:rsidP="00B23308">
      <w:pPr>
        <w:jc w:val="both"/>
        <w:rPr>
          <w:rFonts w:ascii="Bookman Old Style" w:hAnsi="Bookman Old Style"/>
        </w:rPr>
      </w:pPr>
      <w:r w:rsidRPr="00EA1F62">
        <w:rPr>
          <w:rFonts w:ascii="Bookman Old Style" w:hAnsi="Bookman Old Style"/>
        </w:rPr>
        <w:t>Seal:</w:t>
      </w:r>
    </w:p>
    <w:p w14:paraId="4ABD33E1" w14:textId="77777777" w:rsidR="006E3EED" w:rsidRPr="00E475D4" w:rsidRDefault="006E3EED" w:rsidP="00B23308">
      <w:pPr>
        <w:jc w:val="both"/>
        <w:rPr>
          <w:rFonts w:ascii="Bookman Old Style" w:hAnsi="Bookman Old Style"/>
        </w:rPr>
      </w:pPr>
    </w:p>
    <w:p w14:paraId="577C180D" w14:textId="77777777" w:rsidR="00375E92" w:rsidRPr="00E475D4" w:rsidRDefault="00375E92" w:rsidP="00B23308">
      <w:pPr>
        <w:jc w:val="both"/>
        <w:rPr>
          <w:rFonts w:ascii="Bookman Old Style" w:hAnsi="Bookman Old Style"/>
        </w:rPr>
      </w:pPr>
    </w:p>
    <w:p w14:paraId="4EB39858" w14:textId="77777777" w:rsidR="0014692E" w:rsidRPr="00E475D4" w:rsidRDefault="0014692E" w:rsidP="00B23308">
      <w:pPr>
        <w:jc w:val="both"/>
        <w:rPr>
          <w:rFonts w:ascii="Bookman Old Style" w:hAnsi="Bookman Old Style"/>
        </w:rPr>
      </w:pPr>
    </w:p>
    <w:p w14:paraId="5AE837D7" w14:textId="77777777" w:rsidR="0014692E" w:rsidRPr="00E475D4" w:rsidRDefault="0014692E" w:rsidP="00B23308">
      <w:pPr>
        <w:jc w:val="both"/>
        <w:rPr>
          <w:rFonts w:ascii="Bookman Old Style" w:hAnsi="Bookman Old Style"/>
        </w:rPr>
      </w:pPr>
    </w:p>
    <w:p w14:paraId="19B32513" w14:textId="77777777" w:rsidR="0014692E" w:rsidRPr="00E475D4" w:rsidRDefault="0014692E" w:rsidP="00B23308">
      <w:pPr>
        <w:jc w:val="both"/>
        <w:rPr>
          <w:rFonts w:ascii="Bookman Old Style" w:hAnsi="Bookman Old Style"/>
        </w:rPr>
      </w:pPr>
    </w:p>
    <w:p w14:paraId="08A207F2" w14:textId="77777777" w:rsidR="0014692E" w:rsidRPr="00E475D4" w:rsidRDefault="0014692E" w:rsidP="00B23308">
      <w:pPr>
        <w:jc w:val="both"/>
        <w:rPr>
          <w:rFonts w:ascii="Bookman Old Style" w:hAnsi="Bookman Old Style"/>
        </w:rPr>
      </w:pPr>
    </w:p>
    <w:p w14:paraId="4B1791AD" w14:textId="77777777" w:rsidR="0014692E" w:rsidRPr="00E475D4" w:rsidRDefault="0014692E" w:rsidP="00B23308">
      <w:pPr>
        <w:jc w:val="both"/>
        <w:rPr>
          <w:rFonts w:ascii="Bookman Old Style" w:hAnsi="Bookman Old Style"/>
        </w:rPr>
      </w:pPr>
    </w:p>
    <w:sectPr w:rsidR="0014692E" w:rsidRPr="00E475D4" w:rsidSect="00F2630B">
      <w:footerReference w:type="default" r:id="rId8"/>
      <w:pgSz w:w="11907" w:h="16839" w:code="9"/>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84DB9" w14:textId="77777777" w:rsidR="009B31E4" w:rsidRDefault="009B31E4" w:rsidP="004D6415">
      <w:pPr>
        <w:spacing w:after="0" w:line="240" w:lineRule="auto"/>
      </w:pPr>
      <w:r>
        <w:separator/>
      </w:r>
    </w:p>
  </w:endnote>
  <w:endnote w:type="continuationSeparator" w:id="0">
    <w:p w14:paraId="1F9CEAEB" w14:textId="77777777" w:rsidR="009B31E4" w:rsidRDefault="009B31E4" w:rsidP="004D6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Bell MT">
    <w:panose1 w:val="02020503060305020303"/>
    <w:charset w:val="00"/>
    <w:family w:val="roman"/>
    <w:pitch w:val="variable"/>
    <w:sig w:usb0="00000003" w:usb1="00000000" w:usb2="00000000" w:usb3="00000000" w:csb0="00000001" w:csb1="00000000"/>
  </w:font>
  <w:font w:name="TrebuchetMS-Identity-H">
    <w:panose1 w:val="00000000000000000000"/>
    <w:charset w:val="00"/>
    <w:family w:val="auto"/>
    <w:notTrueType/>
    <w:pitch w:val="default"/>
    <w:sig w:usb0="00000003" w:usb1="00000000" w:usb2="00000000" w:usb3="00000000" w:csb0="00000001" w:csb1="00000000"/>
  </w:font>
  <w:font w:name="TrebuchetMS">
    <w:panose1 w:val="00000000000000000000"/>
    <w:charset w:val="00"/>
    <w:family w:val="auto"/>
    <w:notTrueType/>
    <w:pitch w:val="default"/>
    <w:sig w:usb0="00000003" w:usb1="00000000" w:usb2="00000000" w:usb3="00000000" w:csb0="00000001" w:csb1="00000000"/>
  </w:font>
  <w:font w:name="Tahoma,Bold">
    <w:panose1 w:val="00000000000000000000"/>
    <w:charset w:val="00"/>
    <w:family w:val="auto"/>
    <w:notTrueType/>
    <w:pitch w:val="default"/>
    <w:sig w:usb0="00000003" w:usb1="00000000" w:usb2="00000000" w:usb3="00000000" w:csb0="00000001" w:csb1="00000000"/>
  </w:font>
  <w:font w:name="TrebuchetMS,Bold">
    <w:panose1 w:val="00000000000000000000"/>
    <w:charset w:val="00"/>
    <w:family w:val="auto"/>
    <w:notTrueType/>
    <w:pitch w:val="default"/>
    <w:sig w:usb0="00000003" w:usb1="00000000" w:usb2="00000000" w:usb3="00000000" w:csb0="00000001" w:csb1="00000000"/>
  </w:font>
  <w:font w:name="TrebuchetMS,Bold-Identity-H">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91859"/>
      <w:docPartObj>
        <w:docPartGallery w:val="Page Numbers (Bottom of Page)"/>
        <w:docPartUnique/>
      </w:docPartObj>
    </w:sdtPr>
    <w:sdtEndPr>
      <w:rPr>
        <w:color w:val="7F7F7F" w:themeColor="background1" w:themeShade="7F"/>
        <w:spacing w:val="60"/>
      </w:rPr>
    </w:sdtEndPr>
    <w:sdtContent>
      <w:p w14:paraId="60E74E03" w14:textId="77777777" w:rsidR="006425C5" w:rsidRDefault="006425C5">
        <w:pPr>
          <w:pStyle w:val="Footer"/>
          <w:pBdr>
            <w:top w:val="single" w:sz="4" w:space="1" w:color="D9D9D9" w:themeColor="background1" w:themeShade="D9"/>
          </w:pBdr>
          <w:jc w:val="right"/>
        </w:pPr>
        <w:r>
          <w:fldChar w:fldCharType="begin"/>
        </w:r>
        <w:r>
          <w:instrText xml:space="preserve"> PAGE   \* MERGEFORMAT </w:instrText>
        </w:r>
        <w:r>
          <w:fldChar w:fldCharType="separate"/>
        </w:r>
        <w:r w:rsidR="00C609A6">
          <w:rPr>
            <w:noProof/>
          </w:rPr>
          <w:t>19</w:t>
        </w:r>
        <w:r>
          <w:rPr>
            <w:noProof/>
          </w:rPr>
          <w:fldChar w:fldCharType="end"/>
        </w:r>
        <w:r>
          <w:t xml:space="preserve"> | </w:t>
        </w:r>
        <w:r>
          <w:rPr>
            <w:color w:val="7F7F7F" w:themeColor="background1" w:themeShade="7F"/>
            <w:spacing w:val="60"/>
          </w:rPr>
          <w:t>Page</w:t>
        </w:r>
      </w:p>
    </w:sdtContent>
  </w:sdt>
  <w:p w14:paraId="24A8AB06" w14:textId="77777777" w:rsidR="006425C5" w:rsidRDefault="00642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4F60B" w14:textId="77777777" w:rsidR="009B31E4" w:rsidRDefault="009B31E4" w:rsidP="004D6415">
      <w:pPr>
        <w:spacing w:after="0" w:line="240" w:lineRule="auto"/>
      </w:pPr>
      <w:r>
        <w:separator/>
      </w:r>
    </w:p>
  </w:footnote>
  <w:footnote w:type="continuationSeparator" w:id="0">
    <w:p w14:paraId="236FF893" w14:textId="77777777" w:rsidR="009B31E4" w:rsidRDefault="009B31E4" w:rsidP="004D6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4740"/>
    <w:multiLevelType w:val="hybridMultilevel"/>
    <w:tmpl w:val="5D6A2F2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55893"/>
    <w:multiLevelType w:val="multilevel"/>
    <w:tmpl w:val="37E818C8"/>
    <w:lvl w:ilvl="0">
      <w:start w:val="5"/>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8D796B"/>
    <w:multiLevelType w:val="hybridMultilevel"/>
    <w:tmpl w:val="C08EBE86"/>
    <w:lvl w:ilvl="0" w:tplc="8D1A9710">
      <w:start w:val="1"/>
      <w:numFmt w:val="decimal"/>
      <w:lvlText w:val="%1."/>
      <w:lvlJc w:val="left"/>
      <w:pPr>
        <w:ind w:left="360" w:hanging="360"/>
      </w:pPr>
      <w:rPr>
        <w:b/>
      </w:rPr>
    </w:lvl>
    <w:lvl w:ilvl="1" w:tplc="2C12F8C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E2ACD"/>
    <w:multiLevelType w:val="hybridMultilevel"/>
    <w:tmpl w:val="ED48785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C11482"/>
    <w:multiLevelType w:val="hybridMultilevel"/>
    <w:tmpl w:val="ED48785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7E521A"/>
    <w:multiLevelType w:val="hybridMultilevel"/>
    <w:tmpl w:val="B95447C6"/>
    <w:lvl w:ilvl="0" w:tplc="0409000F">
      <w:start w:val="1"/>
      <w:numFmt w:val="decimal"/>
      <w:lvlText w:val="%1."/>
      <w:lvlJc w:val="left"/>
      <w:pPr>
        <w:ind w:left="720" w:hanging="360"/>
      </w:pPr>
    </w:lvl>
    <w:lvl w:ilvl="1" w:tplc="D188EB0E">
      <w:start w:val="50"/>
      <w:numFmt w:val="bullet"/>
      <w:lvlText w:val=""/>
      <w:lvlJc w:val="left"/>
      <w:pPr>
        <w:ind w:left="1440" w:hanging="360"/>
      </w:pPr>
      <w:rPr>
        <w:rFonts w:ascii="Symbol" w:eastAsiaTheme="majorEastAsia" w:hAnsi="Symbol" w:cstheme="majorBid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7C2E6DE">
      <w:start w:val="1"/>
      <w:numFmt w:val="upperLetter"/>
      <w:lvlText w:val="%5."/>
      <w:lvlJc w:val="left"/>
      <w:pPr>
        <w:ind w:left="3600" w:hanging="360"/>
      </w:pPr>
      <w:rPr>
        <w:rFonts w:hint="default"/>
        <w:b/>
      </w:rPr>
    </w:lvl>
    <w:lvl w:ilvl="5" w:tplc="C49875F6">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382A83"/>
    <w:multiLevelType w:val="hybridMultilevel"/>
    <w:tmpl w:val="5A584030"/>
    <w:lvl w:ilvl="0" w:tplc="419EAE7C">
      <w:start w:val="1"/>
      <w:numFmt w:val="decimal"/>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112C4"/>
    <w:multiLevelType w:val="hybridMultilevel"/>
    <w:tmpl w:val="38A45A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304A58"/>
    <w:multiLevelType w:val="hybridMultilevel"/>
    <w:tmpl w:val="9D6480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374AD"/>
    <w:multiLevelType w:val="hybridMultilevel"/>
    <w:tmpl w:val="7788FD08"/>
    <w:lvl w:ilvl="0" w:tplc="0409000F">
      <w:start w:val="1"/>
      <w:numFmt w:val="decimal"/>
      <w:lvlText w:val="%1."/>
      <w:lvlJc w:val="left"/>
      <w:pPr>
        <w:ind w:left="720" w:hanging="360"/>
      </w:pPr>
    </w:lvl>
    <w:lvl w:ilvl="1" w:tplc="2C12F8C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BC75C4"/>
    <w:multiLevelType w:val="hybridMultilevel"/>
    <w:tmpl w:val="D16CB33E"/>
    <w:lvl w:ilvl="0" w:tplc="3A4E1C58">
      <w:start w:val="1"/>
      <w:numFmt w:val="lowerLetter"/>
      <w:lvlText w:val="%1)"/>
      <w:lvlJc w:val="left"/>
      <w:pPr>
        <w:ind w:left="1080" w:hanging="720"/>
      </w:pPr>
      <w:rPr>
        <w:rFonts w:ascii="Bookman Old Style" w:eastAsiaTheme="majorEastAsia" w:hAnsi="Bookman Old Style" w:cstheme="maj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EF3E98"/>
    <w:multiLevelType w:val="multilevel"/>
    <w:tmpl w:val="22FED83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3972DB"/>
    <w:multiLevelType w:val="hybridMultilevel"/>
    <w:tmpl w:val="2F80B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C94449"/>
    <w:multiLevelType w:val="hybridMultilevel"/>
    <w:tmpl w:val="D7C071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3B43BF"/>
    <w:multiLevelType w:val="hybridMultilevel"/>
    <w:tmpl w:val="9C3294C8"/>
    <w:lvl w:ilvl="0" w:tplc="04090013">
      <w:start w:val="1"/>
      <w:numFmt w:val="upp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15:restartNumberingAfterBreak="0">
    <w:nsid w:val="3089291E"/>
    <w:multiLevelType w:val="hybridMultilevel"/>
    <w:tmpl w:val="F3D26F3A"/>
    <w:lvl w:ilvl="0" w:tplc="0409001B">
      <w:start w:val="1"/>
      <w:numFmt w:val="lowerRoman"/>
      <w:lvlText w:val="%1."/>
      <w:lvlJc w:val="right"/>
      <w:pPr>
        <w:ind w:left="720" w:hanging="360"/>
      </w:pPr>
    </w:lvl>
    <w:lvl w:ilvl="1" w:tplc="9E8260E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272213"/>
    <w:multiLevelType w:val="hybridMultilevel"/>
    <w:tmpl w:val="E5442834"/>
    <w:lvl w:ilvl="0" w:tplc="3A4E1C58">
      <w:start w:val="1"/>
      <w:numFmt w:val="lowerLetter"/>
      <w:lvlText w:val="%1)"/>
      <w:lvlJc w:val="left"/>
      <w:pPr>
        <w:ind w:left="1080" w:hanging="720"/>
      </w:pPr>
      <w:rPr>
        <w:rFonts w:ascii="Bookman Old Style" w:eastAsiaTheme="majorEastAsia" w:hAnsi="Bookman Old Style" w:cstheme="maj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2859D9"/>
    <w:multiLevelType w:val="hybridMultilevel"/>
    <w:tmpl w:val="A85678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DC2F41"/>
    <w:multiLevelType w:val="hybridMultilevel"/>
    <w:tmpl w:val="F974918E"/>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44458A"/>
    <w:multiLevelType w:val="hybridMultilevel"/>
    <w:tmpl w:val="7D742C04"/>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D960B8F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2E574A"/>
    <w:multiLevelType w:val="hybridMultilevel"/>
    <w:tmpl w:val="F62EC3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FA323F"/>
    <w:multiLevelType w:val="hybridMultilevel"/>
    <w:tmpl w:val="C67894D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B554EA"/>
    <w:multiLevelType w:val="hybridMultilevel"/>
    <w:tmpl w:val="B9D6BC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9AD1705"/>
    <w:multiLevelType w:val="hybridMultilevel"/>
    <w:tmpl w:val="994C5EEE"/>
    <w:lvl w:ilvl="0" w:tplc="0409000F">
      <w:start w:val="1"/>
      <w:numFmt w:val="decimal"/>
      <w:lvlText w:val="%1."/>
      <w:lvlJc w:val="left"/>
      <w:pPr>
        <w:ind w:left="720" w:hanging="360"/>
      </w:pPr>
    </w:lvl>
    <w:lvl w:ilvl="1" w:tplc="2C12F8C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FF132C"/>
    <w:multiLevelType w:val="hybridMultilevel"/>
    <w:tmpl w:val="254C4E76"/>
    <w:lvl w:ilvl="0" w:tplc="5E2AD682">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62D55508"/>
    <w:multiLevelType w:val="hybridMultilevel"/>
    <w:tmpl w:val="AC9A2CD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5CF03A5"/>
    <w:multiLevelType w:val="hybridMultilevel"/>
    <w:tmpl w:val="149600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7474B2"/>
    <w:multiLevelType w:val="hybridMultilevel"/>
    <w:tmpl w:val="5462ACE6"/>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8" w15:restartNumberingAfterBreak="0">
    <w:nsid w:val="72B42F64"/>
    <w:multiLevelType w:val="hybridMultilevel"/>
    <w:tmpl w:val="A1A2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8D119A"/>
    <w:multiLevelType w:val="hybridMultilevel"/>
    <w:tmpl w:val="F68CE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3351109">
    <w:abstractNumId w:val="17"/>
  </w:num>
  <w:num w:numId="2" w16cid:durableId="407046782">
    <w:abstractNumId w:val="28"/>
  </w:num>
  <w:num w:numId="3" w16cid:durableId="958798919">
    <w:abstractNumId w:val="22"/>
  </w:num>
  <w:num w:numId="4" w16cid:durableId="1828785116">
    <w:abstractNumId w:val="29"/>
  </w:num>
  <w:num w:numId="5" w16cid:durableId="2113163885">
    <w:abstractNumId w:val="11"/>
  </w:num>
  <w:num w:numId="6" w16cid:durableId="1749036641">
    <w:abstractNumId w:val="12"/>
  </w:num>
  <w:num w:numId="7" w16cid:durableId="1556162788">
    <w:abstractNumId w:val="1"/>
  </w:num>
  <w:num w:numId="8" w16cid:durableId="1969047214">
    <w:abstractNumId w:val="2"/>
  </w:num>
  <w:num w:numId="9" w16cid:durableId="220792193">
    <w:abstractNumId w:val="6"/>
  </w:num>
  <w:num w:numId="10" w16cid:durableId="1029452490">
    <w:abstractNumId w:val="0"/>
  </w:num>
  <w:num w:numId="11" w16cid:durableId="303631936">
    <w:abstractNumId w:val="19"/>
  </w:num>
  <w:num w:numId="12" w16cid:durableId="546383043">
    <w:abstractNumId w:val="23"/>
  </w:num>
  <w:num w:numId="13" w16cid:durableId="1331330433">
    <w:abstractNumId w:val="4"/>
  </w:num>
  <w:num w:numId="14" w16cid:durableId="584269686">
    <w:abstractNumId w:val="5"/>
  </w:num>
  <w:num w:numId="15" w16cid:durableId="119999957">
    <w:abstractNumId w:val="21"/>
  </w:num>
  <w:num w:numId="16" w16cid:durableId="448935970">
    <w:abstractNumId w:val="25"/>
  </w:num>
  <w:num w:numId="17" w16cid:durableId="630671562">
    <w:abstractNumId w:val="20"/>
  </w:num>
  <w:num w:numId="18" w16cid:durableId="827668222">
    <w:abstractNumId w:val="7"/>
  </w:num>
  <w:num w:numId="19" w16cid:durableId="1511721049">
    <w:abstractNumId w:val="9"/>
  </w:num>
  <w:num w:numId="20" w16cid:durableId="522406677">
    <w:abstractNumId w:val="27"/>
  </w:num>
  <w:num w:numId="21" w16cid:durableId="1594242160">
    <w:abstractNumId w:val="3"/>
  </w:num>
  <w:num w:numId="22" w16cid:durableId="1241452293">
    <w:abstractNumId w:val="8"/>
  </w:num>
  <w:num w:numId="23" w16cid:durableId="1964146451">
    <w:abstractNumId w:val="10"/>
  </w:num>
  <w:num w:numId="24" w16cid:durableId="1777600579">
    <w:abstractNumId w:val="16"/>
  </w:num>
  <w:num w:numId="25" w16cid:durableId="627517495">
    <w:abstractNumId w:val="13"/>
  </w:num>
  <w:num w:numId="26" w16cid:durableId="461774931">
    <w:abstractNumId w:val="26"/>
  </w:num>
  <w:num w:numId="27" w16cid:durableId="443352398">
    <w:abstractNumId w:val="15"/>
  </w:num>
  <w:num w:numId="28" w16cid:durableId="906766231">
    <w:abstractNumId w:val="14"/>
  </w:num>
  <w:num w:numId="29" w16cid:durableId="1196580744">
    <w:abstractNumId w:val="18"/>
  </w:num>
  <w:num w:numId="30" w16cid:durableId="151927120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A2"/>
    <w:rsid w:val="00005315"/>
    <w:rsid w:val="0000705D"/>
    <w:rsid w:val="0000766F"/>
    <w:rsid w:val="00015DD1"/>
    <w:rsid w:val="000208AB"/>
    <w:rsid w:val="00024F67"/>
    <w:rsid w:val="00025FDD"/>
    <w:rsid w:val="000327D2"/>
    <w:rsid w:val="000327DA"/>
    <w:rsid w:val="00043C54"/>
    <w:rsid w:val="0004471D"/>
    <w:rsid w:val="00046463"/>
    <w:rsid w:val="00047B72"/>
    <w:rsid w:val="00063D8E"/>
    <w:rsid w:val="00063F7F"/>
    <w:rsid w:val="00064400"/>
    <w:rsid w:val="00092E23"/>
    <w:rsid w:val="0009447C"/>
    <w:rsid w:val="00094FB5"/>
    <w:rsid w:val="000A4CED"/>
    <w:rsid w:val="000B5F9F"/>
    <w:rsid w:val="000B6F39"/>
    <w:rsid w:val="000B7300"/>
    <w:rsid w:val="000D42A1"/>
    <w:rsid w:val="000F339C"/>
    <w:rsid w:val="00123411"/>
    <w:rsid w:val="001305E1"/>
    <w:rsid w:val="0014692E"/>
    <w:rsid w:val="001664F3"/>
    <w:rsid w:val="0017210A"/>
    <w:rsid w:val="00180DF6"/>
    <w:rsid w:val="00191CC7"/>
    <w:rsid w:val="00192FC5"/>
    <w:rsid w:val="0019553B"/>
    <w:rsid w:val="001B286F"/>
    <w:rsid w:val="001B344B"/>
    <w:rsid w:val="001C163C"/>
    <w:rsid w:val="001D26BE"/>
    <w:rsid w:val="001D7D46"/>
    <w:rsid w:val="001E0A91"/>
    <w:rsid w:val="00206948"/>
    <w:rsid w:val="00211342"/>
    <w:rsid w:val="00240A8B"/>
    <w:rsid w:val="0024266C"/>
    <w:rsid w:val="00245CA4"/>
    <w:rsid w:val="002618B0"/>
    <w:rsid w:val="0027438F"/>
    <w:rsid w:val="00282FBB"/>
    <w:rsid w:val="00284696"/>
    <w:rsid w:val="00291673"/>
    <w:rsid w:val="00293598"/>
    <w:rsid w:val="002A69EE"/>
    <w:rsid w:val="002B0D3E"/>
    <w:rsid w:val="002B1D8F"/>
    <w:rsid w:val="002B73CA"/>
    <w:rsid w:val="002C3C9E"/>
    <w:rsid w:val="002C52B8"/>
    <w:rsid w:val="002C59C0"/>
    <w:rsid w:val="002D1DA4"/>
    <w:rsid w:val="002D4909"/>
    <w:rsid w:val="002E0C60"/>
    <w:rsid w:val="002E4516"/>
    <w:rsid w:val="002F1397"/>
    <w:rsid w:val="002F16AC"/>
    <w:rsid w:val="002F5A8D"/>
    <w:rsid w:val="002F7123"/>
    <w:rsid w:val="00302F45"/>
    <w:rsid w:val="003124BC"/>
    <w:rsid w:val="003222EC"/>
    <w:rsid w:val="003225DE"/>
    <w:rsid w:val="003248B6"/>
    <w:rsid w:val="0033195D"/>
    <w:rsid w:val="00334AC7"/>
    <w:rsid w:val="00335370"/>
    <w:rsid w:val="003370D3"/>
    <w:rsid w:val="00346C20"/>
    <w:rsid w:val="00354D01"/>
    <w:rsid w:val="00362665"/>
    <w:rsid w:val="00375E92"/>
    <w:rsid w:val="003816AA"/>
    <w:rsid w:val="00385DE4"/>
    <w:rsid w:val="00387780"/>
    <w:rsid w:val="00393382"/>
    <w:rsid w:val="003961D8"/>
    <w:rsid w:val="003A23B6"/>
    <w:rsid w:val="003B449F"/>
    <w:rsid w:val="003C1A3B"/>
    <w:rsid w:val="003C1BB6"/>
    <w:rsid w:val="003D1B4C"/>
    <w:rsid w:val="003D71AB"/>
    <w:rsid w:val="003E0FB0"/>
    <w:rsid w:val="003E188F"/>
    <w:rsid w:val="003E1B08"/>
    <w:rsid w:val="003E1FD5"/>
    <w:rsid w:val="003E799C"/>
    <w:rsid w:val="003F2B68"/>
    <w:rsid w:val="003F532C"/>
    <w:rsid w:val="00401970"/>
    <w:rsid w:val="00410D2B"/>
    <w:rsid w:val="00450BD4"/>
    <w:rsid w:val="004529F0"/>
    <w:rsid w:val="004556FC"/>
    <w:rsid w:val="004768ED"/>
    <w:rsid w:val="00476FDE"/>
    <w:rsid w:val="0048323B"/>
    <w:rsid w:val="00487458"/>
    <w:rsid w:val="004A023C"/>
    <w:rsid w:val="004A1C13"/>
    <w:rsid w:val="004A31FC"/>
    <w:rsid w:val="004A368A"/>
    <w:rsid w:val="004C0807"/>
    <w:rsid w:val="004C0BA9"/>
    <w:rsid w:val="004C66B2"/>
    <w:rsid w:val="004C7D25"/>
    <w:rsid w:val="004D20F6"/>
    <w:rsid w:val="004D6415"/>
    <w:rsid w:val="004E0BBC"/>
    <w:rsid w:val="004E603C"/>
    <w:rsid w:val="004F3926"/>
    <w:rsid w:val="00500A33"/>
    <w:rsid w:val="00500BFB"/>
    <w:rsid w:val="00502786"/>
    <w:rsid w:val="00504FF6"/>
    <w:rsid w:val="00514A91"/>
    <w:rsid w:val="00514ED2"/>
    <w:rsid w:val="005161F6"/>
    <w:rsid w:val="005453C1"/>
    <w:rsid w:val="00552ED4"/>
    <w:rsid w:val="00572318"/>
    <w:rsid w:val="005A0914"/>
    <w:rsid w:val="005C5D14"/>
    <w:rsid w:val="005D12FE"/>
    <w:rsid w:val="005D7F1D"/>
    <w:rsid w:val="005E7022"/>
    <w:rsid w:val="005F3262"/>
    <w:rsid w:val="005F3B88"/>
    <w:rsid w:val="006040F8"/>
    <w:rsid w:val="00612C28"/>
    <w:rsid w:val="006237A8"/>
    <w:rsid w:val="00624046"/>
    <w:rsid w:val="0063099A"/>
    <w:rsid w:val="00634175"/>
    <w:rsid w:val="00636B40"/>
    <w:rsid w:val="006401F9"/>
    <w:rsid w:val="006425C5"/>
    <w:rsid w:val="006501EE"/>
    <w:rsid w:val="0065639B"/>
    <w:rsid w:val="00662882"/>
    <w:rsid w:val="00665CC7"/>
    <w:rsid w:val="0067140C"/>
    <w:rsid w:val="006737B4"/>
    <w:rsid w:val="006746C4"/>
    <w:rsid w:val="00674B50"/>
    <w:rsid w:val="00677CC1"/>
    <w:rsid w:val="0068266C"/>
    <w:rsid w:val="00682F49"/>
    <w:rsid w:val="00690171"/>
    <w:rsid w:val="00691080"/>
    <w:rsid w:val="006933B0"/>
    <w:rsid w:val="00697204"/>
    <w:rsid w:val="006A7EBD"/>
    <w:rsid w:val="006B3534"/>
    <w:rsid w:val="006C2381"/>
    <w:rsid w:val="006E0A54"/>
    <w:rsid w:val="006E1C77"/>
    <w:rsid w:val="006E34F7"/>
    <w:rsid w:val="006E3EED"/>
    <w:rsid w:val="006F3723"/>
    <w:rsid w:val="006F594F"/>
    <w:rsid w:val="006F6223"/>
    <w:rsid w:val="00713557"/>
    <w:rsid w:val="00730D62"/>
    <w:rsid w:val="00750D8B"/>
    <w:rsid w:val="007606C8"/>
    <w:rsid w:val="00764EC4"/>
    <w:rsid w:val="00767EB5"/>
    <w:rsid w:val="00770BB4"/>
    <w:rsid w:val="00771F22"/>
    <w:rsid w:val="007761F5"/>
    <w:rsid w:val="00783990"/>
    <w:rsid w:val="0078449D"/>
    <w:rsid w:val="00796CD1"/>
    <w:rsid w:val="007A2E9E"/>
    <w:rsid w:val="007B1057"/>
    <w:rsid w:val="007B16C0"/>
    <w:rsid w:val="007B275D"/>
    <w:rsid w:val="007B6667"/>
    <w:rsid w:val="007D225B"/>
    <w:rsid w:val="007D4224"/>
    <w:rsid w:val="007D695D"/>
    <w:rsid w:val="007E2A9B"/>
    <w:rsid w:val="007E66F0"/>
    <w:rsid w:val="007F199D"/>
    <w:rsid w:val="007F46E7"/>
    <w:rsid w:val="007F5608"/>
    <w:rsid w:val="007F7812"/>
    <w:rsid w:val="00801962"/>
    <w:rsid w:val="00805E42"/>
    <w:rsid w:val="00812F53"/>
    <w:rsid w:val="008171E3"/>
    <w:rsid w:val="00825980"/>
    <w:rsid w:val="00840D5D"/>
    <w:rsid w:val="008431D6"/>
    <w:rsid w:val="008501D6"/>
    <w:rsid w:val="00856CCA"/>
    <w:rsid w:val="00870A33"/>
    <w:rsid w:val="008831DA"/>
    <w:rsid w:val="0088424E"/>
    <w:rsid w:val="00885A9D"/>
    <w:rsid w:val="008961A2"/>
    <w:rsid w:val="008A02CD"/>
    <w:rsid w:val="008A1247"/>
    <w:rsid w:val="008A309F"/>
    <w:rsid w:val="008B49E8"/>
    <w:rsid w:val="008C6699"/>
    <w:rsid w:val="008D54EA"/>
    <w:rsid w:val="008F334F"/>
    <w:rsid w:val="008F60C0"/>
    <w:rsid w:val="00905B1F"/>
    <w:rsid w:val="00906727"/>
    <w:rsid w:val="00911118"/>
    <w:rsid w:val="0091612F"/>
    <w:rsid w:val="00916366"/>
    <w:rsid w:val="00925A05"/>
    <w:rsid w:val="00927D77"/>
    <w:rsid w:val="00930827"/>
    <w:rsid w:val="00930D82"/>
    <w:rsid w:val="0093267D"/>
    <w:rsid w:val="00933810"/>
    <w:rsid w:val="00941E3F"/>
    <w:rsid w:val="009422FB"/>
    <w:rsid w:val="0094309E"/>
    <w:rsid w:val="0095233E"/>
    <w:rsid w:val="009644A6"/>
    <w:rsid w:val="009676E0"/>
    <w:rsid w:val="0098259A"/>
    <w:rsid w:val="00996D18"/>
    <w:rsid w:val="009A1C64"/>
    <w:rsid w:val="009B31E4"/>
    <w:rsid w:val="009C0C95"/>
    <w:rsid w:val="009D232D"/>
    <w:rsid w:val="009F4735"/>
    <w:rsid w:val="00A01ECA"/>
    <w:rsid w:val="00A0521F"/>
    <w:rsid w:val="00A10542"/>
    <w:rsid w:val="00A13C86"/>
    <w:rsid w:val="00A15EC5"/>
    <w:rsid w:val="00A320B1"/>
    <w:rsid w:val="00A34289"/>
    <w:rsid w:val="00A35991"/>
    <w:rsid w:val="00A525FB"/>
    <w:rsid w:val="00A741CD"/>
    <w:rsid w:val="00A9269A"/>
    <w:rsid w:val="00A95D47"/>
    <w:rsid w:val="00A95F77"/>
    <w:rsid w:val="00AB1FA2"/>
    <w:rsid w:val="00AB595E"/>
    <w:rsid w:val="00AC0A09"/>
    <w:rsid w:val="00AC6F9D"/>
    <w:rsid w:val="00AD49EA"/>
    <w:rsid w:val="00AD60D3"/>
    <w:rsid w:val="00AF4A5F"/>
    <w:rsid w:val="00B03E58"/>
    <w:rsid w:val="00B11347"/>
    <w:rsid w:val="00B2119A"/>
    <w:rsid w:val="00B23308"/>
    <w:rsid w:val="00B2721B"/>
    <w:rsid w:val="00B55FD3"/>
    <w:rsid w:val="00B569C1"/>
    <w:rsid w:val="00B57F1C"/>
    <w:rsid w:val="00B617C7"/>
    <w:rsid w:val="00B7201B"/>
    <w:rsid w:val="00B75AEE"/>
    <w:rsid w:val="00B771FF"/>
    <w:rsid w:val="00B778D8"/>
    <w:rsid w:val="00B83135"/>
    <w:rsid w:val="00B9315F"/>
    <w:rsid w:val="00BA0875"/>
    <w:rsid w:val="00BA3610"/>
    <w:rsid w:val="00BB08A1"/>
    <w:rsid w:val="00BB1209"/>
    <w:rsid w:val="00BC50E7"/>
    <w:rsid w:val="00BF1F0E"/>
    <w:rsid w:val="00BF5C10"/>
    <w:rsid w:val="00BF6DDE"/>
    <w:rsid w:val="00C0008F"/>
    <w:rsid w:val="00C12A85"/>
    <w:rsid w:val="00C136B6"/>
    <w:rsid w:val="00C22DDA"/>
    <w:rsid w:val="00C515BC"/>
    <w:rsid w:val="00C53636"/>
    <w:rsid w:val="00C55C6B"/>
    <w:rsid w:val="00C609A6"/>
    <w:rsid w:val="00C60D15"/>
    <w:rsid w:val="00C82616"/>
    <w:rsid w:val="00C8397F"/>
    <w:rsid w:val="00C9068A"/>
    <w:rsid w:val="00C917AC"/>
    <w:rsid w:val="00C9373A"/>
    <w:rsid w:val="00C96F37"/>
    <w:rsid w:val="00C970A5"/>
    <w:rsid w:val="00CB2AB4"/>
    <w:rsid w:val="00CB3D51"/>
    <w:rsid w:val="00CB5533"/>
    <w:rsid w:val="00CC727F"/>
    <w:rsid w:val="00CD3211"/>
    <w:rsid w:val="00CE2D28"/>
    <w:rsid w:val="00CE4582"/>
    <w:rsid w:val="00CF4D9D"/>
    <w:rsid w:val="00D10A88"/>
    <w:rsid w:val="00D126A2"/>
    <w:rsid w:val="00D14C19"/>
    <w:rsid w:val="00D24FA1"/>
    <w:rsid w:val="00D35B8F"/>
    <w:rsid w:val="00D550E0"/>
    <w:rsid w:val="00D63339"/>
    <w:rsid w:val="00D7750F"/>
    <w:rsid w:val="00D9693F"/>
    <w:rsid w:val="00D97B8E"/>
    <w:rsid w:val="00DA1489"/>
    <w:rsid w:val="00DA6CCE"/>
    <w:rsid w:val="00DB338B"/>
    <w:rsid w:val="00DC285E"/>
    <w:rsid w:val="00DC448E"/>
    <w:rsid w:val="00DC4D3E"/>
    <w:rsid w:val="00DC75BC"/>
    <w:rsid w:val="00DD41CD"/>
    <w:rsid w:val="00DD5EBA"/>
    <w:rsid w:val="00DF02A2"/>
    <w:rsid w:val="00DF4D04"/>
    <w:rsid w:val="00E01C4E"/>
    <w:rsid w:val="00E14355"/>
    <w:rsid w:val="00E2609A"/>
    <w:rsid w:val="00E30039"/>
    <w:rsid w:val="00E3205E"/>
    <w:rsid w:val="00E324B3"/>
    <w:rsid w:val="00E32F6B"/>
    <w:rsid w:val="00E3744F"/>
    <w:rsid w:val="00E41CBE"/>
    <w:rsid w:val="00E475D4"/>
    <w:rsid w:val="00E54314"/>
    <w:rsid w:val="00E71369"/>
    <w:rsid w:val="00E71B80"/>
    <w:rsid w:val="00E75C02"/>
    <w:rsid w:val="00E85ED8"/>
    <w:rsid w:val="00E86956"/>
    <w:rsid w:val="00E9197C"/>
    <w:rsid w:val="00EA1F62"/>
    <w:rsid w:val="00EB0FC2"/>
    <w:rsid w:val="00EB1C49"/>
    <w:rsid w:val="00EB2A6F"/>
    <w:rsid w:val="00EC0206"/>
    <w:rsid w:val="00EC45A4"/>
    <w:rsid w:val="00EC5102"/>
    <w:rsid w:val="00ED1EB3"/>
    <w:rsid w:val="00ED2663"/>
    <w:rsid w:val="00ED32C4"/>
    <w:rsid w:val="00ED585A"/>
    <w:rsid w:val="00EE2674"/>
    <w:rsid w:val="00EE3656"/>
    <w:rsid w:val="00EF0D5E"/>
    <w:rsid w:val="00F01B83"/>
    <w:rsid w:val="00F01C5E"/>
    <w:rsid w:val="00F074C3"/>
    <w:rsid w:val="00F1061B"/>
    <w:rsid w:val="00F15115"/>
    <w:rsid w:val="00F15D9C"/>
    <w:rsid w:val="00F17602"/>
    <w:rsid w:val="00F2078B"/>
    <w:rsid w:val="00F23B1E"/>
    <w:rsid w:val="00F24AC9"/>
    <w:rsid w:val="00F25929"/>
    <w:rsid w:val="00F2630B"/>
    <w:rsid w:val="00F3159C"/>
    <w:rsid w:val="00F34F6F"/>
    <w:rsid w:val="00F77139"/>
    <w:rsid w:val="00F80BA5"/>
    <w:rsid w:val="00F818B4"/>
    <w:rsid w:val="00F83F1A"/>
    <w:rsid w:val="00F86046"/>
    <w:rsid w:val="00F90EEE"/>
    <w:rsid w:val="00F92FA8"/>
    <w:rsid w:val="00F94EEF"/>
    <w:rsid w:val="00FA00F1"/>
    <w:rsid w:val="00FA3BF0"/>
    <w:rsid w:val="00FA5895"/>
    <w:rsid w:val="00FA672B"/>
    <w:rsid w:val="00FB57AE"/>
    <w:rsid w:val="00FC2E46"/>
    <w:rsid w:val="00FD06E3"/>
    <w:rsid w:val="00FD653C"/>
    <w:rsid w:val="00FE1C37"/>
    <w:rsid w:val="00FF11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FB260"/>
  <w15:docId w15:val="{8FBE686C-219E-4D35-B3DE-8A844CC1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415"/>
  </w:style>
  <w:style w:type="paragraph" w:styleId="Heading1">
    <w:name w:val="heading 1"/>
    <w:basedOn w:val="Normal"/>
    <w:next w:val="Normal"/>
    <w:link w:val="Heading1Char"/>
    <w:uiPriority w:val="9"/>
    <w:qFormat/>
    <w:rsid w:val="004D6415"/>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4D6415"/>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4D6415"/>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4D6415"/>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4D6415"/>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4D6415"/>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4D6415"/>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4D6415"/>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4D6415"/>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1E3F"/>
    <w:rPr>
      <w:color w:val="9454C3" w:themeColor="hyperlink"/>
      <w:u w:val="single"/>
    </w:rPr>
  </w:style>
  <w:style w:type="table" w:styleId="TableGrid">
    <w:name w:val="Table Grid"/>
    <w:basedOn w:val="TableNormal"/>
    <w:uiPriority w:val="59"/>
    <w:rsid w:val="005161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4D6415"/>
    <w:pPr>
      <w:ind w:left="720"/>
      <w:contextualSpacing/>
    </w:pPr>
  </w:style>
  <w:style w:type="paragraph" w:styleId="Header">
    <w:name w:val="header"/>
    <w:basedOn w:val="Normal"/>
    <w:link w:val="HeaderChar"/>
    <w:uiPriority w:val="99"/>
    <w:unhideWhenUsed/>
    <w:rsid w:val="004D64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415"/>
  </w:style>
  <w:style w:type="paragraph" w:styleId="Footer">
    <w:name w:val="footer"/>
    <w:basedOn w:val="Normal"/>
    <w:link w:val="FooterChar"/>
    <w:uiPriority w:val="99"/>
    <w:unhideWhenUsed/>
    <w:rsid w:val="004D64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415"/>
  </w:style>
  <w:style w:type="character" w:customStyle="1" w:styleId="Heading1Char">
    <w:name w:val="Heading 1 Char"/>
    <w:basedOn w:val="DefaultParagraphFont"/>
    <w:link w:val="Heading1"/>
    <w:uiPriority w:val="9"/>
    <w:rsid w:val="004D6415"/>
    <w:rPr>
      <w:smallCaps/>
      <w:spacing w:val="5"/>
      <w:sz w:val="36"/>
      <w:szCs w:val="36"/>
    </w:rPr>
  </w:style>
  <w:style w:type="character" w:customStyle="1" w:styleId="Heading2Char">
    <w:name w:val="Heading 2 Char"/>
    <w:basedOn w:val="DefaultParagraphFont"/>
    <w:link w:val="Heading2"/>
    <w:uiPriority w:val="9"/>
    <w:rsid w:val="004D6415"/>
    <w:rPr>
      <w:smallCaps/>
      <w:sz w:val="28"/>
      <w:szCs w:val="28"/>
    </w:rPr>
  </w:style>
  <w:style w:type="character" w:customStyle="1" w:styleId="Heading3Char">
    <w:name w:val="Heading 3 Char"/>
    <w:basedOn w:val="DefaultParagraphFont"/>
    <w:link w:val="Heading3"/>
    <w:uiPriority w:val="9"/>
    <w:rsid w:val="004D6415"/>
    <w:rPr>
      <w:i/>
      <w:iCs/>
      <w:smallCaps/>
      <w:spacing w:val="5"/>
      <w:sz w:val="26"/>
      <w:szCs w:val="26"/>
    </w:rPr>
  </w:style>
  <w:style w:type="character" w:customStyle="1" w:styleId="Heading4Char">
    <w:name w:val="Heading 4 Char"/>
    <w:basedOn w:val="DefaultParagraphFont"/>
    <w:link w:val="Heading4"/>
    <w:uiPriority w:val="9"/>
    <w:semiHidden/>
    <w:rsid w:val="004D6415"/>
    <w:rPr>
      <w:b/>
      <w:bCs/>
      <w:spacing w:val="5"/>
      <w:sz w:val="24"/>
      <w:szCs w:val="24"/>
    </w:rPr>
  </w:style>
  <w:style w:type="character" w:customStyle="1" w:styleId="Heading5Char">
    <w:name w:val="Heading 5 Char"/>
    <w:basedOn w:val="DefaultParagraphFont"/>
    <w:link w:val="Heading5"/>
    <w:uiPriority w:val="9"/>
    <w:semiHidden/>
    <w:rsid w:val="004D6415"/>
    <w:rPr>
      <w:i/>
      <w:iCs/>
      <w:sz w:val="24"/>
      <w:szCs w:val="24"/>
    </w:rPr>
  </w:style>
  <w:style w:type="character" w:customStyle="1" w:styleId="Heading6Char">
    <w:name w:val="Heading 6 Char"/>
    <w:basedOn w:val="DefaultParagraphFont"/>
    <w:link w:val="Heading6"/>
    <w:uiPriority w:val="9"/>
    <w:semiHidden/>
    <w:rsid w:val="004D6415"/>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4D6415"/>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4D6415"/>
    <w:rPr>
      <w:b/>
      <w:bCs/>
      <w:color w:val="7F7F7F" w:themeColor="text1" w:themeTint="80"/>
      <w:sz w:val="20"/>
      <w:szCs w:val="20"/>
    </w:rPr>
  </w:style>
  <w:style w:type="character" w:customStyle="1" w:styleId="Heading9Char">
    <w:name w:val="Heading 9 Char"/>
    <w:basedOn w:val="DefaultParagraphFont"/>
    <w:link w:val="Heading9"/>
    <w:uiPriority w:val="9"/>
    <w:semiHidden/>
    <w:rsid w:val="004D6415"/>
    <w:rPr>
      <w:b/>
      <w:bCs/>
      <w:i/>
      <w:iCs/>
      <w:color w:val="7F7F7F" w:themeColor="text1" w:themeTint="80"/>
      <w:sz w:val="18"/>
      <w:szCs w:val="18"/>
    </w:rPr>
  </w:style>
  <w:style w:type="paragraph" w:styleId="Caption">
    <w:name w:val="caption"/>
    <w:basedOn w:val="Normal"/>
    <w:next w:val="Normal"/>
    <w:uiPriority w:val="35"/>
    <w:semiHidden/>
    <w:unhideWhenUsed/>
    <w:rsid w:val="004D6415"/>
    <w:pPr>
      <w:spacing w:line="240" w:lineRule="auto"/>
    </w:pPr>
    <w:rPr>
      <w:rFonts w:eastAsiaTheme="minorEastAsia"/>
      <w:bCs/>
      <w:smallCaps/>
      <w:color w:val="242852" w:themeColor="text2"/>
      <w:spacing w:val="6"/>
      <w:szCs w:val="18"/>
      <w:lang w:bidi="hi-IN"/>
    </w:rPr>
  </w:style>
  <w:style w:type="paragraph" w:styleId="Title">
    <w:name w:val="Title"/>
    <w:basedOn w:val="Normal"/>
    <w:next w:val="Normal"/>
    <w:link w:val="TitleChar"/>
    <w:uiPriority w:val="10"/>
    <w:qFormat/>
    <w:rsid w:val="004D6415"/>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4D6415"/>
    <w:rPr>
      <w:smallCaps/>
      <w:sz w:val="52"/>
      <w:szCs w:val="52"/>
    </w:rPr>
  </w:style>
  <w:style w:type="paragraph" w:styleId="Subtitle">
    <w:name w:val="Subtitle"/>
    <w:basedOn w:val="Normal"/>
    <w:next w:val="Normal"/>
    <w:link w:val="SubtitleChar"/>
    <w:uiPriority w:val="11"/>
    <w:qFormat/>
    <w:rsid w:val="004D6415"/>
    <w:rPr>
      <w:i/>
      <w:iCs/>
      <w:smallCaps/>
      <w:spacing w:val="10"/>
      <w:sz w:val="28"/>
      <w:szCs w:val="28"/>
    </w:rPr>
  </w:style>
  <w:style w:type="character" w:customStyle="1" w:styleId="SubtitleChar">
    <w:name w:val="Subtitle Char"/>
    <w:basedOn w:val="DefaultParagraphFont"/>
    <w:link w:val="Subtitle"/>
    <w:uiPriority w:val="11"/>
    <w:rsid w:val="004D6415"/>
    <w:rPr>
      <w:i/>
      <w:iCs/>
      <w:smallCaps/>
      <w:spacing w:val="10"/>
      <w:sz w:val="28"/>
      <w:szCs w:val="28"/>
    </w:rPr>
  </w:style>
  <w:style w:type="character" w:styleId="Strong">
    <w:name w:val="Strong"/>
    <w:uiPriority w:val="22"/>
    <w:qFormat/>
    <w:rsid w:val="004D6415"/>
    <w:rPr>
      <w:b/>
      <w:bCs/>
    </w:rPr>
  </w:style>
  <w:style w:type="character" w:styleId="Emphasis">
    <w:name w:val="Emphasis"/>
    <w:uiPriority w:val="20"/>
    <w:qFormat/>
    <w:rsid w:val="004D6415"/>
    <w:rPr>
      <w:b/>
      <w:bCs/>
      <w:i/>
      <w:iCs/>
      <w:spacing w:val="10"/>
    </w:rPr>
  </w:style>
  <w:style w:type="paragraph" w:styleId="NoSpacing">
    <w:name w:val="No Spacing"/>
    <w:basedOn w:val="Normal"/>
    <w:link w:val="NoSpacingChar"/>
    <w:uiPriority w:val="1"/>
    <w:qFormat/>
    <w:rsid w:val="004D6415"/>
    <w:pPr>
      <w:spacing w:after="0" w:line="240" w:lineRule="auto"/>
    </w:pPr>
  </w:style>
  <w:style w:type="paragraph" w:styleId="Quote">
    <w:name w:val="Quote"/>
    <w:basedOn w:val="Normal"/>
    <w:next w:val="Normal"/>
    <w:link w:val="QuoteChar"/>
    <w:uiPriority w:val="29"/>
    <w:qFormat/>
    <w:rsid w:val="004D6415"/>
    <w:rPr>
      <w:i/>
      <w:iCs/>
    </w:rPr>
  </w:style>
  <w:style w:type="character" w:customStyle="1" w:styleId="QuoteChar">
    <w:name w:val="Quote Char"/>
    <w:basedOn w:val="DefaultParagraphFont"/>
    <w:link w:val="Quote"/>
    <w:uiPriority w:val="29"/>
    <w:rsid w:val="004D6415"/>
    <w:rPr>
      <w:i/>
      <w:iCs/>
    </w:rPr>
  </w:style>
  <w:style w:type="paragraph" w:styleId="IntenseQuote">
    <w:name w:val="Intense Quote"/>
    <w:basedOn w:val="Normal"/>
    <w:next w:val="Normal"/>
    <w:link w:val="IntenseQuoteChar"/>
    <w:uiPriority w:val="30"/>
    <w:qFormat/>
    <w:rsid w:val="004D6415"/>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4D6415"/>
    <w:rPr>
      <w:i/>
      <w:iCs/>
    </w:rPr>
  </w:style>
  <w:style w:type="character" w:styleId="SubtleEmphasis">
    <w:name w:val="Subtle Emphasis"/>
    <w:uiPriority w:val="19"/>
    <w:qFormat/>
    <w:rsid w:val="004D6415"/>
    <w:rPr>
      <w:i/>
      <w:iCs/>
    </w:rPr>
  </w:style>
  <w:style w:type="character" w:styleId="IntenseEmphasis">
    <w:name w:val="Intense Emphasis"/>
    <w:uiPriority w:val="21"/>
    <w:qFormat/>
    <w:rsid w:val="004D6415"/>
    <w:rPr>
      <w:b/>
      <w:bCs/>
      <w:i/>
      <w:iCs/>
    </w:rPr>
  </w:style>
  <w:style w:type="character" w:styleId="SubtleReference">
    <w:name w:val="Subtle Reference"/>
    <w:basedOn w:val="DefaultParagraphFont"/>
    <w:uiPriority w:val="31"/>
    <w:qFormat/>
    <w:rsid w:val="004D6415"/>
    <w:rPr>
      <w:smallCaps/>
    </w:rPr>
  </w:style>
  <w:style w:type="character" w:styleId="IntenseReference">
    <w:name w:val="Intense Reference"/>
    <w:uiPriority w:val="32"/>
    <w:qFormat/>
    <w:rsid w:val="004D6415"/>
    <w:rPr>
      <w:b/>
      <w:bCs/>
      <w:smallCaps/>
    </w:rPr>
  </w:style>
  <w:style w:type="character" w:styleId="BookTitle">
    <w:name w:val="Book Title"/>
    <w:basedOn w:val="DefaultParagraphFont"/>
    <w:uiPriority w:val="33"/>
    <w:qFormat/>
    <w:rsid w:val="004D6415"/>
    <w:rPr>
      <w:i/>
      <w:iCs/>
      <w:smallCaps/>
      <w:spacing w:val="5"/>
    </w:rPr>
  </w:style>
  <w:style w:type="paragraph" w:styleId="TOCHeading">
    <w:name w:val="TOC Heading"/>
    <w:basedOn w:val="Heading1"/>
    <w:next w:val="Normal"/>
    <w:uiPriority w:val="39"/>
    <w:semiHidden/>
    <w:unhideWhenUsed/>
    <w:qFormat/>
    <w:rsid w:val="004D6415"/>
    <w:pPr>
      <w:outlineLvl w:val="9"/>
    </w:pPr>
    <w:rPr>
      <w:lang w:bidi="en-US"/>
    </w:rPr>
  </w:style>
  <w:style w:type="paragraph" w:customStyle="1" w:styleId="PersonalName">
    <w:name w:val="Personal Name"/>
    <w:basedOn w:val="Title"/>
    <w:rsid w:val="004D6415"/>
    <w:rPr>
      <w:b/>
      <w:caps/>
      <w:color w:val="000000"/>
      <w:sz w:val="28"/>
      <w:szCs w:val="28"/>
    </w:rPr>
  </w:style>
  <w:style w:type="character" w:customStyle="1" w:styleId="NoSpacingChar">
    <w:name w:val="No Spacing Char"/>
    <w:basedOn w:val="DefaultParagraphFont"/>
    <w:link w:val="NoSpacing"/>
    <w:uiPriority w:val="1"/>
    <w:rsid w:val="004D6415"/>
  </w:style>
  <w:style w:type="paragraph" w:customStyle="1" w:styleId="Default">
    <w:name w:val="Default"/>
    <w:rsid w:val="003248B6"/>
    <w:pPr>
      <w:autoSpaceDE w:val="0"/>
      <w:autoSpaceDN w:val="0"/>
      <w:adjustRightInd w:val="0"/>
      <w:spacing w:after="0" w:line="240" w:lineRule="auto"/>
    </w:pPr>
    <w:rPr>
      <w:rFonts w:ascii="Calibri" w:eastAsiaTheme="minorEastAsia" w:hAnsi="Calibri" w:cs="Calibri"/>
      <w:color w:val="000000"/>
      <w:sz w:val="24"/>
      <w:szCs w:val="24"/>
    </w:rPr>
  </w:style>
  <w:style w:type="character" w:customStyle="1" w:styleId="ListParagraphChar">
    <w:name w:val="List Paragraph Char"/>
    <w:basedOn w:val="DefaultParagraphFont"/>
    <w:link w:val="ListParagraph"/>
    <w:uiPriority w:val="34"/>
    <w:locked/>
    <w:rsid w:val="00385DE4"/>
  </w:style>
  <w:style w:type="paragraph" w:styleId="BalloonText">
    <w:name w:val="Balloon Text"/>
    <w:basedOn w:val="Normal"/>
    <w:link w:val="BalloonTextChar"/>
    <w:uiPriority w:val="99"/>
    <w:semiHidden/>
    <w:unhideWhenUsed/>
    <w:rsid w:val="00B11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3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4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21</Pages>
  <Words>5788</Words>
  <Characters>32996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Aijaz Ahmed Memon</cp:lastModifiedBy>
  <cp:revision>61</cp:revision>
  <cp:lastPrinted>2025-03-26T06:04:00Z</cp:lastPrinted>
  <dcterms:created xsi:type="dcterms:W3CDTF">2025-04-17T09:57:00Z</dcterms:created>
  <dcterms:modified xsi:type="dcterms:W3CDTF">2025-04-18T11:22:00Z</dcterms:modified>
</cp:coreProperties>
</file>