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6E6C" w14:textId="77777777" w:rsidR="00E70D5B" w:rsidRPr="00E70D5B" w:rsidRDefault="00E70D5B" w:rsidP="00E70D5B">
      <w:pPr>
        <w:rPr>
          <w:rFonts w:eastAsia="Times New Roman" w:cs="Arial"/>
          <w:sz w:val="18"/>
          <w:szCs w:val="24"/>
        </w:rPr>
      </w:pPr>
      <w:r w:rsidRPr="00E70D5B">
        <w:rPr>
          <w:rFonts w:eastAsia="Times New Roman" w:cs="Arial"/>
          <w:sz w:val="18"/>
          <w:szCs w:val="24"/>
        </w:rPr>
        <w:t xml:space="preserve"> </w:t>
      </w:r>
    </w:p>
    <w:p w14:paraId="07CC01B3" w14:textId="77777777" w:rsidR="00246A2F" w:rsidRDefault="00246A2F" w:rsidP="00E70D5B">
      <w:pPr>
        <w:jc w:val="center"/>
        <w:rPr>
          <w:rFonts w:eastAsia="Times New Roman" w:cs="Arial"/>
          <w:sz w:val="44"/>
          <w:szCs w:val="24"/>
          <w:u w:val="single"/>
        </w:rPr>
      </w:pPr>
    </w:p>
    <w:p w14:paraId="6EB661FF" w14:textId="77777777" w:rsidR="004C3F4E" w:rsidRPr="00155FF6" w:rsidRDefault="004C3F4E" w:rsidP="004C3F4E">
      <w:pPr>
        <w:jc w:val="center"/>
        <w:rPr>
          <w:rFonts w:ascii="Times New Roman" w:eastAsia="Times New Roman" w:hAnsi="Times New Roman" w:cs="Times New Roman"/>
          <w:b/>
          <w:sz w:val="28"/>
          <w:szCs w:val="28"/>
          <w:u w:val="single"/>
        </w:rPr>
      </w:pPr>
      <w:r w:rsidRPr="00155FF6">
        <w:rPr>
          <w:rFonts w:ascii="Times New Roman" w:hAnsi="Times New Roman" w:cs="Times New Roman"/>
          <w:b/>
          <w:color w:val="000000"/>
          <w:sz w:val="28"/>
          <w:szCs w:val="28"/>
          <w:u w:val="single"/>
        </w:rPr>
        <w:t>TENDER NOTICE No.</w:t>
      </w:r>
      <w:r w:rsidRPr="00155FF6">
        <w:rPr>
          <w:rFonts w:ascii="Times New Roman" w:eastAsia="Times New Roman" w:hAnsi="Times New Roman" w:cs="Times New Roman"/>
          <w:b/>
          <w:sz w:val="28"/>
          <w:szCs w:val="28"/>
          <w:u w:val="single"/>
        </w:rPr>
        <w:t xml:space="preserve"> PO/CPD/LAD/34/2025</w:t>
      </w:r>
    </w:p>
    <w:p w14:paraId="65DA7257" w14:textId="77777777" w:rsidR="004C3F4E" w:rsidRPr="00155FF6" w:rsidRDefault="004C3F4E" w:rsidP="004C3F4E">
      <w:pPr>
        <w:jc w:val="center"/>
        <w:rPr>
          <w:rFonts w:ascii="Times New Roman" w:eastAsia="Times New Roman" w:hAnsi="Times New Roman" w:cs="Times New Roman"/>
          <w:b/>
          <w:sz w:val="28"/>
          <w:szCs w:val="28"/>
          <w:u w:val="single"/>
        </w:rPr>
      </w:pPr>
      <w:r w:rsidRPr="00155FF6">
        <w:rPr>
          <w:rFonts w:ascii="Times New Roman" w:eastAsia="Times New Roman" w:hAnsi="Times New Roman" w:cs="Times New Roman"/>
          <w:b/>
          <w:sz w:val="28"/>
          <w:szCs w:val="28"/>
          <w:u w:val="single"/>
        </w:rPr>
        <w:t>HIRING OF LAW FIRM / LEGAL CONSULTANT ON RETAINERSHIP</w:t>
      </w:r>
    </w:p>
    <w:p w14:paraId="18CAD5BE" w14:textId="77777777" w:rsidR="004C3F4E" w:rsidRPr="00587CBD" w:rsidRDefault="004C3F4E" w:rsidP="004C3F4E">
      <w:pPr>
        <w:rPr>
          <w:rFonts w:cs="Times New Roman"/>
          <w:sz w:val="22"/>
        </w:rPr>
      </w:pPr>
    </w:p>
    <w:p w14:paraId="38769CA3" w14:textId="42ADC5A0" w:rsidR="004C3F4E" w:rsidRPr="00C260B1" w:rsidRDefault="004C3F4E" w:rsidP="004C3F4E">
      <w:pPr>
        <w:spacing w:line="276" w:lineRule="auto"/>
        <w:ind w:firstLine="720"/>
        <w:jc w:val="both"/>
        <w:rPr>
          <w:rFonts w:ascii="Times New Roman" w:eastAsia="Cambria" w:hAnsi="Times New Roman" w:cs="Times New Roman"/>
          <w:sz w:val="28"/>
          <w:szCs w:val="28"/>
        </w:rPr>
      </w:pPr>
      <w:r w:rsidRPr="00C457BF">
        <w:rPr>
          <w:rFonts w:ascii="Times New Roman" w:eastAsia="Times New Roman" w:hAnsi="Times New Roman" w:cs="Times New Roman"/>
          <w:sz w:val="28"/>
          <w:szCs w:val="28"/>
        </w:rPr>
        <w:t xml:space="preserve">State Life Insurance of Pakistan Intends to hire the service of well reputed </w:t>
      </w:r>
      <w:r w:rsidRPr="00C260B1">
        <w:rPr>
          <w:rFonts w:ascii="Times New Roman" w:eastAsia="Times New Roman" w:hAnsi="Times New Roman" w:cs="Times New Roman"/>
          <w:sz w:val="28"/>
          <w:szCs w:val="28"/>
        </w:rPr>
        <w:t xml:space="preserve">Law firm/legal consultant on </w:t>
      </w:r>
      <w:r w:rsidR="00E025B2">
        <w:rPr>
          <w:rFonts w:ascii="Times New Roman" w:eastAsia="Times New Roman" w:hAnsi="Times New Roman" w:cs="Times New Roman"/>
          <w:sz w:val="28"/>
          <w:szCs w:val="28"/>
        </w:rPr>
        <w:t xml:space="preserve">monthly </w:t>
      </w:r>
      <w:r w:rsidRPr="00C260B1">
        <w:rPr>
          <w:rFonts w:ascii="Times New Roman" w:eastAsia="Times New Roman" w:hAnsi="Times New Roman" w:cs="Times New Roman"/>
          <w:sz w:val="28"/>
          <w:szCs w:val="28"/>
        </w:rPr>
        <w:t xml:space="preserve">retainership </w:t>
      </w:r>
      <w:r w:rsidRPr="00C260B1">
        <w:rPr>
          <w:rFonts w:ascii="Times New Roman" w:eastAsia="Cambria" w:hAnsi="Times New Roman" w:cs="Times New Roman"/>
          <w:sz w:val="28"/>
          <w:szCs w:val="28"/>
        </w:rPr>
        <w:t>initially for a period of one year</w:t>
      </w:r>
      <w:r w:rsidRPr="00C260B1">
        <w:rPr>
          <w:rFonts w:ascii="Times New Roman" w:eastAsia="Bookman Old Style" w:hAnsi="Times New Roman" w:cs="Times New Roman"/>
          <w:sz w:val="28"/>
          <w:szCs w:val="28"/>
        </w:rPr>
        <w:t xml:space="preserve"> (initially for a period of one years, further extendable for one more year with mutual consent of both the parties</w:t>
      </w:r>
      <w:r>
        <w:rPr>
          <w:rFonts w:ascii="Times New Roman" w:eastAsia="Bookman Old Style" w:hAnsi="Times New Roman" w:cs="Times New Roman"/>
          <w:sz w:val="28"/>
          <w:szCs w:val="28"/>
        </w:rPr>
        <w:t xml:space="preserve"> on same </w:t>
      </w:r>
      <w:r w:rsidR="00E025B2">
        <w:rPr>
          <w:rFonts w:ascii="Times New Roman" w:eastAsia="Bookman Old Style" w:hAnsi="Times New Roman" w:cs="Times New Roman"/>
          <w:sz w:val="28"/>
          <w:szCs w:val="28"/>
        </w:rPr>
        <w:t xml:space="preserve">rates </w:t>
      </w:r>
      <w:r>
        <w:rPr>
          <w:rFonts w:ascii="Times New Roman" w:eastAsia="Bookman Old Style" w:hAnsi="Times New Roman" w:cs="Times New Roman"/>
          <w:sz w:val="28"/>
          <w:szCs w:val="28"/>
        </w:rPr>
        <w:t>terms and conditions</w:t>
      </w:r>
      <w:r w:rsidR="00E025B2">
        <w:rPr>
          <w:rFonts w:ascii="Times New Roman" w:eastAsia="Bookman Old Style" w:hAnsi="Times New Roman" w:cs="Times New Roman"/>
          <w:sz w:val="28"/>
          <w:szCs w:val="28"/>
        </w:rPr>
        <w:t>)</w:t>
      </w:r>
      <w:r>
        <w:rPr>
          <w:rFonts w:ascii="Times New Roman" w:eastAsia="Bookman Old Style" w:hAnsi="Times New Roman" w:cs="Times New Roman"/>
          <w:sz w:val="28"/>
          <w:szCs w:val="28"/>
        </w:rPr>
        <w:t xml:space="preserve"> </w:t>
      </w:r>
    </w:p>
    <w:p w14:paraId="3963DF0C" w14:textId="77777777" w:rsidR="004C3F4E" w:rsidRDefault="004C3F4E" w:rsidP="004C3F4E">
      <w:pPr>
        <w:spacing w:line="276" w:lineRule="auto"/>
        <w:ind w:firstLine="720"/>
        <w:jc w:val="both"/>
        <w:rPr>
          <w:rFonts w:ascii="Times New Roman" w:eastAsia="Cambria" w:hAnsi="Times New Roman" w:cs="Times New Roman"/>
          <w:sz w:val="28"/>
          <w:szCs w:val="28"/>
        </w:rPr>
      </w:pPr>
    </w:p>
    <w:p w14:paraId="4770B44A" w14:textId="1F835036" w:rsidR="004C3F4E" w:rsidRPr="00C45496" w:rsidRDefault="004C3F4E" w:rsidP="004C3F4E">
      <w:pPr>
        <w:spacing w:after="200" w:line="23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this regard t</w:t>
      </w:r>
      <w:r w:rsidRPr="00C45496">
        <w:rPr>
          <w:rFonts w:ascii="Times New Roman" w:eastAsia="Times New Roman" w:hAnsi="Times New Roman" w:cs="Times New Roman"/>
          <w:sz w:val="28"/>
          <w:szCs w:val="28"/>
        </w:rPr>
        <w:t xml:space="preserve">echnical &amp; </w:t>
      </w:r>
      <w:r>
        <w:rPr>
          <w:rFonts w:ascii="Times New Roman" w:eastAsia="Times New Roman" w:hAnsi="Times New Roman" w:cs="Times New Roman"/>
          <w:sz w:val="28"/>
          <w:szCs w:val="28"/>
        </w:rPr>
        <w:t>f</w:t>
      </w:r>
      <w:r w:rsidRPr="00C45496">
        <w:rPr>
          <w:rFonts w:ascii="Times New Roman" w:eastAsia="Times New Roman" w:hAnsi="Times New Roman" w:cs="Times New Roman"/>
          <w:sz w:val="28"/>
          <w:szCs w:val="28"/>
        </w:rPr>
        <w:t xml:space="preserve">inancial proposals are invited in accordance with PPRA rules, (through E-Pads) under the “Single stage Two-Envelope” Procedure from well recognized </w:t>
      </w:r>
      <w:r>
        <w:rPr>
          <w:rFonts w:ascii="Times New Roman" w:eastAsia="Times New Roman" w:hAnsi="Times New Roman" w:cs="Times New Roman"/>
          <w:sz w:val="28"/>
          <w:szCs w:val="28"/>
        </w:rPr>
        <w:t xml:space="preserve">firms </w:t>
      </w:r>
      <w:r w:rsidRPr="00C45496">
        <w:rPr>
          <w:rFonts w:ascii="Times New Roman" w:eastAsia="Times New Roman" w:hAnsi="Times New Roman" w:cs="Times New Roman"/>
          <w:sz w:val="28"/>
          <w:szCs w:val="28"/>
        </w:rPr>
        <w:t>registered with Income Tax / Sales Tax Department, having own offices and phone, etc.</w:t>
      </w:r>
    </w:p>
    <w:p w14:paraId="49C1480F" w14:textId="77777777" w:rsidR="004C3F4E" w:rsidRDefault="004C3F4E" w:rsidP="004C3F4E">
      <w:pPr>
        <w:spacing w:before="120" w:line="276" w:lineRule="auto"/>
        <w:ind w:right="46"/>
        <w:jc w:val="both"/>
        <w:rPr>
          <w:rFonts w:ascii="Times New Roman" w:hAnsi="Times New Roman" w:cs="Times New Roman"/>
          <w:bCs/>
          <w:sz w:val="28"/>
          <w:szCs w:val="28"/>
        </w:rPr>
      </w:pPr>
      <w:r>
        <w:rPr>
          <w:rFonts w:ascii="Times New Roman" w:hAnsi="Times New Roman" w:cs="Times New Roman"/>
          <w:bCs/>
          <w:sz w:val="28"/>
          <w:szCs w:val="28"/>
        </w:rPr>
        <w:t>T</w:t>
      </w:r>
      <w:r w:rsidRPr="00C45496">
        <w:rPr>
          <w:rFonts w:ascii="Times New Roman" w:hAnsi="Times New Roman" w:cs="Times New Roman"/>
          <w:bCs/>
          <w:sz w:val="28"/>
          <w:szCs w:val="28"/>
        </w:rPr>
        <w:t xml:space="preserve">ender notice </w:t>
      </w:r>
      <w:r>
        <w:rPr>
          <w:rFonts w:ascii="Times New Roman" w:hAnsi="Times New Roman" w:cs="Times New Roman"/>
          <w:bCs/>
          <w:sz w:val="28"/>
          <w:szCs w:val="28"/>
        </w:rPr>
        <w:t xml:space="preserve">along with tender documents can also be seen/downloaded from PPRA and </w:t>
      </w:r>
      <w:r w:rsidRPr="00C45496">
        <w:rPr>
          <w:rFonts w:ascii="Times New Roman" w:hAnsi="Times New Roman" w:cs="Times New Roman"/>
          <w:bCs/>
          <w:sz w:val="28"/>
          <w:szCs w:val="28"/>
        </w:rPr>
        <w:t>SLIC websites i.e. www.ppra.org.pk</w:t>
      </w:r>
      <w:r>
        <w:rPr>
          <w:rFonts w:ascii="Times New Roman" w:hAnsi="Times New Roman" w:cs="Times New Roman"/>
          <w:bCs/>
          <w:sz w:val="28"/>
          <w:szCs w:val="28"/>
        </w:rPr>
        <w:t>,</w:t>
      </w:r>
      <w:hyperlink r:id="rId8" w:history="1">
        <w:r w:rsidRPr="00C45496">
          <w:rPr>
            <w:rStyle w:val="Hyperlink"/>
            <w:rFonts w:ascii="Times New Roman" w:hAnsi="Times New Roman" w:cs="Times New Roman"/>
            <w:bCs/>
            <w:sz w:val="28"/>
            <w:szCs w:val="28"/>
          </w:rPr>
          <w:t>www.statelife.com.pk</w:t>
        </w:r>
      </w:hyperlink>
      <w:r>
        <w:rPr>
          <w:rFonts w:ascii="Times New Roman" w:hAnsi="Times New Roman" w:cs="Times New Roman"/>
          <w:bCs/>
          <w:sz w:val="28"/>
          <w:szCs w:val="28"/>
        </w:rPr>
        <w:t xml:space="preserve"> and E-Pads system. </w:t>
      </w:r>
    </w:p>
    <w:p w14:paraId="16F644BD" w14:textId="6AA19A17" w:rsidR="004C3F4E" w:rsidRDefault="004C3F4E" w:rsidP="004C3F4E">
      <w:pPr>
        <w:spacing w:before="120" w:line="276" w:lineRule="auto"/>
        <w:ind w:right="46"/>
        <w:jc w:val="both"/>
        <w:rPr>
          <w:rFonts w:ascii="Times New Roman" w:hAnsi="Times New Roman" w:cs="Times New Roman"/>
          <w:bCs/>
          <w:sz w:val="28"/>
          <w:szCs w:val="28"/>
        </w:rPr>
      </w:pPr>
      <w:r>
        <w:rPr>
          <w:rFonts w:ascii="Times New Roman" w:hAnsi="Times New Roman" w:cs="Times New Roman"/>
          <w:bCs/>
          <w:sz w:val="28"/>
          <w:szCs w:val="28"/>
        </w:rPr>
        <w:t>T</w:t>
      </w:r>
      <w:r w:rsidRPr="00C45496">
        <w:rPr>
          <w:rFonts w:ascii="Times New Roman" w:hAnsi="Times New Roman" w:cs="Times New Roman"/>
          <w:bCs/>
          <w:sz w:val="28"/>
          <w:szCs w:val="28"/>
        </w:rPr>
        <w:t>he Bids will be received firms who are registered with PPRA for e-procurement on the E-Pads system</w:t>
      </w:r>
      <w:r>
        <w:rPr>
          <w:rFonts w:ascii="Times New Roman" w:hAnsi="Times New Roman" w:cs="Times New Roman"/>
          <w:bCs/>
          <w:sz w:val="28"/>
          <w:szCs w:val="28"/>
        </w:rPr>
        <w:t>.</w:t>
      </w:r>
      <w:r w:rsidRPr="00C45496">
        <w:rPr>
          <w:rFonts w:ascii="Times New Roman" w:hAnsi="Times New Roman" w:cs="Times New Roman"/>
          <w:bCs/>
          <w:sz w:val="28"/>
          <w:szCs w:val="28"/>
        </w:rPr>
        <w:t xml:space="preserve"> </w:t>
      </w:r>
      <w:r>
        <w:rPr>
          <w:rFonts w:ascii="Times New Roman" w:hAnsi="Times New Roman" w:cs="Times New Roman"/>
          <w:bCs/>
          <w:sz w:val="28"/>
          <w:szCs w:val="28"/>
        </w:rPr>
        <w:t xml:space="preserve">Filled tenders must be submitted </w:t>
      </w:r>
      <w:r w:rsidRPr="00C45496">
        <w:rPr>
          <w:rFonts w:ascii="Times New Roman" w:hAnsi="Times New Roman" w:cs="Times New Roman"/>
          <w:bCs/>
          <w:sz w:val="28"/>
          <w:szCs w:val="28"/>
        </w:rPr>
        <w:t xml:space="preserve">through E-PADS lates by </w:t>
      </w:r>
      <w:r>
        <w:rPr>
          <w:rFonts w:ascii="Times New Roman" w:hAnsi="Times New Roman" w:cs="Times New Roman"/>
          <w:bCs/>
          <w:sz w:val="28"/>
          <w:szCs w:val="28"/>
        </w:rPr>
        <w:t>03</w:t>
      </w:r>
      <w:r w:rsidRPr="00C45496">
        <w:rPr>
          <w:rFonts w:ascii="Times New Roman" w:hAnsi="Times New Roman" w:cs="Times New Roman"/>
          <w:bCs/>
          <w:sz w:val="28"/>
          <w:szCs w:val="28"/>
        </w:rPr>
        <w:t>.0</w:t>
      </w:r>
      <w:r>
        <w:rPr>
          <w:rFonts w:ascii="Times New Roman" w:hAnsi="Times New Roman" w:cs="Times New Roman"/>
          <w:bCs/>
          <w:sz w:val="28"/>
          <w:szCs w:val="28"/>
        </w:rPr>
        <w:t>9</w:t>
      </w:r>
      <w:r w:rsidRPr="00C45496">
        <w:rPr>
          <w:rFonts w:ascii="Times New Roman" w:hAnsi="Times New Roman" w:cs="Times New Roman"/>
          <w:bCs/>
          <w:sz w:val="28"/>
          <w:szCs w:val="28"/>
        </w:rPr>
        <w:t>.</w:t>
      </w:r>
      <w:r>
        <w:rPr>
          <w:rFonts w:ascii="Times New Roman" w:hAnsi="Times New Roman" w:cs="Times New Roman"/>
          <w:bCs/>
          <w:sz w:val="28"/>
          <w:szCs w:val="28"/>
        </w:rPr>
        <w:t>2025</w:t>
      </w:r>
      <w:r w:rsidRPr="00C45496">
        <w:rPr>
          <w:rFonts w:ascii="Times New Roman" w:hAnsi="Times New Roman" w:cs="Times New Roman"/>
          <w:bCs/>
          <w:sz w:val="28"/>
          <w:szCs w:val="28"/>
        </w:rPr>
        <w:t xml:space="preserve"> before 11.00 </w:t>
      </w:r>
      <w:r w:rsidR="00CF5500">
        <w:rPr>
          <w:rFonts w:ascii="Times New Roman" w:hAnsi="Times New Roman" w:cs="Times New Roman"/>
          <w:bCs/>
          <w:sz w:val="28"/>
          <w:szCs w:val="28"/>
        </w:rPr>
        <w:t>am</w:t>
      </w:r>
      <w:r w:rsidRPr="00C45496">
        <w:rPr>
          <w:rFonts w:ascii="Times New Roman" w:hAnsi="Times New Roman" w:cs="Times New Roman"/>
          <w:bCs/>
          <w:sz w:val="28"/>
          <w:szCs w:val="28"/>
        </w:rPr>
        <w:t xml:space="preserve">. </w:t>
      </w:r>
      <w:r w:rsidR="00E025B2" w:rsidRPr="00C45496">
        <w:rPr>
          <w:rFonts w:ascii="Times New Roman" w:hAnsi="Times New Roman" w:cs="Times New Roman"/>
          <w:bCs/>
          <w:sz w:val="28"/>
          <w:szCs w:val="28"/>
        </w:rPr>
        <w:t>technical</w:t>
      </w:r>
      <w:r w:rsidRPr="00C45496">
        <w:rPr>
          <w:rFonts w:ascii="Times New Roman" w:hAnsi="Times New Roman" w:cs="Times New Roman"/>
          <w:bCs/>
          <w:sz w:val="28"/>
          <w:szCs w:val="28"/>
        </w:rPr>
        <w:t xml:space="preserve"> bid will </w:t>
      </w:r>
      <w:proofErr w:type="gramStart"/>
      <w:r w:rsidRPr="00C45496">
        <w:rPr>
          <w:rFonts w:ascii="Times New Roman" w:hAnsi="Times New Roman" w:cs="Times New Roman"/>
          <w:bCs/>
          <w:sz w:val="28"/>
          <w:szCs w:val="28"/>
        </w:rPr>
        <w:t>open</w:t>
      </w:r>
      <w:r>
        <w:rPr>
          <w:rFonts w:ascii="Times New Roman" w:hAnsi="Times New Roman" w:cs="Times New Roman"/>
          <w:bCs/>
          <w:sz w:val="28"/>
          <w:szCs w:val="28"/>
        </w:rPr>
        <w:t>ed</w:t>
      </w:r>
      <w:proofErr w:type="gramEnd"/>
      <w:r w:rsidRPr="00C45496">
        <w:rPr>
          <w:rFonts w:ascii="Times New Roman" w:hAnsi="Times New Roman" w:cs="Times New Roman"/>
          <w:bCs/>
          <w:sz w:val="28"/>
          <w:szCs w:val="28"/>
        </w:rPr>
        <w:t xml:space="preserve"> on the same day at 11.30 </w:t>
      </w:r>
      <w:r w:rsidR="00CF5500">
        <w:rPr>
          <w:rFonts w:ascii="Times New Roman" w:hAnsi="Times New Roman" w:cs="Times New Roman"/>
          <w:bCs/>
          <w:sz w:val="28"/>
          <w:szCs w:val="28"/>
        </w:rPr>
        <w:t>am</w:t>
      </w:r>
      <w:r w:rsidRPr="00C45496">
        <w:rPr>
          <w:rFonts w:ascii="Times New Roman" w:hAnsi="Times New Roman" w:cs="Times New Roman"/>
          <w:bCs/>
          <w:sz w:val="28"/>
          <w:szCs w:val="28"/>
        </w:rPr>
        <w:t xml:space="preserve"> </w:t>
      </w:r>
    </w:p>
    <w:p w14:paraId="00B7BF9C" w14:textId="77777777" w:rsidR="004C3F4E" w:rsidRPr="00C45496" w:rsidRDefault="004C3F4E" w:rsidP="004C3F4E">
      <w:pPr>
        <w:spacing w:before="120" w:line="276" w:lineRule="auto"/>
        <w:ind w:right="46"/>
        <w:jc w:val="both"/>
        <w:rPr>
          <w:rFonts w:ascii="Times New Roman" w:hAnsi="Times New Roman" w:cs="Times New Roman"/>
          <w:bCs/>
          <w:sz w:val="28"/>
          <w:szCs w:val="28"/>
        </w:rPr>
      </w:pPr>
      <w:r w:rsidRPr="00C45496">
        <w:rPr>
          <w:rFonts w:ascii="Times New Roman" w:hAnsi="Times New Roman" w:cs="Times New Roman"/>
          <w:sz w:val="28"/>
          <w:szCs w:val="28"/>
        </w:rPr>
        <w:t>State Life reserves the right to reject all bids or proposals in accordance with PPRA Rules.</w:t>
      </w:r>
    </w:p>
    <w:p w14:paraId="243E78F3" w14:textId="77777777" w:rsidR="004C3F4E" w:rsidRPr="00C45496" w:rsidRDefault="004C3F4E" w:rsidP="004C3F4E">
      <w:pPr>
        <w:spacing w:after="200" w:line="360" w:lineRule="auto"/>
        <w:jc w:val="center"/>
        <w:rPr>
          <w:rFonts w:ascii="Times New Roman" w:hAnsi="Times New Roman" w:cs="Times New Roman"/>
          <w:sz w:val="28"/>
          <w:szCs w:val="28"/>
          <w:u w:val="single"/>
        </w:rPr>
      </w:pPr>
    </w:p>
    <w:p w14:paraId="0BB2BB61" w14:textId="77777777" w:rsidR="004C3F4E" w:rsidRPr="00C45496" w:rsidRDefault="004C3F4E" w:rsidP="004C3F4E">
      <w:pPr>
        <w:tabs>
          <w:tab w:val="left" w:pos="3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Secretary (CPC) </w:t>
      </w:r>
    </w:p>
    <w:p w14:paraId="62CB2096" w14:textId="77777777" w:rsidR="004C3F4E" w:rsidRPr="00C45496" w:rsidRDefault="004C3F4E" w:rsidP="004C3F4E">
      <w:pPr>
        <w:tabs>
          <w:tab w:val="left" w:pos="360"/>
          <w:tab w:val="center" w:pos="4323"/>
          <w:tab w:val="left" w:pos="6870"/>
        </w:tabs>
        <w:jc w:val="center"/>
        <w:rPr>
          <w:rFonts w:ascii="Times New Roman" w:eastAsia="Times New Roman" w:hAnsi="Times New Roman" w:cs="Times New Roman"/>
          <w:sz w:val="28"/>
          <w:szCs w:val="28"/>
        </w:rPr>
      </w:pPr>
      <w:r w:rsidRPr="00C45496">
        <w:rPr>
          <w:rFonts w:ascii="Times New Roman" w:eastAsia="Times New Roman" w:hAnsi="Times New Roman" w:cs="Times New Roman"/>
          <w:sz w:val="28"/>
          <w:szCs w:val="28"/>
        </w:rPr>
        <w:t>Central Procurement Division,</w:t>
      </w:r>
    </w:p>
    <w:p w14:paraId="25AE005C" w14:textId="77777777" w:rsidR="004C3F4E" w:rsidRPr="00C45496" w:rsidRDefault="004C3F4E" w:rsidP="004C3F4E">
      <w:pPr>
        <w:tabs>
          <w:tab w:val="left" w:pos="360"/>
          <w:tab w:val="center" w:pos="4323"/>
          <w:tab w:val="left" w:pos="6870"/>
        </w:tabs>
        <w:jc w:val="center"/>
        <w:rPr>
          <w:rFonts w:ascii="Times New Roman" w:eastAsia="Times New Roman" w:hAnsi="Times New Roman" w:cs="Times New Roman"/>
          <w:sz w:val="28"/>
          <w:szCs w:val="28"/>
        </w:rPr>
      </w:pPr>
      <w:r w:rsidRPr="00C45496">
        <w:rPr>
          <w:rFonts w:ascii="Times New Roman" w:eastAsia="Times New Roman" w:hAnsi="Times New Roman" w:cs="Times New Roman"/>
          <w:sz w:val="28"/>
          <w:szCs w:val="28"/>
        </w:rPr>
        <w:t xml:space="preserve">State Life Insurance Corporation of Pakistan </w:t>
      </w:r>
    </w:p>
    <w:p w14:paraId="1F508DC2" w14:textId="77777777" w:rsidR="004C3F4E" w:rsidRPr="00C45496" w:rsidRDefault="004C3F4E" w:rsidP="004C3F4E">
      <w:pPr>
        <w:tabs>
          <w:tab w:val="left" w:pos="360"/>
          <w:tab w:val="center" w:pos="4323"/>
          <w:tab w:val="left" w:pos="6870"/>
        </w:tabs>
        <w:jc w:val="center"/>
        <w:rPr>
          <w:rFonts w:ascii="Times New Roman" w:eastAsia="Times New Roman" w:hAnsi="Times New Roman" w:cs="Times New Roman"/>
          <w:sz w:val="28"/>
          <w:szCs w:val="28"/>
        </w:rPr>
      </w:pPr>
      <w:r w:rsidRPr="00C45496">
        <w:rPr>
          <w:rFonts w:ascii="Times New Roman" w:eastAsia="Times New Roman" w:hAnsi="Times New Roman" w:cs="Times New Roman"/>
          <w:sz w:val="28"/>
          <w:szCs w:val="28"/>
        </w:rPr>
        <w:t xml:space="preserve"> 10</w:t>
      </w:r>
      <w:r w:rsidRPr="00C45496">
        <w:rPr>
          <w:rFonts w:ascii="Times New Roman" w:eastAsia="Times New Roman" w:hAnsi="Times New Roman" w:cs="Times New Roman"/>
          <w:sz w:val="28"/>
          <w:szCs w:val="28"/>
          <w:vertAlign w:val="superscript"/>
        </w:rPr>
        <w:t>th</w:t>
      </w:r>
      <w:r w:rsidRPr="00C45496">
        <w:rPr>
          <w:rFonts w:ascii="Times New Roman" w:eastAsia="Times New Roman" w:hAnsi="Times New Roman" w:cs="Times New Roman"/>
          <w:sz w:val="28"/>
          <w:szCs w:val="28"/>
        </w:rPr>
        <w:t xml:space="preserve"> Floor, State Life Building No. 11</w:t>
      </w:r>
    </w:p>
    <w:p w14:paraId="705B1820" w14:textId="77777777" w:rsidR="004C3F4E" w:rsidRPr="00C45496" w:rsidRDefault="004C3F4E" w:rsidP="004C3F4E">
      <w:pPr>
        <w:tabs>
          <w:tab w:val="left" w:pos="360"/>
        </w:tabs>
        <w:jc w:val="center"/>
        <w:rPr>
          <w:rFonts w:ascii="Times New Roman" w:eastAsia="Times New Roman" w:hAnsi="Times New Roman" w:cs="Times New Roman"/>
          <w:sz w:val="28"/>
          <w:szCs w:val="28"/>
        </w:rPr>
      </w:pPr>
      <w:r w:rsidRPr="00C45496">
        <w:rPr>
          <w:rFonts w:ascii="Times New Roman" w:eastAsia="Times New Roman" w:hAnsi="Times New Roman" w:cs="Times New Roman"/>
          <w:sz w:val="28"/>
          <w:szCs w:val="28"/>
        </w:rPr>
        <w:t>Abdullah Haroon Road, Karachi. (Pakistan)</w:t>
      </w:r>
    </w:p>
    <w:p w14:paraId="71B97CDB" w14:textId="77777777" w:rsidR="004C3F4E" w:rsidRDefault="004C3F4E" w:rsidP="004C3F4E">
      <w:pPr>
        <w:jc w:val="center"/>
        <w:rPr>
          <w:szCs w:val="24"/>
        </w:rPr>
      </w:pPr>
      <w:r w:rsidRPr="00C45496">
        <w:rPr>
          <w:rFonts w:ascii="Times New Roman" w:eastAsia="Times New Roman" w:hAnsi="Times New Roman" w:cs="Times New Roman"/>
          <w:sz w:val="28"/>
          <w:szCs w:val="28"/>
        </w:rPr>
        <w:t>Tel: 021-99204521</w:t>
      </w:r>
    </w:p>
    <w:p w14:paraId="73F7D9DD" w14:textId="77777777" w:rsidR="004C3F4E" w:rsidRDefault="004C3F4E" w:rsidP="004C3F4E">
      <w:pPr>
        <w:rPr>
          <w:szCs w:val="24"/>
        </w:rPr>
      </w:pPr>
    </w:p>
    <w:p w14:paraId="066DDA51" w14:textId="77777777" w:rsidR="004C3F4E" w:rsidRDefault="004C3F4E" w:rsidP="004C3F4E">
      <w:pPr>
        <w:rPr>
          <w:szCs w:val="24"/>
        </w:rPr>
      </w:pPr>
    </w:p>
    <w:p w14:paraId="3F5CFF9C" w14:textId="77777777" w:rsidR="004C3F4E" w:rsidRDefault="004C3F4E" w:rsidP="004C3F4E">
      <w:pPr>
        <w:rPr>
          <w:szCs w:val="24"/>
        </w:rPr>
      </w:pPr>
    </w:p>
    <w:p w14:paraId="6DC6E7A0" w14:textId="77777777" w:rsidR="004C3F4E" w:rsidRDefault="004C3F4E" w:rsidP="004C3F4E">
      <w:pPr>
        <w:rPr>
          <w:szCs w:val="24"/>
        </w:rPr>
      </w:pPr>
    </w:p>
    <w:p w14:paraId="50960F1B" w14:textId="77777777" w:rsidR="004C3F4E" w:rsidRDefault="004C3F4E" w:rsidP="00E70D5B">
      <w:pPr>
        <w:jc w:val="center"/>
        <w:rPr>
          <w:rFonts w:eastAsia="Times New Roman" w:cs="Arial"/>
          <w:sz w:val="44"/>
          <w:szCs w:val="24"/>
          <w:u w:val="single"/>
        </w:rPr>
      </w:pPr>
    </w:p>
    <w:p w14:paraId="3502E942" w14:textId="77777777" w:rsidR="004C3F4E" w:rsidRDefault="004C3F4E" w:rsidP="00E70D5B">
      <w:pPr>
        <w:jc w:val="center"/>
        <w:rPr>
          <w:rFonts w:eastAsia="Times New Roman" w:cs="Arial"/>
          <w:sz w:val="44"/>
          <w:szCs w:val="24"/>
          <w:u w:val="single"/>
        </w:rPr>
      </w:pPr>
    </w:p>
    <w:p w14:paraId="6DB3EA24" w14:textId="77777777" w:rsidR="004C3F4E" w:rsidRDefault="004C3F4E" w:rsidP="00E70D5B">
      <w:pPr>
        <w:jc w:val="center"/>
        <w:rPr>
          <w:rFonts w:eastAsia="Times New Roman" w:cs="Arial"/>
          <w:sz w:val="44"/>
          <w:szCs w:val="24"/>
          <w:u w:val="single"/>
        </w:rPr>
      </w:pPr>
    </w:p>
    <w:p w14:paraId="793E8662" w14:textId="77777777" w:rsidR="004C3F4E" w:rsidRDefault="004C3F4E" w:rsidP="006C2A61">
      <w:pPr>
        <w:rPr>
          <w:rFonts w:eastAsia="Times New Roman" w:cs="Arial"/>
          <w:sz w:val="44"/>
          <w:szCs w:val="24"/>
          <w:u w:val="single"/>
        </w:rPr>
      </w:pPr>
    </w:p>
    <w:p w14:paraId="5EF010C2" w14:textId="77777777" w:rsidR="006C2A61" w:rsidRDefault="006C2A61" w:rsidP="006C2A61">
      <w:pPr>
        <w:jc w:val="center"/>
        <w:rPr>
          <w:rFonts w:eastAsia="Times New Roman" w:cs="Arial"/>
          <w:szCs w:val="24"/>
          <w:u w:val="single"/>
        </w:rPr>
      </w:pPr>
    </w:p>
    <w:p w14:paraId="521E53F7" w14:textId="3ACBF7C4" w:rsidR="00E70D5B" w:rsidRPr="006C2A61" w:rsidRDefault="006C2A61" w:rsidP="006C2A61">
      <w:pPr>
        <w:jc w:val="center"/>
        <w:rPr>
          <w:rFonts w:eastAsia="Times New Roman" w:cs="Arial"/>
          <w:b/>
          <w:bCs/>
          <w:szCs w:val="24"/>
          <w:u w:val="single"/>
        </w:rPr>
      </w:pPr>
      <w:r w:rsidRPr="006C2A61">
        <w:rPr>
          <w:rFonts w:eastAsia="Times New Roman" w:cs="Arial"/>
          <w:b/>
          <w:bCs/>
          <w:szCs w:val="24"/>
          <w:u w:val="single"/>
        </w:rPr>
        <w:t>TENDER NOTICE NO.PO/CPD/LAD/34/</w:t>
      </w:r>
      <w:r w:rsidR="00E70D5B" w:rsidRPr="006C2A61">
        <w:rPr>
          <w:rFonts w:eastAsia="Times New Roman" w:cs="Arial"/>
          <w:b/>
          <w:bCs/>
          <w:szCs w:val="24"/>
          <w:u w:val="single"/>
        </w:rPr>
        <w:t>202</w:t>
      </w:r>
      <w:r w:rsidR="008F5010" w:rsidRPr="006C2A61">
        <w:rPr>
          <w:rFonts w:eastAsia="Times New Roman" w:cs="Arial"/>
          <w:b/>
          <w:bCs/>
          <w:szCs w:val="24"/>
          <w:u w:val="single"/>
        </w:rPr>
        <w:t>5</w:t>
      </w:r>
    </w:p>
    <w:p w14:paraId="70880611" w14:textId="77777777" w:rsidR="00E70D5B" w:rsidRDefault="00E70D5B" w:rsidP="006C2A61">
      <w:pPr>
        <w:jc w:val="center"/>
        <w:rPr>
          <w:rFonts w:eastAsia="Times New Roman" w:cs="Arial"/>
          <w:szCs w:val="24"/>
        </w:rPr>
      </w:pPr>
    </w:p>
    <w:p w14:paraId="2D5DA420" w14:textId="77777777" w:rsidR="004534D8" w:rsidRPr="004534D8" w:rsidRDefault="004534D8" w:rsidP="006C2A61">
      <w:pPr>
        <w:jc w:val="center"/>
        <w:rPr>
          <w:rFonts w:eastAsia="Times New Roman" w:cs="Arial"/>
          <w:szCs w:val="24"/>
          <w:u w:val="single"/>
        </w:rPr>
      </w:pPr>
      <w:r w:rsidRPr="004534D8">
        <w:rPr>
          <w:rFonts w:eastAsia="Times New Roman" w:cs="Arial"/>
          <w:b/>
          <w:szCs w:val="24"/>
          <w:u w:val="single"/>
        </w:rPr>
        <w:t xml:space="preserve">HIRING OF </w:t>
      </w:r>
      <w:r w:rsidR="00CD108C">
        <w:rPr>
          <w:rFonts w:eastAsia="Times New Roman" w:cs="Arial"/>
          <w:b/>
          <w:szCs w:val="24"/>
          <w:u w:val="single"/>
        </w:rPr>
        <w:t xml:space="preserve">LAW </w:t>
      </w:r>
      <w:r w:rsidRPr="004534D8">
        <w:rPr>
          <w:rFonts w:eastAsia="Times New Roman" w:cs="Arial"/>
          <w:b/>
          <w:szCs w:val="24"/>
          <w:u w:val="single"/>
        </w:rPr>
        <w:t xml:space="preserve">FIRM </w:t>
      </w:r>
      <w:r w:rsidR="00CD108C">
        <w:rPr>
          <w:rFonts w:eastAsia="Times New Roman" w:cs="Arial"/>
          <w:b/>
          <w:szCs w:val="24"/>
          <w:u w:val="single"/>
        </w:rPr>
        <w:t xml:space="preserve">/ </w:t>
      </w:r>
      <w:r w:rsidR="00CD108C" w:rsidRPr="004534D8">
        <w:rPr>
          <w:rFonts w:eastAsia="Times New Roman" w:cs="Arial"/>
          <w:b/>
          <w:szCs w:val="24"/>
          <w:u w:val="single"/>
        </w:rPr>
        <w:t>LEGAL</w:t>
      </w:r>
      <w:r w:rsidR="00CD108C">
        <w:rPr>
          <w:rFonts w:eastAsia="Times New Roman" w:cs="Arial"/>
          <w:b/>
          <w:szCs w:val="24"/>
          <w:u w:val="single"/>
        </w:rPr>
        <w:t xml:space="preserve"> CONSULTANT</w:t>
      </w:r>
      <w:r w:rsidR="00CD108C" w:rsidRPr="004534D8">
        <w:rPr>
          <w:rFonts w:eastAsia="Times New Roman" w:cs="Arial"/>
          <w:b/>
          <w:szCs w:val="24"/>
          <w:u w:val="single"/>
        </w:rPr>
        <w:t xml:space="preserve"> </w:t>
      </w:r>
      <w:r w:rsidRPr="004534D8">
        <w:rPr>
          <w:rFonts w:eastAsia="Times New Roman" w:cs="Arial"/>
          <w:b/>
          <w:szCs w:val="24"/>
          <w:u w:val="single"/>
        </w:rPr>
        <w:t>ON RETAINERSHIP</w:t>
      </w:r>
    </w:p>
    <w:p w14:paraId="7C6E3377" w14:textId="77777777" w:rsidR="004534D8" w:rsidRDefault="004534D8" w:rsidP="00CD108C">
      <w:pPr>
        <w:jc w:val="both"/>
        <w:rPr>
          <w:rFonts w:eastAsia="Times New Roman" w:cs="Arial"/>
          <w:szCs w:val="24"/>
        </w:rPr>
      </w:pPr>
    </w:p>
    <w:p w14:paraId="2AB96640" w14:textId="77777777" w:rsidR="00E70D5B" w:rsidRDefault="00E70D5B" w:rsidP="004534D8">
      <w:pPr>
        <w:jc w:val="both"/>
        <w:rPr>
          <w:rFonts w:eastAsia="Times New Roman" w:cs="Arial"/>
          <w:szCs w:val="24"/>
        </w:rPr>
      </w:pPr>
      <w:r>
        <w:rPr>
          <w:rFonts w:eastAsia="Times New Roman" w:cs="Arial"/>
          <w:szCs w:val="24"/>
        </w:rPr>
        <w:t>State Life Insurance Corporation of Pakistan, a Public Sector Insurance Corporation, intends to hire the services of a qualified Law Firm/Legal Consultant on a monthly retainership basis, having 07 years’ practice as an Advocate of the High Court in (</w:t>
      </w:r>
      <w:proofErr w:type="spellStart"/>
      <w:r>
        <w:rPr>
          <w:rFonts w:eastAsia="Times New Roman" w:cs="Arial"/>
          <w:szCs w:val="24"/>
        </w:rPr>
        <w:t>i</w:t>
      </w:r>
      <w:proofErr w:type="spellEnd"/>
      <w:r>
        <w:rPr>
          <w:rFonts w:eastAsia="Times New Roman" w:cs="Arial"/>
          <w:szCs w:val="24"/>
        </w:rPr>
        <w:t xml:space="preserve">) </w:t>
      </w:r>
      <w:proofErr w:type="spellStart"/>
      <w:r>
        <w:rPr>
          <w:rFonts w:eastAsia="Times New Roman" w:cs="Arial"/>
          <w:szCs w:val="24"/>
        </w:rPr>
        <w:t>Labour</w:t>
      </w:r>
      <w:proofErr w:type="spellEnd"/>
      <w:r>
        <w:rPr>
          <w:rFonts w:eastAsia="Times New Roman" w:cs="Arial"/>
          <w:szCs w:val="24"/>
        </w:rPr>
        <w:t xml:space="preserve"> &amp; Service Matters (ii) Corporate Laws, for its Principal office in Karachi.</w:t>
      </w:r>
    </w:p>
    <w:p w14:paraId="25946F35" w14:textId="77777777" w:rsidR="00E70D5B" w:rsidRDefault="00E70D5B" w:rsidP="00E70D5B">
      <w:pPr>
        <w:ind w:left="1440" w:hanging="1440"/>
        <w:jc w:val="both"/>
        <w:rPr>
          <w:rFonts w:eastAsia="Times New Roman" w:cs="Arial"/>
          <w:szCs w:val="24"/>
        </w:rPr>
      </w:pPr>
    </w:p>
    <w:p w14:paraId="4A7B0272" w14:textId="77777777" w:rsidR="001F2909" w:rsidRDefault="00E70D5B" w:rsidP="004534D8">
      <w:pPr>
        <w:jc w:val="both"/>
        <w:rPr>
          <w:rFonts w:eastAsia="Times New Roman" w:cs="Arial"/>
          <w:szCs w:val="24"/>
        </w:rPr>
      </w:pPr>
      <w:r>
        <w:rPr>
          <w:rFonts w:eastAsia="Times New Roman" w:cs="Arial"/>
          <w:szCs w:val="24"/>
        </w:rPr>
        <w:t>Details of the required services, eligibility criteria and terms and conditions are mentioned in the following Tender Document.</w:t>
      </w:r>
    </w:p>
    <w:p w14:paraId="6C19A01C" w14:textId="77777777" w:rsidR="00E70D5B" w:rsidRDefault="00E70D5B" w:rsidP="00E70D5B">
      <w:pPr>
        <w:ind w:left="1440" w:hanging="1440"/>
        <w:jc w:val="both"/>
        <w:rPr>
          <w:rFonts w:eastAsia="Times New Roman" w:cs="Arial"/>
          <w:szCs w:val="24"/>
        </w:rPr>
      </w:pPr>
    </w:p>
    <w:p w14:paraId="2E204410" w14:textId="77777777" w:rsidR="00AB19D7" w:rsidRPr="00B21392" w:rsidRDefault="00E70D5B" w:rsidP="001F2909">
      <w:pPr>
        <w:rPr>
          <w:rFonts w:eastAsia="Times New Roman" w:cs="Arial"/>
          <w:szCs w:val="24"/>
        </w:rPr>
      </w:pPr>
      <w:r>
        <w:rPr>
          <w:rFonts w:eastAsia="Times New Roman" w:cs="Arial"/>
          <w:szCs w:val="24"/>
        </w:rPr>
        <w:t xml:space="preserve"> </w:t>
      </w:r>
    </w:p>
    <w:p w14:paraId="26DFF740" w14:textId="77777777" w:rsidR="00AB19D7" w:rsidRPr="00B21392" w:rsidRDefault="00AB19D7" w:rsidP="00AB19D7">
      <w:pPr>
        <w:jc w:val="center"/>
        <w:rPr>
          <w:rFonts w:eastAsia="Times New Roman" w:cs="Arial"/>
          <w:b/>
          <w:szCs w:val="24"/>
          <w:u w:val="single"/>
        </w:rPr>
      </w:pPr>
      <w:r w:rsidRPr="00B820D1">
        <w:rPr>
          <w:rFonts w:eastAsia="Times New Roman" w:cs="Arial"/>
          <w:b/>
          <w:szCs w:val="24"/>
          <w:u w:val="single"/>
        </w:rPr>
        <w:t>Tender Document</w:t>
      </w:r>
    </w:p>
    <w:p w14:paraId="791D1921" w14:textId="097CC898" w:rsidR="00AB19D7" w:rsidRPr="00B21392" w:rsidRDefault="00AB19D7" w:rsidP="00AB19D7">
      <w:pPr>
        <w:jc w:val="center"/>
        <w:rPr>
          <w:rFonts w:eastAsia="Times New Roman" w:cs="Times New Roman"/>
          <w:szCs w:val="24"/>
        </w:rPr>
      </w:pPr>
      <w:r w:rsidRPr="00B820D1">
        <w:rPr>
          <w:rFonts w:eastAsia="Times New Roman" w:cs="Times New Roman"/>
          <w:szCs w:val="24"/>
        </w:rPr>
        <w:br/>
      </w:r>
      <w:r w:rsidR="00894CBD">
        <w:rPr>
          <w:rFonts w:eastAsia="Times New Roman" w:cs="Arial"/>
          <w:szCs w:val="24"/>
        </w:rPr>
        <w:t>August,</w:t>
      </w:r>
      <w:r w:rsidRPr="00B820D1">
        <w:rPr>
          <w:rFonts w:eastAsia="Times New Roman" w:cs="Arial"/>
          <w:szCs w:val="24"/>
        </w:rPr>
        <w:t xml:space="preserve"> 20</w:t>
      </w:r>
      <w:r w:rsidRPr="00B21392">
        <w:rPr>
          <w:rFonts w:eastAsia="Times New Roman" w:cs="Arial"/>
          <w:szCs w:val="24"/>
        </w:rPr>
        <w:t>2</w:t>
      </w:r>
      <w:r w:rsidR="00051FB7">
        <w:rPr>
          <w:rFonts w:eastAsia="Times New Roman" w:cs="Arial"/>
          <w:szCs w:val="24"/>
        </w:rPr>
        <w:t>5</w:t>
      </w:r>
      <w:r w:rsidRPr="00B820D1">
        <w:rPr>
          <w:rFonts w:eastAsia="Times New Roman" w:cs="Times New Roman"/>
          <w:szCs w:val="24"/>
        </w:rPr>
        <w:br/>
      </w:r>
    </w:p>
    <w:p w14:paraId="6C5A00BF" w14:textId="7808B762" w:rsidR="00AB19D7" w:rsidRPr="00B21392" w:rsidRDefault="00AB19D7" w:rsidP="00AB19D7">
      <w:pPr>
        <w:jc w:val="both"/>
        <w:rPr>
          <w:szCs w:val="24"/>
        </w:rPr>
      </w:pPr>
      <w:r w:rsidRPr="00B820D1">
        <w:rPr>
          <w:rFonts w:eastAsia="Times New Roman" w:cs="Arial"/>
          <w:szCs w:val="24"/>
        </w:rPr>
        <w:t xml:space="preserve">Submission Date for Sealed Bids: </w:t>
      </w:r>
      <w:r w:rsidR="006C2A61">
        <w:rPr>
          <w:rFonts w:eastAsia="Times New Roman" w:cs="Arial"/>
          <w:szCs w:val="24"/>
        </w:rPr>
        <w:t>03</w:t>
      </w:r>
      <w:r w:rsidR="001F2909">
        <w:rPr>
          <w:rFonts w:eastAsia="Times New Roman" w:cs="Arial"/>
          <w:szCs w:val="24"/>
        </w:rPr>
        <w:t>-</w:t>
      </w:r>
      <w:r w:rsidR="006C2A61">
        <w:rPr>
          <w:rFonts w:eastAsia="Times New Roman" w:cs="Arial"/>
          <w:szCs w:val="24"/>
        </w:rPr>
        <w:t>09</w:t>
      </w:r>
      <w:r w:rsidR="001F2909">
        <w:rPr>
          <w:rFonts w:eastAsia="Times New Roman" w:cs="Arial"/>
          <w:szCs w:val="24"/>
        </w:rPr>
        <w:t>-</w:t>
      </w:r>
      <w:r w:rsidRPr="00B820D1">
        <w:rPr>
          <w:rFonts w:eastAsia="Times New Roman" w:cs="Arial"/>
          <w:szCs w:val="24"/>
        </w:rPr>
        <w:t>20</w:t>
      </w:r>
      <w:r w:rsidRPr="00B21392">
        <w:rPr>
          <w:rFonts w:eastAsia="Times New Roman" w:cs="Arial"/>
          <w:szCs w:val="24"/>
        </w:rPr>
        <w:t>2</w:t>
      </w:r>
      <w:r w:rsidR="00051FB7">
        <w:rPr>
          <w:rFonts w:eastAsia="Times New Roman" w:cs="Arial"/>
          <w:szCs w:val="24"/>
        </w:rPr>
        <w:t>5</w:t>
      </w:r>
      <w:r w:rsidRPr="00B820D1">
        <w:rPr>
          <w:rFonts w:eastAsia="Times New Roman" w:cs="Arial"/>
          <w:szCs w:val="24"/>
        </w:rPr>
        <w:t xml:space="preserve"> </w:t>
      </w:r>
      <w:r w:rsidR="0062485F">
        <w:rPr>
          <w:rFonts w:eastAsia="Times New Roman" w:cs="Arial"/>
          <w:szCs w:val="24"/>
        </w:rPr>
        <w:t>at</w:t>
      </w:r>
      <w:r w:rsidR="006C2A61">
        <w:rPr>
          <w:rFonts w:eastAsia="Times New Roman" w:cs="Arial"/>
          <w:szCs w:val="24"/>
        </w:rPr>
        <w:t xml:space="preserve"> 11:00</w:t>
      </w:r>
      <w:r w:rsidR="001F2909">
        <w:rPr>
          <w:rFonts w:eastAsia="Times New Roman" w:cs="Arial"/>
          <w:szCs w:val="24"/>
        </w:rPr>
        <w:t xml:space="preserve"> </w:t>
      </w:r>
      <w:r w:rsidR="0062485F">
        <w:rPr>
          <w:rFonts w:eastAsia="Times New Roman" w:cs="Arial"/>
          <w:szCs w:val="24"/>
        </w:rPr>
        <w:t xml:space="preserve">a.m. and publicly opened on the same day i.e. </w:t>
      </w:r>
      <w:r w:rsidR="006C2A61">
        <w:rPr>
          <w:rFonts w:eastAsia="Times New Roman" w:cs="Arial"/>
          <w:szCs w:val="24"/>
        </w:rPr>
        <w:t>03-09-2025</w:t>
      </w:r>
      <w:r w:rsidR="0062485F">
        <w:rPr>
          <w:rFonts w:eastAsia="Times New Roman" w:cs="Arial"/>
          <w:szCs w:val="24"/>
        </w:rPr>
        <w:t xml:space="preserve"> at </w:t>
      </w:r>
      <w:r w:rsidR="006C2A61">
        <w:rPr>
          <w:rFonts w:eastAsia="Times New Roman" w:cs="Arial"/>
          <w:szCs w:val="24"/>
        </w:rPr>
        <w:t xml:space="preserve">11.30 </w:t>
      </w:r>
      <w:r w:rsidR="0062485F">
        <w:rPr>
          <w:rFonts w:eastAsia="Times New Roman" w:cs="Arial"/>
          <w:szCs w:val="24"/>
        </w:rPr>
        <w:t xml:space="preserve">a.m. </w:t>
      </w:r>
      <w:r w:rsidRPr="00B820D1">
        <w:rPr>
          <w:rFonts w:eastAsia="Times New Roman" w:cs="Arial"/>
          <w:szCs w:val="24"/>
        </w:rPr>
        <w:t xml:space="preserve"> </w:t>
      </w:r>
      <w:r w:rsidRPr="00B21392">
        <w:rPr>
          <w:szCs w:val="24"/>
        </w:rPr>
        <w:t>Principal Office, State Life Building No.9</w:t>
      </w:r>
      <w:r w:rsidR="001F2909">
        <w:rPr>
          <w:szCs w:val="24"/>
        </w:rPr>
        <w:t>,</w:t>
      </w:r>
      <w:r w:rsidRPr="00B21392">
        <w:rPr>
          <w:szCs w:val="24"/>
        </w:rPr>
        <w:t xml:space="preserve"> Dr. Ziauddin Ahmed Road, P. O. Box 5725,</w:t>
      </w:r>
      <w:r w:rsidR="0062485F">
        <w:rPr>
          <w:szCs w:val="24"/>
        </w:rPr>
        <w:t xml:space="preserve"> </w:t>
      </w:r>
      <w:r w:rsidRPr="00B21392">
        <w:rPr>
          <w:szCs w:val="24"/>
        </w:rPr>
        <w:t>Karachi – 75530.</w:t>
      </w:r>
    </w:p>
    <w:p w14:paraId="53DB7FAB" w14:textId="77777777" w:rsidR="00866F67" w:rsidRDefault="00866F67" w:rsidP="00AB19D7">
      <w:pPr>
        <w:tabs>
          <w:tab w:val="left" w:pos="720"/>
          <w:tab w:val="left" w:pos="900"/>
          <w:tab w:val="left" w:pos="1080"/>
          <w:tab w:val="left" w:pos="1440"/>
        </w:tabs>
        <w:jc w:val="center"/>
        <w:rPr>
          <w:szCs w:val="24"/>
        </w:rPr>
      </w:pPr>
    </w:p>
    <w:p w14:paraId="26BDACB2" w14:textId="77777777" w:rsidR="001F2909" w:rsidRDefault="001F2909" w:rsidP="00AB19D7">
      <w:pPr>
        <w:tabs>
          <w:tab w:val="left" w:pos="720"/>
          <w:tab w:val="left" w:pos="900"/>
          <w:tab w:val="left" w:pos="1080"/>
          <w:tab w:val="left" w:pos="1440"/>
        </w:tabs>
        <w:jc w:val="center"/>
        <w:rPr>
          <w:szCs w:val="24"/>
        </w:rPr>
      </w:pPr>
      <w:r>
        <w:rPr>
          <w:szCs w:val="24"/>
        </w:rPr>
        <w:t>Ph     :   021-99204591</w:t>
      </w:r>
    </w:p>
    <w:p w14:paraId="5596FFE1" w14:textId="77777777" w:rsidR="00AB19D7" w:rsidRPr="00B21392" w:rsidRDefault="00AB19D7" w:rsidP="00AB19D7">
      <w:pPr>
        <w:tabs>
          <w:tab w:val="left" w:pos="720"/>
          <w:tab w:val="left" w:pos="900"/>
          <w:tab w:val="left" w:pos="1080"/>
          <w:tab w:val="left" w:pos="1440"/>
        </w:tabs>
        <w:jc w:val="center"/>
        <w:rPr>
          <w:szCs w:val="24"/>
        </w:rPr>
      </w:pPr>
      <w:r w:rsidRPr="00B21392">
        <w:rPr>
          <w:szCs w:val="24"/>
        </w:rPr>
        <w:t>UAN</w:t>
      </w:r>
      <w:r w:rsidRPr="00B21392">
        <w:rPr>
          <w:szCs w:val="24"/>
        </w:rPr>
        <w:tab/>
        <w:t xml:space="preserve">: </w:t>
      </w:r>
      <w:r w:rsidRPr="00B21392">
        <w:rPr>
          <w:szCs w:val="24"/>
        </w:rPr>
        <w:tab/>
        <w:t>111-111-888</w:t>
      </w:r>
    </w:p>
    <w:p w14:paraId="1CE34510" w14:textId="77777777" w:rsidR="00AB19D7" w:rsidRDefault="00AB19D7" w:rsidP="00AB19D7">
      <w:pPr>
        <w:jc w:val="center"/>
        <w:rPr>
          <w:rFonts w:eastAsia="Times New Roman" w:cs="Times New Roman"/>
          <w:szCs w:val="24"/>
        </w:rPr>
      </w:pPr>
    </w:p>
    <w:p w14:paraId="55DD46FC" w14:textId="77777777" w:rsidR="008F5010" w:rsidRPr="00B21392" w:rsidRDefault="008F5010" w:rsidP="00AB19D7">
      <w:pPr>
        <w:jc w:val="center"/>
        <w:rPr>
          <w:rFonts w:eastAsia="Times New Roman" w:cs="Times New Roman"/>
          <w:szCs w:val="24"/>
        </w:rPr>
      </w:pPr>
    </w:p>
    <w:p w14:paraId="24F91906" w14:textId="77777777" w:rsidR="00AB19D7" w:rsidRDefault="00AB19D7" w:rsidP="00AB19D7">
      <w:pPr>
        <w:jc w:val="center"/>
        <w:rPr>
          <w:rFonts w:eastAsia="Times New Roman" w:cs="Times New Roman"/>
          <w:b/>
          <w:szCs w:val="24"/>
          <w:u w:val="single"/>
        </w:rPr>
      </w:pPr>
      <w:r w:rsidRPr="00B21392">
        <w:rPr>
          <w:rFonts w:eastAsia="Times New Roman" w:cs="Arial"/>
          <w:b/>
          <w:szCs w:val="24"/>
          <w:u w:val="single"/>
        </w:rPr>
        <w:t xml:space="preserve">INVITATION TO BID </w:t>
      </w:r>
    </w:p>
    <w:p w14:paraId="0341CF1A" w14:textId="77777777" w:rsidR="00AB19D7" w:rsidRDefault="00AB19D7" w:rsidP="00AB19D7">
      <w:pPr>
        <w:rPr>
          <w:rFonts w:eastAsia="Times New Roman" w:cs="Times New Roman"/>
          <w:b/>
          <w:szCs w:val="24"/>
          <w:u w:val="single"/>
        </w:rPr>
      </w:pPr>
    </w:p>
    <w:p w14:paraId="0EB2DCB5" w14:textId="77777777" w:rsidR="00AB19D7" w:rsidRPr="00B21392" w:rsidRDefault="00AB19D7" w:rsidP="00AB19D7">
      <w:pPr>
        <w:rPr>
          <w:rFonts w:eastAsia="Times New Roman" w:cs="Arial"/>
          <w:b/>
          <w:szCs w:val="24"/>
          <w:u w:val="single"/>
        </w:rPr>
      </w:pPr>
      <w:r w:rsidRPr="00B820D1">
        <w:rPr>
          <w:rFonts w:eastAsia="Times New Roman" w:cs="Arial"/>
          <w:szCs w:val="24"/>
        </w:rPr>
        <w:t>1.</w:t>
      </w:r>
      <w:r>
        <w:rPr>
          <w:rFonts w:eastAsia="Times New Roman" w:cs="Arial"/>
          <w:szCs w:val="24"/>
        </w:rPr>
        <w:t xml:space="preserve"> </w:t>
      </w:r>
      <w:r w:rsidRPr="00B21392">
        <w:rPr>
          <w:rFonts w:eastAsia="Times New Roman" w:cs="Arial"/>
          <w:b/>
          <w:szCs w:val="24"/>
          <w:u w:val="single"/>
        </w:rPr>
        <w:t xml:space="preserve">BACKGROUND </w:t>
      </w:r>
    </w:p>
    <w:p w14:paraId="7EC9D170" w14:textId="77777777" w:rsidR="00AB19D7" w:rsidRPr="00B21392" w:rsidRDefault="00AB19D7" w:rsidP="00AB19D7">
      <w:pPr>
        <w:jc w:val="both"/>
        <w:rPr>
          <w:rFonts w:eastAsia="Times New Roman" w:cs="Arial"/>
          <w:szCs w:val="24"/>
        </w:rPr>
      </w:pPr>
      <w:r w:rsidRPr="00B820D1">
        <w:rPr>
          <w:rFonts w:eastAsia="Times New Roman" w:cs="Times New Roman"/>
          <w:szCs w:val="24"/>
        </w:rPr>
        <w:br/>
      </w:r>
      <w:r w:rsidRPr="00B820D1">
        <w:rPr>
          <w:rFonts w:eastAsia="Times New Roman" w:cs="Arial"/>
          <w:szCs w:val="24"/>
        </w:rPr>
        <w:t xml:space="preserve">The </w:t>
      </w:r>
      <w:r w:rsidRPr="00B21392">
        <w:rPr>
          <w:rFonts w:eastAsia="Times New Roman" w:cs="Arial"/>
          <w:szCs w:val="24"/>
        </w:rPr>
        <w:t>State Life Insurance Corporation of Pakistan</w:t>
      </w:r>
      <w:r>
        <w:rPr>
          <w:rFonts w:eastAsia="Times New Roman" w:cs="Arial"/>
          <w:szCs w:val="24"/>
        </w:rPr>
        <w:t xml:space="preserve"> is owned by Government of Pakistan and was established under the Life Insurance (Nationalization) Order, 1972. T</w:t>
      </w:r>
      <w:r>
        <w:t xml:space="preserve">he major function of State Life Insurance Corporation of Pakistan is to carry out Life Insurance Business; however, it is also </w:t>
      </w:r>
      <w:r w:rsidR="00A03720">
        <w:t>engaged</w:t>
      </w:r>
      <w:r>
        <w:t xml:space="preserve"> in other related business activities such as investment of policyholders fund in Government securities, Stock market, Real Estate etc.</w:t>
      </w:r>
      <w:r w:rsidRPr="00B820D1">
        <w:rPr>
          <w:rFonts w:eastAsia="Times New Roman" w:cs="Arial"/>
          <w:szCs w:val="24"/>
        </w:rPr>
        <w:t xml:space="preserve"> </w:t>
      </w:r>
    </w:p>
    <w:p w14:paraId="1F74A3AF" w14:textId="77777777" w:rsidR="00AB19D7" w:rsidRPr="00B21392" w:rsidRDefault="00AB19D7" w:rsidP="00AB19D7">
      <w:pPr>
        <w:jc w:val="both"/>
        <w:rPr>
          <w:rFonts w:eastAsia="Times New Roman" w:cs="Arial"/>
          <w:szCs w:val="24"/>
        </w:rPr>
      </w:pPr>
    </w:p>
    <w:p w14:paraId="58B83CED" w14:textId="77777777" w:rsidR="00AB19D7" w:rsidRPr="00B21392" w:rsidRDefault="00AB19D7" w:rsidP="00AB19D7">
      <w:pPr>
        <w:jc w:val="both"/>
        <w:rPr>
          <w:rFonts w:eastAsia="Times New Roman" w:cs="Arial"/>
          <w:szCs w:val="24"/>
        </w:rPr>
      </w:pPr>
      <w:r w:rsidRPr="00B820D1">
        <w:rPr>
          <w:rFonts w:eastAsia="Times New Roman" w:cs="Arial"/>
          <w:szCs w:val="24"/>
        </w:rPr>
        <w:t>2.</w:t>
      </w:r>
      <w:r>
        <w:rPr>
          <w:rFonts w:eastAsia="Times New Roman" w:cs="Arial"/>
          <w:szCs w:val="24"/>
        </w:rPr>
        <w:t xml:space="preserve"> </w:t>
      </w:r>
      <w:r w:rsidRPr="00B820D1">
        <w:rPr>
          <w:rFonts w:eastAsia="Times New Roman" w:cs="Arial"/>
          <w:b/>
          <w:szCs w:val="24"/>
          <w:u w:val="single"/>
        </w:rPr>
        <w:t>INVITATION TO BIDS</w:t>
      </w:r>
      <w:r w:rsidRPr="00B820D1">
        <w:rPr>
          <w:rFonts w:eastAsia="Times New Roman" w:cs="Arial"/>
          <w:szCs w:val="24"/>
        </w:rPr>
        <w:t xml:space="preserve"> </w:t>
      </w:r>
    </w:p>
    <w:p w14:paraId="2F062D76" w14:textId="77777777" w:rsidR="00AB19D7" w:rsidRDefault="00AB19D7" w:rsidP="00AB19D7">
      <w:pPr>
        <w:jc w:val="both"/>
        <w:rPr>
          <w:rFonts w:eastAsia="Times New Roman" w:cs="Arial"/>
          <w:szCs w:val="24"/>
        </w:rPr>
      </w:pPr>
      <w:r w:rsidRPr="00B820D1">
        <w:rPr>
          <w:rFonts w:eastAsia="Times New Roman" w:cs="Times New Roman"/>
          <w:szCs w:val="24"/>
        </w:rPr>
        <w:br/>
      </w:r>
      <w:r w:rsidRPr="00CD108C">
        <w:rPr>
          <w:rFonts w:eastAsia="Times New Roman" w:cs="Arial"/>
          <w:sz w:val="22"/>
          <w:szCs w:val="24"/>
        </w:rPr>
        <w:t>State Life Insurance Corporation of Pakistan (</w:t>
      </w:r>
      <w:r w:rsidR="00BE5EC0" w:rsidRPr="00CD108C">
        <w:rPr>
          <w:rFonts w:eastAsia="Times New Roman" w:cs="Arial"/>
          <w:sz w:val="22"/>
          <w:szCs w:val="24"/>
        </w:rPr>
        <w:t>hereinafter referred as “</w:t>
      </w:r>
      <w:r w:rsidRPr="00CD108C">
        <w:rPr>
          <w:rFonts w:eastAsia="Times New Roman" w:cs="Arial"/>
          <w:sz w:val="22"/>
          <w:szCs w:val="24"/>
        </w:rPr>
        <w:t>SLIC</w:t>
      </w:r>
      <w:r w:rsidR="00BE5EC0" w:rsidRPr="00CD108C">
        <w:rPr>
          <w:rFonts w:eastAsia="Times New Roman" w:cs="Arial"/>
          <w:sz w:val="22"/>
          <w:szCs w:val="24"/>
        </w:rPr>
        <w:t>”)</w:t>
      </w:r>
      <w:r w:rsidRPr="00CD108C">
        <w:rPr>
          <w:rFonts w:eastAsia="Times New Roman" w:cs="Arial"/>
          <w:sz w:val="22"/>
          <w:szCs w:val="24"/>
        </w:rPr>
        <w:t xml:space="preserve"> invites sealed bids/proposals for hiring of Law Firm (tax registered and experienced Law Firm) for one year from the date of contract having expertise in </w:t>
      </w:r>
      <w:r w:rsidRPr="00CD108C">
        <w:rPr>
          <w:rFonts w:eastAsia="Arial Unicode MS" w:cs="Calibri"/>
          <w:sz w:val="22"/>
        </w:rPr>
        <w:t>Labour, Services, Income Tax, General Sales Tax including all Provincial Tax, Corporate and Insurance Laws/Matters</w:t>
      </w:r>
      <w:r w:rsidRPr="00CD108C">
        <w:rPr>
          <w:rFonts w:eastAsia="Times New Roman" w:cs="Arial"/>
          <w:sz w:val="22"/>
          <w:szCs w:val="24"/>
        </w:rPr>
        <w:t>. Technically and financially qualified Law Firm will be offered contract of one year which may be extended annually (for further two tenure</w:t>
      </w:r>
      <w:r w:rsidR="00A03720" w:rsidRPr="00CD108C">
        <w:rPr>
          <w:rFonts w:eastAsia="Times New Roman" w:cs="Arial"/>
          <w:sz w:val="22"/>
          <w:szCs w:val="24"/>
        </w:rPr>
        <w:t>s</w:t>
      </w:r>
      <w:r w:rsidRPr="00CD108C">
        <w:rPr>
          <w:rFonts w:eastAsia="Times New Roman" w:cs="Arial"/>
          <w:sz w:val="22"/>
          <w:szCs w:val="24"/>
        </w:rPr>
        <w:t xml:space="preserve"> annually) per performance/satisfaction of SLIC. Extension of contract will be on same cost and same terms &amp; conditions if mutually agreed by </w:t>
      </w:r>
      <w:r w:rsidR="000D7ECE" w:rsidRPr="00CD108C">
        <w:rPr>
          <w:rFonts w:eastAsia="Times New Roman" w:cs="Arial"/>
          <w:sz w:val="22"/>
          <w:szCs w:val="24"/>
        </w:rPr>
        <w:t xml:space="preserve">selected </w:t>
      </w:r>
      <w:r w:rsidRPr="00CD108C">
        <w:rPr>
          <w:rFonts w:eastAsia="Times New Roman" w:cs="Arial"/>
          <w:sz w:val="22"/>
          <w:szCs w:val="24"/>
        </w:rPr>
        <w:t xml:space="preserve">firm and SLIC. </w:t>
      </w:r>
    </w:p>
    <w:p w14:paraId="1B0AC7C9" w14:textId="77777777" w:rsidR="00CD108C" w:rsidRDefault="00CD108C" w:rsidP="00AB19D7">
      <w:pPr>
        <w:jc w:val="both"/>
        <w:rPr>
          <w:rFonts w:eastAsia="Times New Roman" w:cs="Arial"/>
          <w:szCs w:val="24"/>
        </w:rPr>
      </w:pPr>
    </w:p>
    <w:p w14:paraId="079F1B2D" w14:textId="77777777" w:rsidR="00246A2F" w:rsidRDefault="00246A2F" w:rsidP="00AB19D7">
      <w:pPr>
        <w:jc w:val="both"/>
        <w:rPr>
          <w:rFonts w:eastAsia="Times New Roman" w:cs="Arial"/>
          <w:szCs w:val="24"/>
        </w:rPr>
      </w:pPr>
    </w:p>
    <w:p w14:paraId="7DE246D0" w14:textId="77777777" w:rsidR="00246A2F" w:rsidRDefault="00246A2F" w:rsidP="00AB19D7">
      <w:pPr>
        <w:jc w:val="both"/>
        <w:rPr>
          <w:rFonts w:eastAsia="Times New Roman" w:cs="Arial"/>
          <w:szCs w:val="24"/>
        </w:rPr>
      </w:pPr>
    </w:p>
    <w:p w14:paraId="6CC3A5FA" w14:textId="77777777" w:rsidR="00246A2F" w:rsidRDefault="00246A2F" w:rsidP="00AB19D7">
      <w:pPr>
        <w:jc w:val="both"/>
        <w:rPr>
          <w:rFonts w:eastAsia="Times New Roman" w:cs="Arial"/>
          <w:szCs w:val="24"/>
        </w:rPr>
      </w:pPr>
    </w:p>
    <w:p w14:paraId="28C350F2" w14:textId="77777777" w:rsidR="00AB19D7" w:rsidRDefault="00AB19D7" w:rsidP="00AB19D7">
      <w:pPr>
        <w:jc w:val="both"/>
        <w:rPr>
          <w:rFonts w:eastAsia="Times New Roman" w:cs="Arial"/>
          <w:szCs w:val="24"/>
        </w:rPr>
      </w:pPr>
      <w:r w:rsidRPr="00B820D1">
        <w:rPr>
          <w:rFonts w:eastAsia="Times New Roman" w:cs="Arial"/>
          <w:szCs w:val="24"/>
        </w:rPr>
        <w:t>3.</w:t>
      </w:r>
      <w:r w:rsidRPr="00B820D1">
        <w:rPr>
          <w:rFonts w:eastAsia="Times New Roman" w:cs="Courier New"/>
          <w:szCs w:val="24"/>
        </w:rPr>
        <w:t xml:space="preserve"> </w:t>
      </w:r>
      <w:r w:rsidRPr="004D5C29">
        <w:rPr>
          <w:rFonts w:eastAsia="Times New Roman" w:cs="Arial"/>
          <w:b/>
          <w:szCs w:val="24"/>
          <w:u w:val="single"/>
        </w:rPr>
        <w:t xml:space="preserve">INSTRUCTION TO LEGAL FIRMS </w:t>
      </w:r>
    </w:p>
    <w:p w14:paraId="680527C2" w14:textId="77777777" w:rsidR="00AB19D7" w:rsidRDefault="00AB19D7" w:rsidP="00AB19D7">
      <w:pPr>
        <w:jc w:val="both"/>
        <w:rPr>
          <w:rFonts w:eastAsia="Times New Roman" w:cs="Arial"/>
          <w:szCs w:val="24"/>
        </w:rPr>
      </w:pPr>
      <w:r w:rsidRPr="00B820D1">
        <w:rPr>
          <w:rFonts w:eastAsia="Times New Roman" w:cs="Times New Roman"/>
          <w:szCs w:val="24"/>
        </w:rPr>
        <w:br/>
      </w:r>
      <w:r w:rsidRPr="00CD108C">
        <w:rPr>
          <w:rFonts w:eastAsia="Times New Roman" w:cs="Arial"/>
          <w:sz w:val="22"/>
          <w:szCs w:val="24"/>
        </w:rPr>
        <w:t>SLIC will follow Public Procurement Rules, 2004 (PPRA) and the Procurement of Consultancy Services Regulations, 2010 for the entire bidding process. The least cost method shall be adopted for selection of law firm. SLIC</w:t>
      </w:r>
      <w:r w:rsidR="000652A1" w:rsidRPr="00CD108C">
        <w:rPr>
          <w:rFonts w:eastAsia="Times New Roman" w:cs="Arial"/>
          <w:sz w:val="22"/>
          <w:szCs w:val="24"/>
        </w:rPr>
        <w:t xml:space="preserve"> </w:t>
      </w:r>
      <w:r w:rsidRPr="00CD108C">
        <w:rPr>
          <w:rFonts w:eastAsia="Times New Roman" w:cs="Arial"/>
          <w:sz w:val="22"/>
          <w:szCs w:val="24"/>
        </w:rPr>
        <w:t xml:space="preserve">will adopt single stage two envelopes bidding procedure to call for proposals. The bid shall be a single package containing the financial and the technical proposals. The envelopes shall be marked as “Financial Proposal” and “Technical Proposal”. In the first instance, the “Technical Proposal” shall be opened and the envelope marked as “Financial Proposal” shall be retained unopened in the custody of the SLIC. The SLIC shall evaluate the technical proposal in the manner prescribed in the section - 8 given in this document, without reference to the price and shall reject any proposal which does not conform to the specified requirements. During the technical evaluation no amendments in the technical proposal shall be permitted. After the evaluation and approval of the technical proposals, the SLIC shall open the financial proposals of the technically accepted bids, publicly at a time, date and venue announced and communicated to the bidders in advance, within the bid validity period. The financial bids of firms whose technical proposals are found nonresponsive shall be returned un-opened to the respective bidders. The technical and financial proposal will be evaluated on the basis of SLIC evaluation criteria as provided in section “Technical Proposal” and “Financial proposal” of the document. The scope of activities set the basis of technical approach to be adopted by the potential law firms. The law firms who will get </w:t>
      </w:r>
      <w:r w:rsidR="00AC6961" w:rsidRPr="00CD108C">
        <w:rPr>
          <w:rFonts w:eastAsia="Times New Roman" w:cs="Arial"/>
          <w:sz w:val="22"/>
          <w:szCs w:val="24"/>
        </w:rPr>
        <w:t>required</w:t>
      </w:r>
      <w:r w:rsidRPr="00CD108C">
        <w:rPr>
          <w:rFonts w:eastAsia="Times New Roman" w:cs="Arial"/>
          <w:sz w:val="22"/>
          <w:szCs w:val="24"/>
        </w:rPr>
        <w:t xml:space="preserve"> marks in technical evaluation will be called for financial bid opening. </w:t>
      </w:r>
    </w:p>
    <w:p w14:paraId="28D32122" w14:textId="77777777" w:rsidR="00AB19D7" w:rsidRDefault="00AB19D7" w:rsidP="00AB19D7">
      <w:pPr>
        <w:jc w:val="both"/>
        <w:rPr>
          <w:rFonts w:eastAsia="Times New Roman" w:cs="Arial"/>
          <w:szCs w:val="24"/>
        </w:rPr>
      </w:pPr>
      <w:r w:rsidRPr="00B820D1">
        <w:rPr>
          <w:rFonts w:eastAsia="Times New Roman" w:cs="Times New Roman"/>
          <w:szCs w:val="24"/>
        </w:rPr>
        <w:br/>
      </w:r>
      <w:r w:rsidRPr="00B820D1">
        <w:rPr>
          <w:rFonts w:eastAsia="Times New Roman" w:cs="Arial"/>
          <w:szCs w:val="24"/>
        </w:rPr>
        <w:t>4.</w:t>
      </w:r>
      <w:r w:rsidRPr="00B820D1">
        <w:rPr>
          <w:rFonts w:eastAsia="Times New Roman" w:cs="Courier New"/>
          <w:szCs w:val="24"/>
        </w:rPr>
        <w:t xml:space="preserve"> </w:t>
      </w:r>
      <w:r w:rsidRPr="007F4835">
        <w:rPr>
          <w:rFonts w:eastAsia="Times New Roman" w:cs="Arial"/>
          <w:b/>
          <w:szCs w:val="24"/>
          <w:u w:val="single"/>
        </w:rPr>
        <w:t>CONDITIONS FOR ELIGIBILITY</w:t>
      </w:r>
    </w:p>
    <w:p w14:paraId="46AADF28" w14:textId="77777777" w:rsidR="00AB19D7" w:rsidRDefault="00AB19D7" w:rsidP="00AB19D7">
      <w:pPr>
        <w:jc w:val="both"/>
        <w:rPr>
          <w:rFonts w:eastAsia="Times New Roman" w:cs="Arial"/>
          <w:szCs w:val="24"/>
        </w:rPr>
      </w:pPr>
      <w:r w:rsidRPr="00B820D1">
        <w:rPr>
          <w:rFonts w:eastAsia="Times New Roman" w:cs="Times New Roman"/>
          <w:szCs w:val="24"/>
        </w:rPr>
        <w:br/>
      </w:r>
      <w:r w:rsidRPr="00CD108C">
        <w:rPr>
          <w:rFonts w:eastAsia="Times New Roman" w:cs="Arial"/>
          <w:sz w:val="22"/>
          <w:szCs w:val="24"/>
        </w:rPr>
        <w:t xml:space="preserve">The successful Law Firm, fulfilling the following criteria, will be considered as eligible law firm for the bidding process: </w:t>
      </w:r>
    </w:p>
    <w:p w14:paraId="243FD826" w14:textId="77777777" w:rsidR="00AB19D7" w:rsidRDefault="00AB19D7" w:rsidP="00AB19D7">
      <w:pPr>
        <w:jc w:val="both"/>
        <w:rPr>
          <w:rFonts w:eastAsia="Times New Roman" w:cs="Arial"/>
          <w:szCs w:val="24"/>
        </w:rPr>
      </w:pPr>
    </w:p>
    <w:p w14:paraId="405402BF" w14:textId="77777777" w:rsidR="00AB19D7" w:rsidRDefault="00AB19D7" w:rsidP="00AB19D7">
      <w:pPr>
        <w:ind w:left="360"/>
        <w:jc w:val="both"/>
        <w:rPr>
          <w:rFonts w:eastAsia="Times New Roman" w:cs="Arial"/>
          <w:szCs w:val="24"/>
        </w:rPr>
      </w:pPr>
      <w:r w:rsidRPr="00B820D1">
        <w:rPr>
          <w:rFonts w:eastAsia="Times New Roman" w:cs="Arial"/>
          <w:szCs w:val="24"/>
        </w:rPr>
        <w:t>4.1</w:t>
      </w:r>
      <w:r>
        <w:rPr>
          <w:rFonts w:eastAsia="Times New Roman" w:cs="Arial"/>
          <w:szCs w:val="24"/>
        </w:rPr>
        <w:tab/>
      </w:r>
      <w:r w:rsidRPr="00B820D1">
        <w:rPr>
          <w:rFonts w:eastAsia="Times New Roman" w:cs="Arial"/>
          <w:b/>
          <w:szCs w:val="24"/>
        </w:rPr>
        <w:t xml:space="preserve">Eligibility for Law Firm </w:t>
      </w:r>
    </w:p>
    <w:p w14:paraId="71FA242A" w14:textId="77777777" w:rsidR="00AB19D7" w:rsidRDefault="00AB19D7" w:rsidP="00AB19D7">
      <w:pPr>
        <w:jc w:val="both"/>
        <w:rPr>
          <w:rFonts w:eastAsia="Times New Roman" w:cs="Arial"/>
          <w:szCs w:val="24"/>
        </w:rPr>
      </w:pPr>
    </w:p>
    <w:p w14:paraId="244A43BD" w14:textId="77777777" w:rsidR="00AB19D7" w:rsidRPr="00CD108C" w:rsidRDefault="00AB19D7" w:rsidP="00AB19D7">
      <w:pPr>
        <w:pStyle w:val="ListParagraph"/>
        <w:numPr>
          <w:ilvl w:val="0"/>
          <w:numId w:val="2"/>
        </w:numPr>
        <w:jc w:val="both"/>
        <w:rPr>
          <w:rFonts w:eastAsia="Times New Roman" w:cs="Arial"/>
          <w:sz w:val="22"/>
          <w:szCs w:val="24"/>
        </w:rPr>
      </w:pPr>
      <w:r w:rsidRPr="00CD108C">
        <w:rPr>
          <w:rFonts w:eastAsia="Times New Roman" w:cs="Arial"/>
          <w:sz w:val="22"/>
          <w:szCs w:val="24"/>
        </w:rPr>
        <w:t>The firm must be registered as a Law Firm.</w:t>
      </w:r>
    </w:p>
    <w:p w14:paraId="50157377" w14:textId="77777777" w:rsidR="00AB19D7" w:rsidRPr="00CD108C" w:rsidRDefault="00AB19D7" w:rsidP="00AB19D7">
      <w:pPr>
        <w:pStyle w:val="ListParagraph"/>
        <w:numPr>
          <w:ilvl w:val="0"/>
          <w:numId w:val="2"/>
        </w:numPr>
        <w:jc w:val="both"/>
        <w:rPr>
          <w:rFonts w:eastAsia="Times New Roman" w:cs="Arial"/>
          <w:sz w:val="22"/>
          <w:szCs w:val="24"/>
        </w:rPr>
      </w:pPr>
      <w:r w:rsidRPr="00CD108C">
        <w:rPr>
          <w:rFonts w:eastAsia="Times New Roman" w:cs="Arial"/>
          <w:sz w:val="22"/>
          <w:szCs w:val="24"/>
        </w:rPr>
        <w:t>Firm must have NTN certificate, and must fall under the category of “FILER” of taxes.</w:t>
      </w:r>
    </w:p>
    <w:p w14:paraId="61FB72D9" w14:textId="77777777" w:rsidR="00AB19D7" w:rsidRPr="00CD108C" w:rsidRDefault="00AB19D7" w:rsidP="00AB19D7">
      <w:pPr>
        <w:pStyle w:val="ListParagraph"/>
        <w:numPr>
          <w:ilvl w:val="0"/>
          <w:numId w:val="2"/>
        </w:numPr>
        <w:jc w:val="both"/>
        <w:rPr>
          <w:rFonts w:eastAsia="Times New Roman" w:cs="Arial"/>
          <w:sz w:val="22"/>
          <w:szCs w:val="24"/>
        </w:rPr>
      </w:pPr>
      <w:r w:rsidRPr="00CD108C">
        <w:rPr>
          <w:rFonts w:eastAsia="Times New Roman" w:cs="Arial"/>
          <w:sz w:val="22"/>
          <w:szCs w:val="24"/>
        </w:rPr>
        <w:t>The Legal Firm must have at least one partner with a practicing license of the Honourable Supreme Court and two partners with practicing license of the Hon’ble High Court.</w:t>
      </w:r>
    </w:p>
    <w:p w14:paraId="0671C7C7" w14:textId="77777777" w:rsidR="00AB19D7" w:rsidRPr="00DB2454" w:rsidRDefault="00AB19D7" w:rsidP="00AB19D7">
      <w:pPr>
        <w:pStyle w:val="ListParagraph"/>
        <w:numPr>
          <w:ilvl w:val="0"/>
          <w:numId w:val="2"/>
        </w:numPr>
        <w:jc w:val="both"/>
        <w:rPr>
          <w:rFonts w:eastAsia="Times New Roman" w:cs="Arial"/>
          <w:szCs w:val="24"/>
        </w:rPr>
      </w:pPr>
      <w:r w:rsidRPr="00CD108C">
        <w:rPr>
          <w:rFonts w:eastAsia="Times New Roman" w:cs="Arial"/>
          <w:sz w:val="22"/>
          <w:szCs w:val="24"/>
        </w:rPr>
        <w:t xml:space="preserve">Legal Firm must have its registered office in Karachi. </w:t>
      </w:r>
    </w:p>
    <w:p w14:paraId="295CC487" w14:textId="77777777" w:rsidR="00CD108C" w:rsidRDefault="00CD108C" w:rsidP="00AB19D7">
      <w:pPr>
        <w:jc w:val="both"/>
        <w:rPr>
          <w:rFonts w:eastAsia="Times New Roman" w:cs="Arial"/>
          <w:szCs w:val="24"/>
        </w:rPr>
      </w:pPr>
    </w:p>
    <w:p w14:paraId="66EC3EB1" w14:textId="77777777" w:rsidR="00AB19D7" w:rsidRDefault="00AB19D7" w:rsidP="00AB19D7">
      <w:pPr>
        <w:jc w:val="both"/>
        <w:rPr>
          <w:rFonts w:eastAsia="Times New Roman" w:cs="Arial"/>
          <w:b/>
          <w:szCs w:val="24"/>
          <w:u w:val="single"/>
        </w:rPr>
      </w:pPr>
      <w:r w:rsidRPr="00B820D1">
        <w:rPr>
          <w:rFonts w:eastAsia="Times New Roman" w:cs="Arial"/>
          <w:szCs w:val="24"/>
        </w:rPr>
        <w:t>5.</w:t>
      </w:r>
      <w:r w:rsidRPr="00B820D1">
        <w:rPr>
          <w:rFonts w:eastAsia="Times New Roman" w:cs="Courier New"/>
          <w:szCs w:val="24"/>
        </w:rPr>
        <w:t xml:space="preserve"> </w:t>
      </w:r>
      <w:r w:rsidRPr="00E63A26">
        <w:rPr>
          <w:rFonts w:eastAsia="Times New Roman" w:cs="Arial"/>
          <w:b/>
          <w:szCs w:val="24"/>
          <w:u w:val="single"/>
        </w:rPr>
        <w:t>SCOPE OF SERVICES:</w:t>
      </w:r>
    </w:p>
    <w:p w14:paraId="102DE95D" w14:textId="77777777" w:rsidR="00AB19D7" w:rsidRDefault="00AB19D7" w:rsidP="00AB19D7">
      <w:pPr>
        <w:jc w:val="both"/>
        <w:rPr>
          <w:rFonts w:eastAsia="Times New Roman" w:cs="Arial"/>
          <w:b/>
          <w:szCs w:val="24"/>
          <w:u w:val="single"/>
        </w:rPr>
      </w:pPr>
    </w:p>
    <w:p w14:paraId="4C5E5F30" w14:textId="77777777" w:rsidR="00AB19D7" w:rsidRPr="00745054" w:rsidRDefault="00AB19D7" w:rsidP="00AB19D7">
      <w:pPr>
        <w:pStyle w:val="ListParagraph"/>
        <w:numPr>
          <w:ilvl w:val="0"/>
          <w:numId w:val="4"/>
        </w:numPr>
        <w:jc w:val="both"/>
        <w:rPr>
          <w:rFonts w:ascii="Calibri" w:eastAsia="Arial Unicode MS" w:hAnsi="Calibri" w:cs="Calibri"/>
          <w:szCs w:val="24"/>
        </w:rPr>
      </w:pPr>
      <w:r>
        <w:rPr>
          <w:rFonts w:ascii="Calibri" w:eastAsia="Arial Unicode MS" w:hAnsi="Calibri" w:cs="Calibri"/>
          <w:szCs w:val="24"/>
        </w:rPr>
        <w:t xml:space="preserve">Rendering </w:t>
      </w:r>
      <w:r w:rsidRPr="00745054">
        <w:rPr>
          <w:rFonts w:ascii="Calibri" w:eastAsia="Arial Unicode MS" w:hAnsi="Calibri" w:cs="Calibri"/>
          <w:szCs w:val="24"/>
        </w:rPr>
        <w:t>legal opinion</w:t>
      </w:r>
      <w:r>
        <w:rPr>
          <w:rFonts w:ascii="Calibri" w:eastAsia="Arial Unicode MS" w:hAnsi="Calibri" w:cs="Calibri"/>
          <w:szCs w:val="24"/>
        </w:rPr>
        <w:t>s and advices</w:t>
      </w:r>
      <w:r w:rsidRPr="00745054">
        <w:rPr>
          <w:rFonts w:ascii="Calibri" w:eastAsia="Arial Unicode MS" w:hAnsi="Calibri" w:cs="Calibri"/>
          <w:szCs w:val="24"/>
        </w:rPr>
        <w:t xml:space="preserve">, drafting and vetting of all legal </w:t>
      </w:r>
      <w:r>
        <w:rPr>
          <w:rFonts w:ascii="Calibri" w:eastAsia="Arial Unicode MS" w:hAnsi="Calibri" w:cs="Calibri"/>
          <w:szCs w:val="24"/>
        </w:rPr>
        <w:t xml:space="preserve">documents i.e., </w:t>
      </w:r>
      <w:r w:rsidRPr="00745054">
        <w:rPr>
          <w:rFonts w:ascii="Calibri" w:eastAsia="Arial Unicode MS" w:hAnsi="Calibri" w:cs="Calibri"/>
          <w:szCs w:val="24"/>
        </w:rPr>
        <w:t>proposals/agreements</w:t>
      </w:r>
      <w:r>
        <w:rPr>
          <w:rFonts w:ascii="Calibri" w:eastAsia="Arial Unicode MS" w:hAnsi="Calibri" w:cs="Calibri"/>
          <w:szCs w:val="24"/>
        </w:rPr>
        <w:t>, undertakings, pleadings, rules, regulations and acts</w:t>
      </w:r>
      <w:r w:rsidRPr="00745054">
        <w:rPr>
          <w:rFonts w:ascii="Calibri" w:eastAsia="Arial Unicode MS" w:hAnsi="Calibri" w:cs="Calibri"/>
          <w:szCs w:val="24"/>
        </w:rPr>
        <w:t xml:space="preserve"> </w:t>
      </w:r>
      <w:r>
        <w:rPr>
          <w:rFonts w:ascii="Calibri" w:eastAsia="Arial Unicode MS" w:hAnsi="Calibri" w:cs="Calibri"/>
          <w:szCs w:val="24"/>
        </w:rPr>
        <w:t xml:space="preserve">etc., </w:t>
      </w:r>
      <w:r w:rsidRPr="00745054">
        <w:rPr>
          <w:rFonts w:ascii="Calibri" w:eastAsia="Arial Unicode MS" w:hAnsi="Calibri" w:cs="Calibri"/>
          <w:szCs w:val="24"/>
        </w:rPr>
        <w:t>of SLIC.</w:t>
      </w:r>
    </w:p>
    <w:p w14:paraId="5B769C70" w14:textId="77777777" w:rsidR="00AB19D7" w:rsidRPr="00745054" w:rsidRDefault="00AB19D7" w:rsidP="00AB19D7">
      <w:pPr>
        <w:pStyle w:val="ListParagraph"/>
        <w:numPr>
          <w:ilvl w:val="0"/>
          <w:numId w:val="4"/>
        </w:numPr>
        <w:jc w:val="both"/>
        <w:rPr>
          <w:rFonts w:ascii="Calibri" w:eastAsia="Arial Unicode MS" w:hAnsi="Calibri" w:cs="Calibri"/>
          <w:szCs w:val="24"/>
        </w:rPr>
      </w:pPr>
      <w:r w:rsidRPr="00745054">
        <w:rPr>
          <w:rFonts w:ascii="Calibri" w:eastAsia="Arial Unicode MS" w:hAnsi="Calibri" w:cs="Calibri"/>
          <w:szCs w:val="24"/>
        </w:rPr>
        <w:t>Dispute adjudication pertaining to legal matters, to assist SLIC for legal strategies and provide assistance in all legal matters of SLIC.</w:t>
      </w:r>
    </w:p>
    <w:p w14:paraId="705C5305" w14:textId="77777777" w:rsidR="00AB19D7" w:rsidRPr="00745054" w:rsidRDefault="00AB19D7" w:rsidP="00AB19D7">
      <w:pPr>
        <w:pStyle w:val="ListParagraph"/>
        <w:numPr>
          <w:ilvl w:val="0"/>
          <w:numId w:val="4"/>
        </w:numPr>
        <w:jc w:val="both"/>
        <w:rPr>
          <w:rFonts w:ascii="Calibri" w:eastAsia="Arial Unicode MS" w:hAnsi="Calibri" w:cs="Calibri"/>
          <w:szCs w:val="24"/>
        </w:rPr>
      </w:pPr>
      <w:r w:rsidRPr="00745054">
        <w:rPr>
          <w:rFonts w:ascii="Calibri" w:eastAsia="Arial Unicode MS" w:hAnsi="Calibri" w:cs="Calibri"/>
          <w:szCs w:val="24"/>
        </w:rPr>
        <w:t>To deal with legislati</w:t>
      </w:r>
      <w:r>
        <w:rPr>
          <w:rFonts w:ascii="Calibri" w:eastAsia="Arial Unicode MS" w:hAnsi="Calibri" w:cs="Calibri"/>
          <w:szCs w:val="24"/>
        </w:rPr>
        <w:t>ve</w:t>
      </w:r>
      <w:r w:rsidRPr="00745054">
        <w:rPr>
          <w:rFonts w:ascii="Calibri" w:eastAsia="Arial Unicode MS" w:hAnsi="Calibri" w:cs="Calibri"/>
          <w:szCs w:val="24"/>
        </w:rPr>
        <w:t xml:space="preserve"> issues pertaining to SLIC</w:t>
      </w:r>
      <w:r>
        <w:rPr>
          <w:rFonts w:ascii="Calibri" w:eastAsia="Arial Unicode MS" w:hAnsi="Calibri" w:cs="Calibri"/>
          <w:szCs w:val="24"/>
        </w:rPr>
        <w:t xml:space="preserve"> while</w:t>
      </w:r>
      <w:r w:rsidRPr="00745054">
        <w:rPr>
          <w:rFonts w:ascii="Calibri" w:eastAsia="Arial Unicode MS" w:hAnsi="Calibri" w:cs="Calibri"/>
          <w:szCs w:val="24"/>
        </w:rPr>
        <w:t>, keep</w:t>
      </w:r>
      <w:r>
        <w:rPr>
          <w:rFonts w:ascii="Calibri" w:eastAsia="Arial Unicode MS" w:hAnsi="Calibri" w:cs="Calibri"/>
          <w:szCs w:val="24"/>
        </w:rPr>
        <w:t xml:space="preserve">ing itself </w:t>
      </w:r>
      <w:r w:rsidRPr="00745054">
        <w:rPr>
          <w:rFonts w:ascii="Calibri" w:eastAsia="Arial Unicode MS" w:hAnsi="Calibri" w:cs="Calibri"/>
          <w:szCs w:val="24"/>
        </w:rPr>
        <w:t xml:space="preserve">update with </w:t>
      </w:r>
      <w:r>
        <w:rPr>
          <w:rFonts w:ascii="Calibri" w:eastAsia="Arial Unicode MS" w:hAnsi="Calibri" w:cs="Calibri"/>
          <w:szCs w:val="24"/>
        </w:rPr>
        <w:t>all promulgated insurance laws and forthcoming legislation</w:t>
      </w:r>
      <w:r w:rsidRPr="00745054">
        <w:rPr>
          <w:rFonts w:ascii="Calibri" w:eastAsia="Arial Unicode MS" w:hAnsi="Calibri" w:cs="Calibri"/>
          <w:szCs w:val="24"/>
        </w:rPr>
        <w:t>.</w:t>
      </w:r>
    </w:p>
    <w:p w14:paraId="20E9DAF5" w14:textId="77777777" w:rsidR="00AB19D7" w:rsidRDefault="00AB19D7" w:rsidP="00AB19D7">
      <w:pPr>
        <w:pStyle w:val="ListParagraph"/>
        <w:numPr>
          <w:ilvl w:val="0"/>
          <w:numId w:val="4"/>
        </w:numPr>
        <w:jc w:val="both"/>
        <w:rPr>
          <w:rFonts w:ascii="Calibri" w:eastAsia="Arial Unicode MS" w:hAnsi="Calibri" w:cs="Calibri"/>
          <w:szCs w:val="24"/>
        </w:rPr>
      </w:pPr>
      <w:r>
        <w:rPr>
          <w:rFonts w:ascii="Calibri" w:eastAsia="Arial Unicode MS" w:hAnsi="Calibri" w:cs="Calibri"/>
          <w:szCs w:val="24"/>
        </w:rPr>
        <w:t>To deal with matters/issues pertaining to SECP, FBR, SRB</w:t>
      </w:r>
      <w:r w:rsidRPr="00745054">
        <w:rPr>
          <w:rFonts w:ascii="Calibri" w:eastAsia="Arial Unicode MS" w:hAnsi="Calibri" w:cs="Calibri"/>
          <w:szCs w:val="24"/>
        </w:rPr>
        <w:t>.</w:t>
      </w:r>
    </w:p>
    <w:p w14:paraId="4681B176" w14:textId="77777777" w:rsidR="00246A2F" w:rsidRDefault="00246A2F" w:rsidP="00246A2F">
      <w:pPr>
        <w:ind w:left="360"/>
        <w:jc w:val="both"/>
        <w:rPr>
          <w:rFonts w:ascii="Calibri" w:eastAsia="Arial Unicode MS" w:hAnsi="Calibri" w:cs="Calibri"/>
          <w:szCs w:val="24"/>
        </w:rPr>
      </w:pPr>
    </w:p>
    <w:p w14:paraId="7881C824" w14:textId="77777777" w:rsidR="00246A2F" w:rsidRDefault="00246A2F" w:rsidP="00246A2F">
      <w:pPr>
        <w:ind w:left="360"/>
        <w:jc w:val="both"/>
        <w:rPr>
          <w:rFonts w:ascii="Calibri" w:eastAsia="Arial Unicode MS" w:hAnsi="Calibri" w:cs="Calibri"/>
          <w:szCs w:val="24"/>
        </w:rPr>
      </w:pPr>
    </w:p>
    <w:p w14:paraId="088258EA" w14:textId="77777777" w:rsidR="00894CBD" w:rsidRDefault="00894CBD" w:rsidP="00246A2F">
      <w:pPr>
        <w:ind w:left="360"/>
        <w:jc w:val="both"/>
        <w:rPr>
          <w:rFonts w:ascii="Calibri" w:eastAsia="Arial Unicode MS" w:hAnsi="Calibri" w:cs="Calibri"/>
          <w:szCs w:val="24"/>
        </w:rPr>
      </w:pPr>
    </w:p>
    <w:p w14:paraId="23371A5A" w14:textId="77777777" w:rsidR="00894CBD" w:rsidRDefault="00894CBD" w:rsidP="00246A2F">
      <w:pPr>
        <w:ind w:left="360"/>
        <w:jc w:val="both"/>
        <w:rPr>
          <w:rFonts w:ascii="Calibri" w:eastAsia="Arial Unicode MS" w:hAnsi="Calibri" w:cs="Calibri"/>
          <w:szCs w:val="24"/>
        </w:rPr>
      </w:pPr>
    </w:p>
    <w:p w14:paraId="25E809D6" w14:textId="77777777" w:rsidR="00246A2F" w:rsidRDefault="00246A2F" w:rsidP="00246A2F">
      <w:pPr>
        <w:ind w:left="360"/>
        <w:jc w:val="both"/>
        <w:rPr>
          <w:rFonts w:ascii="Calibri" w:eastAsia="Arial Unicode MS" w:hAnsi="Calibri" w:cs="Calibri"/>
          <w:szCs w:val="24"/>
        </w:rPr>
      </w:pPr>
    </w:p>
    <w:p w14:paraId="51CE1ADA" w14:textId="77777777" w:rsidR="00246A2F" w:rsidRPr="00246A2F" w:rsidRDefault="00246A2F" w:rsidP="00246A2F">
      <w:pPr>
        <w:ind w:left="360"/>
        <w:jc w:val="both"/>
        <w:rPr>
          <w:rFonts w:ascii="Calibri" w:eastAsia="Arial Unicode MS" w:hAnsi="Calibri" w:cs="Calibri"/>
          <w:szCs w:val="24"/>
        </w:rPr>
      </w:pPr>
    </w:p>
    <w:p w14:paraId="6AE8FB4E" w14:textId="77777777" w:rsidR="00AB19D7" w:rsidRPr="003D4037" w:rsidRDefault="00AB19D7" w:rsidP="003D4037">
      <w:pPr>
        <w:pStyle w:val="ListParagraph"/>
        <w:numPr>
          <w:ilvl w:val="0"/>
          <w:numId w:val="4"/>
        </w:numPr>
        <w:jc w:val="both"/>
        <w:rPr>
          <w:rFonts w:eastAsia="Times New Roman" w:cs="Times New Roman"/>
          <w:szCs w:val="24"/>
        </w:rPr>
      </w:pPr>
      <w:r w:rsidRPr="003D4037">
        <w:rPr>
          <w:rFonts w:eastAsia="Times New Roman" w:cs="Arial"/>
          <w:szCs w:val="24"/>
        </w:rPr>
        <w:t>Providing legal assistance in the process of contract development, contract</w:t>
      </w:r>
      <w:r w:rsidRPr="003D4037">
        <w:rPr>
          <w:rFonts w:eastAsia="Times New Roman" w:cs="Times New Roman"/>
          <w:szCs w:val="24"/>
        </w:rPr>
        <w:br/>
      </w:r>
      <w:r w:rsidRPr="003D4037">
        <w:rPr>
          <w:rFonts w:eastAsia="Times New Roman" w:cs="Arial"/>
          <w:szCs w:val="24"/>
        </w:rPr>
        <w:t>management and contract administration, negotiations, legal endorsement of</w:t>
      </w:r>
      <w:r w:rsidRPr="003D4037">
        <w:rPr>
          <w:rFonts w:eastAsia="Times New Roman" w:cs="Times New Roman"/>
          <w:szCs w:val="24"/>
        </w:rPr>
        <w:br/>
      </w:r>
      <w:r w:rsidRPr="003D4037">
        <w:rPr>
          <w:rFonts w:eastAsia="Times New Roman" w:cs="Arial"/>
          <w:szCs w:val="24"/>
        </w:rPr>
        <w:t>performance guarantees or any other guarantee and signing of contract</w:t>
      </w:r>
      <w:r w:rsidRPr="003D4037">
        <w:rPr>
          <w:rFonts w:eastAsia="Times New Roman" w:cs="Times New Roman"/>
          <w:szCs w:val="24"/>
        </w:rPr>
        <w:br/>
      </w:r>
      <w:r w:rsidRPr="003D4037">
        <w:rPr>
          <w:rFonts w:eastAsia="Times New Roman" w:cs="Arial"/>
          <w:szCs w:val="24"/>
        </w:rPr>
        <w:t>agreement.</w:t>
      </w:r>
    </w:p>
    <w:p w14:paraId="06FDBE93" w14:textId="77777777" w:rsidR="00AB19D7" w:rsidRPr="00084727" w:rsidRDefault="00AB19D7" w:rsidP="003D4037">
      <w:pPr>
        <w:pStyle w:val="ListParagraph"/>
        <w:numPr>
          <w:ilvl w:val="0"/>
          <w:numId w:val="4"/>
        </w:numPr>
        <w:jc w:val="both"/>
        <w:rPr>
          <w:rFonts w:eastAsia="Times New Roman" w:cs="Times New Roman"/>
          <w:szCs w:val="24"/>
        </w:rPr>
      </w:pPr>
      <w:r w:rsidRPr="00084727">
        <w:rPr>
          <w:rFonts w:eastAsia="Times New Roman" w:cs="Arial"/>
          <w:szCs w:val="24"/>
        </w:rPr>
        <w:t>Interact on behalf of the C</w:t>
      </w:r>
      <w:r>
        <w:rPr>
          <w:rFonts w:eastAsia="Times New Roman" w:cs="Arial"/>
          <w:szCs w:val="24"/>
        </w:rPr>
        <w:t xml:space="preserve">orporation </w:t>
      </w:r>
      <w:r w:rsidRPr="00084727">
        <w:rPr>
          <w:rFonts w:eastAsia="Times New Roman" w:cs="Arial"/>
          <w:szCs w:val="24"/>
        </w:rPr>
        <w:t xml:space="preserve">with Federal and </w:t>
      </w:r>
      <w:r>
        <w:rPr>
          <w:rFonts w:eastAsia="Times New Roman" w:cs="Arial"/>
          <w:szCs w:val="24"/>
        </w:rPr>
        <w:t xml:space="preserve">relevant </w:t>
      </w:r>
      <w:r w:rsidRPr="00084727">
        <w:rPr>
          <w:rFonts w:eastAsia="Times New Roman" w:cs="Arial"/>
          <w:szCs w:val="24"/>
        </w:rPr>
        <w:t>Provincial</w:t>
      </w:r>
      <w:r w:rsidRPr="00084727">
        <w:rPr>
          <w:rFonts w:eastAsia="Times New Roman" w:cs="Times New Roman"/>
          <w:szCs w:val="24"/>
        </w:rPr>
        <w:br/>
      </w:r>
      <w:r w:rsidRPr="00084727">
        <w:rPr>
          <w:rFonts w:eastAsia="Times New Roman" w:cs="Arial"/>
          <w:szCs w:val="24"/>
        </w:rPr>
        <w:t>government authorities as and when required with regard to corporate/</w:t>
      </w:r>
      <w:r w:rsidRPr="00084727">
        <w:rPr>
          <w:rFonts w:eastAsia="Times New Roman" w:cs="Times New Roman"/>
          <w:szCs w:val="24"/>
        </w:rPr>
        <w:br/>
      </w:r>
      <w:r w:rsidRPr="00084727">
        <w:rPr>
          <w:rFonts w:eastAsia="Times New Roman" w:cs="Arial"/>
          <w:szCs w:val="24"/>
        </w:rPr>
        <w:t>contractual/ commercial/ legal matters of the Co</w:t>
      </w:r>
      <w:r>
        <w:rPr>
          <w:rFonts w:eastAsia="Times New Roman" w:cs="Arial"/>
          <w:szCs w:val="24"/>
        </w:rPr>
        <w:t>rporation.</w:t>
      </w:r>
    </w:p>
    <w:p w14:paraId="4F84BBC8" w14:textId="77777777" w:rsidR="00AB19D7" w:rsidRPr="00084727" w:rsidRDefault="00AB19D7" w:rsidP="003D4037">
      <w:pPr>
        <w:pStyle w:val="ListParagraph"/>
        <w:numPr>
          <w:ilvl w:val="0"/>
          <w:numId w:val="4"/>
        </w:numPr>
        <w:jc w:val="both"/>
        <w:rPr>
          <w:rFonts w:eastAsia="Times New Roman" w:cs="Times New Roman"/>
          <w:szCs w:val="24"/>
        </w:rPr>
      </w:pPr>
      <w:r w:rsidRPr="00084727">
        <w:rPr>
          <w:rFonts w:eastAsia="Times New Roman" w:cs="Arial"/>
          <w:szCs w:val="24"/>
        </w:rPr>
        <w:t>Providing legal assistance in negotiations, meditations and alternative dispute</w:t>
      </w:r>
      <w:r w:rsidRPr="00084727">
        <w:rPr>
          <w:rFonts w:eastAsia="Times New Roman" w:cs="Times New Roman"/>
          <w:szCs w:val="24"/>
        </w:rPr>
        <w:br/>
      </w:r>
      <w:r w:rsidRPr="00084727">
        <w:rPr>
          <w:rFonts w:eastAsia="Times New Roman" w:cs="Arial"/>
          <w:szCs w:val="24"/>
        </w:rPr>
        <w:t>resolution at International/ National Forums on as and when required basis.</w:t>
      </w:r>
    </w:p>
    <w:p w14:paraId="3224D235" w14:textId="77777777" w:rsidR="00AB19D7" w:rsidRPr="00090C41" w:rsidRDefault="00AB19D7" w:rsidP="003D4037">
      <w:pPr>
        <w:pStyle w:val="ListParagraph"/>
        <w:numPr>
          <w:ilvl w:val="0"/>
          <w:numId w:val="4"/>
        </w:numPr>
        <w:jc w:val="both"/>
        <w:rPr>
          <w:rFonts w:eastAsia="Times New Roman" w:cs="Times New Roman"/>
          <w:szCs w:val="24"/>
        </w:rPr>
      </w:pPr>
      <w:r w:rsidRPr="00084727">
        <w:rPr>
          <w:rFonts w:eastAsia="Times New Roman" w:cs="Arial"/>
          <w:szCs w:val="24"/>
        </w:rPr>
        <w:t>Replies to the legal notices</w:t>
      </w:r>
      <w:r>
        <w:rPr>
          <w:rFonts w:eastAsia="Times New Roman" w:cs="Arial"/>
          <w:szCs w:val="24"/>
        </w:rPr>
        <w:t>/show cause notices etc.,</w:t>
      </w:r>
      <w:r w:rsidRPr="00084727">
        <w:rPr>
          <w:rFonts w:eastAsia="Times New Roman" w:cs="Arial"/>
          <w:szCs w:val="24"/>
        </w:rPr>
        <w:t xml:space="preserve"> received by the C</w:t>
      </w:r>
      <w:r>
        <w:rPr>
          <w:rFonts w:eastAsia="Times New Roman" w:cs="Arial"/>
          <w:szCs w:val="24"/>
        </w:rPr>
        <w:t>orporation.</w:t>
      </w:r>
    </w:p>
    <w:p w14:paraId="49A0F9F8" w14:textId="77777777" w:rsidR="00AB19D7" w:rsidRPr="00875B76" w:rsidRDefault="00AB19D7" w:rsidP="003D4037">
      <w:pPr>
        <w:pStyle w:val="ListParagraph"/>
        <w:numPr>
          <w:ilvl w:val="0"/>
          <w:numId w:val="4"/>
        </w:numPr>
        <w:jc w:val="both"/>
        <w:rPr>
          <w:rFonts w:eastAsia="Times New Roman" w:cs="Times New Roman"/>
          <w:szCs w:val="24"/>
        </w:rPr>
      </w:pPr>
      <w:r>
        <w:rPr>
          <w:rFonts w:eastAsia="Times New Roman" w:cs="Arial"/>
          <w:szCs w:val="24"/>
        </w:rPr>
        <w:t>Provide legal assistance against any litigation arising out of Corporation’s daily business affairs or during contract administration etc.</w:t>
      </w:r>
    </w:p>
    <w:p w14:paraId="3FA27A35" w14:textId="77777777" w:rsidR="00AB19D7" w:rsidRPr="00D85D6F" w:rsidRDefault="00AB19D7" w:rsidP="003D4037">
      <w:pPr>
        <w:pStyle w:val="ListParagraph"/>
        <w:numPr>
          <w:ilvl w:val="0"/>
          <w:numId w:val="4"/>
        </w:numPr>
        <w:jc w:val="both"/>
        <w:rPr>
          <w:rFonts w:eastAsia="Times New Roman" w:cs="Times New Roman"/>
          <w:szCs w:val="24"/>
        </w:rPr>
      </w:pPr>
      <w:r>
        <w:rPr>
          <w:rFonts w:eastAsia="Times New Roman" w:cs="Arial"/>
          <w:szCs w:val="24"/>
        </w:rPr>
        <w:t>Representing and defending the Corporation before the Courts of Law including but not limited to Magistrate/Civil/Labour Courts/Tribunals/Sessions/</w:t>
      </w:r>
      <w:r w:rsidR="0057422A">
        <w:rPr>
          <w:rFonts w:eastAsia="Times New Roman" w:cs="Arial"/>
          <w:szCs w:val="24"/>
        </w:rPr>
        <w:t>Federal Ombudsman a</w:t>
      </w:r>
      <w:r>
        <w:rPr>
          <w:rFonts w:eastAsia="Times New Roman" w:cs="Arial"/>
          <w:szCs w:val="24"/>
        </w:rPr>
        <w:t>ll High Courts of Pakistan as case may be/Federal Shariat Court/Supreme Court for the case filed by the Corporation and against the Corporation etc.</w:t>
      </w:r>
    </w:p>
    <w:p w14:paraId="5737184C" w14:textId="77777777" w:rsidR="00AB19D7" w:rsidRPr="00552C68" w:rsidRDefault="00AB19D7" w:rsidP="003D4037">
      <w:pPr>
        <w:pStyle w:val="ListParagraph"/>
        <w:numPr>
          <w:ilvl w:val="0"/>
          <w:numId w:val="4"/>
        </w:numPr>
        <w:jc w:val="both"/>
        <w:rPr>
          <w:rFonts w:eastAsia="Times New Roman" w:cs="Times New Roman"/>
          <w:szCs w:val="24"/>
        </w:rPr>
      </w:pPr>
      <w:r>
        <w:rPr>
          <w:rFonts w:eastAsia="Times New Roman" w:cs="Arial"/>
          <w:szCs w:val="24"/>
        </w:rPr>
        <w:t>Negotiation and reply legal notices/show cause notices and help the Corporation in sorting out issues out of Courts through Alternate Dispute Resolution (ADR) mechanism.</w:t>
      </w:r>
    </w:p>
    <w:p w14:paraId="77ABFBAA" w14:textId="77777777" w:rsidR="00AB19D7" w:rsidRPr="00860991" w:rsidRDefault="00AB19D7" w:rsidP="003D4037">
      <w:pPr>
        <w:pStyle w:val="ListParagraph"/>
        <w:numPr>
          <w:ilvl w:val="0"/>
          <w:numId w:val="4"/>
        </w:numPr>
        <w:jc w:val="both"/>
        <w:rPr>
          <w:rFonts w:eastAsia="Times New Roman" w:cs="Times New Roman"/>
          <w:szCs w:val="24"/>
        </w:rPr>
      </w:pPr>
      <w:r>
        <w:rPr>
          <w:rFonts w:eastAsia="Times New Roman" w:cs="Arial"/>
          <w:szCs w:val="24"/>
        </w:rPr>
        <w:t>The Law Firm shall be willing to travel throughout Pakistan to represent the Corporation and defend the SLIC in cases.</w:t>
      </w:r>
    </w:p>
    <w:p w14:paraId="1BE2A3B8" w14:textId="77777777" w:rsidR="00AB19D7" w:rsidRDefault="00AB19D7" w:rsidP="00AB19D7">
      <w:pPr>
        <w:ind w:left="720" w:hanging="360"/>
        <w:jc w:val="both"/>
        <w:rPr>
          <w:rFonts w:eastAsia="Times New Roman" w:cs="Arial"/>
          <w:szCs w:val="24"/>
        </w:rPr>
      </w:pPr>
    </w:p>
    <w:p w14:paraId="60AF802A" w14:textId="77777777" w:rsidR="00AB19D7" w:rsidRDefault="00AB19D7" w:rsidP="00AB19D7">
      <w:pPr>
        <w:ind w:left="720" w:hanging="360"/>
        <w:jc w:val="both"/>
        <w:rPr>
          <w:rFonts w:eastAsia="Times New Roman" w:cs="Arial"/>
          <w:szCs w:val="24"/>
        </w:rPr>
      </w:pPr>
      <w:r w:rsidRPr="00D977DE">
        <w:rPr>
          <w:rFonts w:eastAsia="Times New Roman" w:cs="Arial"/>
          <w:szCs w:val="24"/>
        </w:rPr>
        <w:t xml:space="preserve">6. </w:t>
      </w:r>
      <w:r w:rsidRPr="002E7A3A">
        <w:rPr>
          <w:rFonts w:eastAsia="Times New Roman" w:cs="Arial"/>
          <w:b/>
          <w:szCs w:val="24"/>
          <w:u w:val="single"/>
        </w:rPr>
        <w:t xml:space="preserve">TERMS AND CONDITIONS </w:t>
      </w:r>
    </w:p>
    <w:p w14:paraId="47D4BF8C" w14:textId="77777777" w:rsidR="00AB19D7" w:rsidRDefault="00AB19D7" w:rsidP="00AB19D7">
      <w:pPr>
        <w:ind w:left="720" w:hanging="360"/>
        <w:jc w:val="both"/>
        <w:rPr>
          <w:rFonts w:eastAsia="Times New Roman" w:cs="Times New Roman"/>
          <w:szCs w:val="24"/>
        </w:rPr>
      </w:pPr>
    </w:p>
    <w:p w14:paraId="47C5341A" w14:textId="77777777" w:rsidR="00AB19D7" w:rsidRDefault="00AB19D7" w:rsidP="00AB19D7">
      <w:pPr>
        <w:ind w:left="720" w:hanging="360"/>
        <w:jc w:val="both"/>
        <w:rPr>
          <w:rFonts w:eastAsia="Times New Roman" w:cs="Arial"/>
          <w:szCs w:val="24"/>
        </w:rPr>
      </w:pPr>
      <w:r w:rsidRPr="00D977DE">
        <w:rPr>
          <w:rFonts w:eastAsia="Times New Roman" w:cs="Arial"/>
          <w:szCs w:val="24"/>
        </w:rPr>
        <w:t>a.</w:t>
      </w:r>
      <w:r>
        <w:rPr>
          <w:rFonts w:eastAsia="Times New Roman" w:cs="Arial"/>
          <w:szCs w:val="24"/>
        </w:rPr>
        <w:tab/>
      </w:r>
      <w:r w:rsidRPr="00D977DE">
        <w:rPr>
          <w:rFonts w:eastAsia="Times New Roman" w:cs="Arial"/>
          <w:szCs w:val="24"/>
        </w:rPr>
        <w:t xml:space="preserve">There must not be any conflict of interest i.e. Law Firm must not be providing legal assistance to any other </w:t>
      </w:r>
      <w:r>
        <w:rPr>
          <w:rFonts w:eastAsia="Times New Roman" w:cs="Arial"/>
          <w:szCs w:val="24"/>
        </w:rPr>
        <w:t>person/entity against “SLIC”</w:t>
      </w:r>
      <w:r w:rsidR="00A60F4B">
        <w:rPr>
          <w:rFonts w:eastAsia="Times New Roman" w:cs="Arial"/>
          <w:szCs w:val="24"/>
        </w:rPr>
        <w:t xml:space="preserve"> till the expiry of contract with SLIC</w:t>
      </w:r>
      <w:r w:rsidRPr="00D977DE">
        <w:rPr>
          <w:rFonts w:eastAsia="Times New Roman" w:cs="Arial"/>
          <w:szCs w:val="24"/>
        </w:rPr>
        <w:t xml:space="preserve">. </w:t>
      </w:r>
    </w:p>
    <w:p w14:paraId="736CA5E7" w14:textId="77777777" w:rsidR="00AB19D7" w:rsidRDefault="00AB19D7" w:rsidP="00AB19D7">
      <w:pPr>
        <w:ind w:left="720" w:hanging="360"/>
        <w:jc w:val="both"/>
        <w:rPr>
          <w:rFonts w:eastAsia="Times New Roman" w:cs="Arial"/>
          <w:szCs w:val="24"/>
        </w:rPr>
      </w:pPr>
      <w:r w:rsidRPr="00D977DE">
        <w:rPr>
          <w:rFonts w:eastAsia="Times New Roman" w:cs="Arial"/>
          <w:szCs w:val="24"/>
        </w:rPr>
        <w:t>b.</w:t>
      </w:r>
      <w:r>
        <w:rPr>
          <w:rFonts w:eastAsia="Times New Roman" w:cs="Arial"/>
          <w:szCs w:val="24"/>
        </w:rPr>
        <w:tab/>
      </w:r>
      <w:r w:rsidRPr="00D977DE">
        <w:rPr>
          <w:rFonts w:eastAsia="Times New Roman" w:cs="Arial"/>
          <w:szCs w:val="24"/>
        </w:rPr>
        <w:t>Contract period will be for one year from the date of signing of contract which may be extended</w:t>
      </w:r>
      <w:r>
        <w:rPr>
          <w:rFonts w:eastAsia="Times New Roman" w:cs="Arial"/>
          <w:szCs w:val="24"/>
        </w:rPr>
        <w:t xml:space="preserve"> </w:t>
      </w:r>
      <w:r w:rsidR="006C677A">
        <w:rPr>
          <w:rFonts w:eastAsia="Times New Roman" w:cs="Arial"/>
          <w:szCs w:val="24"/>
        </w:rPr>
        <w:t xml:space="preserve">annually </w:t>
      </w:r>
      <w:r>
        <w:rPr>
          <w:rFonts w:eastAsia="Times New Roman" w:cs="Arial"/>
          <w:szCs w:val="24"/>
        </w:rPr>
        <w:t xml:space="preserve">twice </w:t>
      </w:r>
      <w:r w:rsidRPr="00D977DE">
        <w:rPr>
          <w:rFonts w:eastAsia="Times New Roman" w:cs="Arial"/>
          <w:szCs w:val="24"/>
        </w:rPr>
        <w:t>on same rate and same terms &amp; conditions for further term/terms by mutual agreement of both parties</w:t>
      </w:r>
      <w:r>
        <w:rPr>
          <w:rFonts w:eastAsia="Times New Roman" w:cs="Arial"/>
          <w:szCs w:val="24"/>
        </w:rPr>
        <w:t>.</w:t>
      </w:r>
    </w:p>
    <w:p w14:paraId="2A2594AB" w14:textId="77777777" w:rsidR="00AB19D7" w:rsidRDefault="00AB19D7" w:rsidP="00AB19D7">
      <w:pPr>
        <w:ind w:left="720" w:hanging="360"/>
        <w:jc w:val="both"/>
        <w:rPr>
          <w:rFonts w:eastAsia="Times New Roman" w:cs="Arial"/>
          <w:szCs w:val="24"/>
        </w:rPr>
      </w:pPr>
      <w:r w:rsidRPr="00B820D1">
        <w:rPr>
          <w:rFonts w:eastAsia="Times New Roman" w:cs="Arial"/>
          <w:szCs w:val="24"/>
        </w:rPr>
        <w:t>c.</w:t>
      </w:r>
      <w:r>
        <w:rPr>
          <w:rFonts w:eastAsia="Times New Roman" w:cs="Arial"/>
          <w:szCs w:val="24"/>
        </w:rPr>
        <w:tab/>
      </w:r>
      <w:r w:rsidRPr="00B820D1">
        <w:rPr>
          <w:rFonts w:eastAsia="Times New Roman" w:cs="Arial"/>
          <w:szCs w:val="24"/>
        </w:rPr>
        <w:t xml:space="preserve">Prices quoted shall remain valid for </w:t>
      </w:r>
      <w:r>
        <w:rPr>
          <w:rFonts w:eastAsia="Times New Roman" w:cs="Arial"/>
          <w:szCs w:val="24"/>
        </w:rPr>
        <w:t>p</w:t>
      </w:r>
      <w:r w:rsidRPr="00B820D1">
        <w:rPr>
          <w:rFonts w:eastAsia="Times New Roman" w:cs="Arial"/>
          <w:szCs w:val="24"/>
        </w:rPr>
        <w:t xml:space="preserve">eriod of 120 days from the date of </w:t>
      </w:r>
      <w:r w:rsidR="006B6D1E">
        <w:rPr>
          <w:rFonts w:eastAsia="Times New Roman" w:cs="Arial"/>
          <w:szCs w:val="24"/>
        </w:rPr>
        <w:t xml:space="preserve">opening of </w:t>
      </w:r>
      <w:r w:rsidR="00680390">
        <w:rPr>
          <w:rFonts w:eastAsia="Times New Roman" w:cs="Arial"/>
          <w:szCs w:val="24"/>
        </w:rPr>
        <w:t xml:space="preserve">technical </w:t>
      </w:r>
      <w:r w:rsidRPr="00B820D1">
        <w:rPr>
          <w:rFonts w:eastAsia="Times New Roman" w:cs="Arial"/>
          <w:szCs w:val="24"/>
        </w:rPr>
        <w:t>proposal</w:t>
      </w:r>
      <w:r w:rsidR="006B6D1E">
        <w:rPr>
          <w:rFonts w:eastAsia="Times New Roman" w:cs="Arial"/>
          <w:szCs w:val="24"/>
        </w:rPr>
        <w:t>s/bids.</w:t>
      </w:r>
    </w:p>
    <w:p w14:paraId="7EC5206F" w14:textId="77777777" w:rsidR="00AB19D7" w:rsidRDefault="00AB19D7" w:rsidP="00AB19D7">
      <w:pPr>
        <w:ind w:left="720" w:hanging="360"/>
        <w:jc w:val="both"/>
        <w:rPr>
          <w:rFonts w:eastAsia="Times New Roman" w:cs="Arial"/>
          <w:szCs w:val="24"/>
        </w:rPr>
      </w:pPr>
      <w:r>
        <w:rPr>
          <w:rFonts w:eastAsia="Times New Roman" w:cs="Arial"/>
          <w:szCs w:val="24"/>
        </w:rPr>
        <w:t>d.</w:t>
      </w:r>
      <w:r>
        <w:rPr>
          <w:rFonts w:eastAsia="Times New Roman" w:cs="Arial"/>
          <w:szCs w:val="24"/>
        </w:rPr>
        <w:tab/>
      </w:r>
      <w:r w:rsidRPr="00B820D1">
        <w:rPr>
          <w:rFonts w:eastAsia="Times New Roman" w:cs="Arial"/>
          <w:szCs w:val="24"/>
        </w:rPr>
        <w:t xml:space="preserve">All direct &amp; indirect taxes will be deducted in accordance with the provisions of Government </w:t>
      </w:r>
      <w:r>
        <w:rPr>
          <w:rFonts w:eastAsia="Times New Roman" w:cs="Arial"/>
          <w:szCs w:val="24"/>
        </w:rPr>
        <w:t>laws</w:t>
      </w:r>
      <w:r w:rsidRPr="00B820D1">
        <w:rPr>
          <w:rFonts w:eastAsia="Times New Roman" w:cs="Arial"/>
          <w:szCs w:val="24"/>
        </w:rPr>
        <w:t xml:space="preserve"> amended time to time. </w:t>
      </w:r>
    </w:p>
    <w:p w14:paraId="6B7A4AFE" w14:textId="77777777" w:rsidR="00AB19D7" w:rsidRDefault="00AB19D7" w:rsidP="00AB19D7">
      <w:pPr>
        <w:ind w:left="720" w:hanging="360"/>
        <w:jc w:val="both"/>
        <w:rPr>
          <w:rFonts w:eastAsia="Times New Roman" w:cs="Arial"/>
          <w:szCs w:val="24"/>
        </w:rPr>
      </w:pPr>
      <w:r>
        <w:rPr>
          <w:rFonts w:eastAsia="Times New Roman" w:cs="Arial"/>
          <w:szCs w:val="24"/>
        </w:rPr>
        <w:t>e.</w:t>
      </w:r>
      <w:r>
        <w:rPr>
          <w:rFonts w:eastAsia="Times New Roman" w:cs="Arial"/>
          <w:szCs w:val="24"/>
        </w:rPr>
        <w:tab/>
      </w:r>
      <w:r w:rsidRPr="00B820D1">
        <w:rPr>
          <w:rFonts w:eastAsia="Times New Roman" w:cs="Arial"/>
          <w:szCs w:val="24"/>
        </w:rPr>
        <w:t xml:space="preserve">If the bidder completely fails to provide services a week after prescribed period of service delivery and didn’t comply with the reminders, the case of Legal Firm may be put to relevant authorities to declare him as "Black Listed". </w:t>
      </w:r>
    </w:p>
    <w:p w14:paraId="4D9BD81A" w14:textId="77777777" w:rsidR="00AB19D7" w:rsidRDefault="00AB19D7" w:rsidP="00AB19D7">
      <w:pPr>
        <w:ind w:left="720" w:hanging="360"/>
        <w:jc w:val="both"/>
        <w:rPr>
          <w:rFonts w:eastAsia="Times New Roman" w:cs="Times New Roman"/>
          <w:szCs w:val="24"/>
        </w:rPr>
      </w:pPr>
      <w:r>
        <w:rPr>
          <w:rFonts w:eastAsia="Times New Roman" w:cs="Arial"/>
          <w:szCs w:val="24"/>
        </w:rPr>
        <w:t>f</w:t>
      </w:r>
      <w:r w:rsidRPr="00B820D1">
        <w:rPr>
          <w:rFonts w:eastAsia="Times New Roman" w:cs="Arial"/>
          <w:szCs w:val="24"/>
        </w:rPr>
        <w:t>.</w:t>
      </w:r>
      <w:r>
        <w:rPr>
          <w:rFonts w:eastAsia="Times New Roman" w:cs="Arial"/>
          <w:szCs w:val="24"/>
        </w:rPr>
        <w:tab/>
      </w:r>
      <w:r w:rsidRPr="00B820D1">
        <w:rPr>
          <w:rFonts w:eastAsia="Times New Roman" w:cs="Arial"/>
          <w:szCs w:val="24"/>
        </w:rPr>
        <w:t xml:space="preserve">Payment of services will be made on the satisfactory completion of services. </w:t>
      </w:r>
    </w:p>
    <w:p w14:paraId="6EBE3196" w14:textId="77777777" w:rsidR="00AB19D7" w:rsidRDefault="00AB19D7" w:rsidP="00AB19D7">
      <w:pPr>
        <w:ind w:left="720" w:hanging="360"/>
        <w:jc w:val="both"/>
        <w:rPr>
          <w:rFonts w:eastAsia="Times New Roman" w:cs="Arial"/>
          <w:szCs w:val="24"/>
        </w:rPr>
      </w:pPr>
      <w:r>
        <w:rPr>
          <w:rFonts w:eastAsia="Times New Roman" w:cs="Arial"/>
          <w:szCs w:val="24"/>
        </w:rPr>
        <w:t>g</w:t>
      </w:r>
      <w:r w:rsidRPr="00B820D1">
        <w:rPr>
          <w:rFonts w:eastAsia="Times New Roman" w:cs="Arial"/>
          <w:szCs w:val="24"/>
        </w:rPr>
        <w:t>.</w:t>
      </w:r>
      <w:r>
        <w:rPr>
          <w:rFonts w:eastAsia="Times New Roman" w:cs="Arial"/>
          <w:szCs w:val="24"/>
        </w:rPr>
        <w:tab/>
        <w:t>The each work will be assigned with a time frame and the successful bidder/law firm will complete the assignment/work</w:t>
      </w:r>
      <w:r w:rsidR="00303659">
        <w:rPr>
          <w:rFonts w:eastAsia="Times New Roman" w:cs="Arial"/>
          <w:szCs w:val="24"/>
        </w:rPr>
        <w:t xml:space="preserve"> in</w:t>
      </w:r>
      <w:r>
        <w:rPr>
          <w:rFonts w:eastAsia="Times New Roman" w:cs="Arial"/>
          <w:szCs w:val="24"/>
        </w:rPr>
        <w:t xml:space="preserve"> the given time.</w:t>
      </w:r>
    </w:p>
    <w:p w14:paraId="11814706" w14:textId="77777777" w:rsidR="00AB19D7" w:rsidRDefault="00AB19D7" w:rsidP="00AB19D7">
      <w:pPr>
        <w:ind w:left="720" w:hanging="360"/>
        <w:jc w:val="both"/>
        <w:rPr>
          <w:rFonts w:eastAsia="Times New Roman" w:cs="Arial"/>
          <w:szCs w:val="24"/>
        </w:rPr>
      </w:pPr>
      <w:r>
        <w:rPr>
          <w:rFonts w:eastAsia="Times New Roman" w:cs="Arial"/>
          <w:szCs w:val="24"/>
        </w:rPr>
        <w:t>h</w:t>
      </w:r>
      <w:r w:rsidRPr="00B820D1">
        <w:rPr>
          <w:rFonts w:eastAsia="Times New Roman" w:cs="Arial"/>
          <w:szCs w:val="24"/>
        </w:rPr>
        <w:t>.</w:t>
      </w:r>
      <w:r>
        <w:rPr>
          <w:rFonts w:eastAsia="Times New Roman" w:cs="Arial"/>
          <w:szCs w:val="24"/>
        </w:rPr>
        <w:tab/>
      </w:r>
      <w:r w:rsidRPr="00B820D1">
        <w:rPr>
          <w:rFonts w:eastAsia="Times New Roman" w:cs="Arial"/>
          <w:szCs w:val="24"/>
        </w:rPr>
        <w:t xml:space="preserve">The Legal Firm must response efficiently for providing legal service timely. </w:t>
      </w:r>
    </w:p>
    <w:p w14:paraId="278E6AA7" w14:textId="77777777" w:rsidR="00AB19D7" w:rsidRDefault="00AB19D7" w:rsidP="00AB19D7">
      <w:pPr>
        <w:ind w:left="720" w:hanging="360"/>
        <w:jc w:val="both"/>
        <w:rPr>
          <w:rFonts w:eastAsia="Times New Roman" w:cs="Arial"/>
          <w:szCs w:val="24"/>
        </w:rPr>
      </w:pPr>
      <w:r>
        <w:rPr>
          <w:rFonts w:eastAsia="Times New Roman" w:cs="Arial"/>
          <w:szCs w:val="24"/>
        </w:rPr>
        <w:t>i</w:t>
      </w:r>
      <w:r w:rsidRPr="00B820D1">
        <w:rPr>
          <w:rFonts w:eastAsia="Times New Roman" w:cs="Arial"/>
          <w:szCs w:val="24"/>
        </w:rPr>
        <w:t>.</w:t>
      </w:r>
      <w:r>
        <w:rPr>
          <w:rFonts w:eastAsia="Times New Roman" w:cs="Arial"/>
          <w:szCs w:val="24"/>
        </w:rPr>
        <w:tab/>
      </w:r>
      <w:r w:rsidRPr="00B820D1">
        <w:rPr>
          <w:rFonts w:eastAsia="Times New Roman" w:cs="Arial"/>
          <w:szCs w:val="24"/>
        </w:rPr>
        <w:t>Th</w:t>
      </w:r>
      <w:r>
        <w:rPr>
          <w:rFonts w:eastAsia="Times New Roman" w:cs="Arial"/>
          <w:szCs w:val="24"/>
        </w:rPr>
        <w:t xml:space="preserve">ere may be </w:t>
      </w:r>
      <w:r w:rsidRPr="00B820D1">
        <w:rPr>
          <w:rFonts w:eastAsia="Times New Roman" w:cs="Arial"/>
          <w:szCs w:val="24"/>
        </w:rPr>
        <w:t>multiple legal assignments at</w:t>
      </w:r>
      <w:r>
        <w:rPr>
          <w:rFonts w:eastAsia="Times New Roman" w:cs="Arial"/>
          <w:szCs w:val="24"/>
        </w:rPr>
        <w:t xml:space="preserve"> a time during contract period.</w:t>
      </w:r>
    </w:p>
    <w:p w14:paraId="1D9E485C" w14:textId="77777777" w:rsidR="00AB19D7" w:rsidRDefault="00AB19D7" w:rsidP="00377D6A">
      <w:pPr>
        <w:ind w:left="720" w:hanging="360"/>
        <w:jc w:val="both"/>
        <w:rPr>
          <w:rFonts w:eastAsia="Times New Roman" w:cs="Arial"/>
          <w:szCs w:val="24"/>
        </w:rPr>
      </w:pPr>
      <w:r>
        <w:rPr>
          <w:rFonts w:eastAsia="Times New Roman" w:cs="Arial"/>
          <w:szCs w:val="24"/>
        </w:rPr>
        <w:t>j</w:t>
      </w:r>
      <w:r w:rsidRPr="00B820D1">
        <w:rPr>
          <w:rFonts w:eastAsia="Times New Roman" w:cs="Arial"/>
          <w:szCs w:val="24"/>
        </w:rPr>
        <w:t>.</w:t>
      </w:r>
      <w:r>
        <w:rPr>
          <w:rFonts w:eastAsia="Times New Roman" w:cs="Arial"/>
          <w:szCs w:val="24"/>
        </w:rPr>
        <w:tab/>
      </w:r>
      <w:r w:rsidRPr="00B820D1">
        <w:rPr>
          <w:rFonts w:eastAsia="Times New Roman" w:cs="Arial"/>
          <w:szCs w:val="24"/>
        </w:rPr>
        <w:t>In case of any dispute regarding services; the decision of the</w:t>
      </w:r>
      <w:r>
        <w:rPr>
          <w:rFonts w:eastAsia="Times New Roman" w:cs="Arial"/>
          <w:szCs w:val="24"/>
        </w:rPr>
        <w:t xml:space="preserve"> SLIC shall be final &amp; binding.</w:t>
      </w:r>
      <w:r w:rsidRPr="00B820D1">
        <w:rPr>
          <w:rFonts w:eastAsia="Times New Roman" w:cs="Arial"/>
          <w:szCs w:val="24"/>
        </w:rPr>
        <w:t xml:space="preserve"> </w:t>
      </w:r>
    </w:p>
    <w:p w14:paraId="5C4AB408" w14:textId="77777777" w:rsidR="00AB19D7" w:rsidRDefault="00AB19D7" w:rsidP="00E76131">
      <w:pPr>
        <w:ind w:left="720" w:hanging="360"/>
        <w:jc w:val="both"/>
        <w:rPr>
          <w:rFonts w:eastAsia="Times New Roman" w:cs="Arial"/>
          <w:szCs w:val="24"/>
        </w:rPr>
      </w:pPr>
    </w:p>
    <w:p w14:paraId="38E9831A" w14:textId="77777777" w:rsidR="00246A2F" w:rsidRDefault="00246A2F" w:rsidP="00AB19D7">
      <w:pPr>
        <w:ind w:left="720" w:hanging="360"/>
        <w:jc w:val="both"/>
        <w:rPr>
          <w:rFonts w:eastAsia="Times New Roman" w:cs="Arial"/>
          <w:szCs w:val="24"/>
        </w:rPr>
      </w:pPr>
    </w:p>
    <w:p w14:paraId="7157615F" w14:textId="77777777" w:rsidR="00246A2F" w:rsidRDefault="00246A2F" w:rsidP="00AB19D7">
      <w:pPr>
        <w:ind w:left="720" w:hanging="360"/>
        <w:jc w:val="both"/>
        <w:rPr>
          <w:rFonts w:eastAsia="Times New Roman" w:cs="Arial"/>
          <w:szCs w:val="24"/>
        </w:rPr>
      </w:pPr>
    </w:p>
    <w:p w14:paraId="403F6D0D" w14:textId="77777777" w:rsidR="00246A2F" w:rsidRDefault="00246A2F" w:rsidP="00AB19D7">
      <w:pPr>
        <w:ind w:left="720" w:hanging="360"/>
        <w:jc w:val="both"/>
        <w:rPr>
          <w:rFonts w:eastAsia="Times New Roman" w:cs="Arial"/>
          <w:szCs w:val="24"/>
        </w:rPr>
      </w:pPr>
    </w:p>
    <w:p w14:paraId="52C37BEC" w14:textId="77777777" w:rsidR="00AB1D39" w:rsidRDefault="00AB1D39" w:rsidP="00AB19D7">
      <w:pPr>
        <w:ind w:left="720" w:hanging="360"/>
        <w:jc w:val="both"/>
        <w:rPr>
          <w:rFonts w:eastAsia="Times New Roman" w:cs="Arial"/>
          <w:szCs w:val="24"/>
        </w:rPr>
      </w:pPr>
    </w:p>
    <w:p w14:paraId="5C476928" w14:textId="516CB75E" w:rsidR="00AB19D7" w:rsidRDefault="00AB19D7" w:rsidP="00AB19D7">
      <w:pPr>
        <w:ind w:left="720" w:hanging="360"/>
        <w:jc w:val="both"/>
        <w:rPr>
          <w:rFonts w:eastAsia="Times New Roman" w:cs="Arial"/>
          <w:szCs w:val="24"/>
        </w:rPr>
      </w:pPr>
      <w:r w:rsidRPr="00B820D1">
        <w:rPr>
          <w:rFonts w:eastAsia="Times New Roman" w:cs="Arial"/>
          <w:szCs w:val="24"/>
        </w:rPr>
        <w:t xml:space="preserve">7. </w:t>
      </w:r>
      <w:r w:rsidRPr="002E7A3A">
        <w:rPr>
          <w:rFonts w:eastAsia="Times New Roman" w:cs="Arial"/>
          <w:b/>
          <w:szCs w:val="24"/>
          <w:u w:val="single"/>
        </w:rPr>
        <w:t xml:space="preserve">GUIDELINES </w:t>
      </w:r>
    </w:p>
    <w:p w14:paraId="3A9A10C7" w14:textId="77777777" w:rsidR="00AB19D7" w:rsidRDefault="00AB19D7" w:rsidP="00E76131">
      <w:pPr>
        <w:ind w:left="720" w:hanging="360"/>
        <w:jc w:val="both"/>
        <w:rPr>
          <w:rFonts w:eastAsia="Times New Roman" w:cs="Times New Roman"/>
          <w:szCs w:val="24"/>
        </w:rPr>
      </w:pPr>
    </w:p>
    <w:p w14:paraId="438275B0" w14:textId="77777777" w:rsidR="00AB19D7" w:rsidRPr="009A5D3A" w:rsidRDefault="00AB19D7" w:rsidP="00AB19D7">
      <w:pPr>
        <w:pStyle w:val="ListParagraph"/>
        <w:numPr>
          <w:ilvl w:val="0"/>
          <w:numId w:val="6"/>
        </w:numPr>
        <w:jc w:val="both"/>
        <w:rPr>
          <w:rFonts w:eastAsia="Times New Roman" w:cs="Arial"/>
          <w:szCs w:val="24"/>
        </w:rPr>
      </w:pPr>
      <w:r w:rsidRPr="009A5D3A">
        <w:rPr>
          <w:rFonts w:eastAsia="Times New Roman" w:cs="Arial"/>
          <w:szCs w:val="24"/>
        </w:rPr>
        <w:t>The financial proposal of technically qualified legal firms will be opened for further evaluation.</w:t>
      </w:r>
    </w:p>
    <w:p w14:paraId="7EE9C124" w14:textId="77777777" w:rsidR="00AB19D7" w:rsidRDefault="00AB19D7" w:rsidP="00AB19D7">
      <w:pPr>
        <w:pStyle w:val="ListParagraph"/>
        <w:numPr>
          <w:ilvl w:val="0"/>
          <w:numId w:val="6"/>
        </w:numPr>
        <w:jc w:val="both"/>
        <w:rPr>
          <w:rFonts w:eastAsia="Times New Roman" w:cs="Arial"/>
          <w:szCs w:val="24"/>
        </w:rPr>
      </w:pPr>
      <w:r w:rsidRPr="009A5D3A">
        <w:rPr>
          <w:rFonts w:eastAsia="Times New Roman" w:cs="Arial"/>
          <w:szCs w:val="24"/>
        </w:rPr>
        <w:t xml:space="preserve">Documents submitted to SLIC will not be returned. </w:t>
      </w:r>
    </w:p>
    <w:p w14:paraId="68A38AF8" w14:textId="77777777" w:rsidR="00AB19D7" w:rsidRPr="009A5D3A" w:rsidRDefault="00AB19D7" w:rsidP="00AB19D7">
      <w:pPr>
        <w:pStyle w:val="ListParagraph"/>
        <w:numPr>
          <w:ilvl w:val="0"/>
          <w:numId w:val="6"/>
        </w:numPr>
        <w:jc w:val="both"/>
        <w:rPr>
          <w:rFonts w:eastAsia="Times New Roman" w:cs="Arial"/>
          <w:szCs w:val="24"/>
        </w:rPr>
      </w:pPr>
      <w:r w:rsidRPr="009A5D3A">
        <w:rPr>
          <w:rFonts w:eastAsia="Times New Roman" w:cs="Arial"/>
          <w:szCs w:val="24"/>
        </w:rPr>
        <w:t xml:space="preserve">All expenses related to participation in this </w:t>
      </w:r>
      <w:r>
        <w:rPr>
          <w:rFonts w:eastAsia="Times New Roman" w:cs="Arial"/>
          <w:szCs w:val="24"/>
        </w:rPr>
        <w:t>bidding process shall be borne by the applicants Law Firm.</w:t>
      </w:r>
    </w:p>
    <w:p w14:paraId="651746E6" w14:textId="7D3CFED0" w:rsidR="00AB19D7" w:rsidRDefault="00AB19D7" w:rsidP="00AB19D7">
      <w:pPr>
        <w:ind w:left="720" w:hanging="360"/>
        <w:jc w:val="both"/>
        <w:rPr>
          <w:rFonts w:eastAsia="Times New Roman" w:cs="Times New Roman"/>
          <w:szCs w:val="24"/>
        </w:rPr>
      </w:pPr>
      <w:r>
        <w:rPr>
          <w:rFonts w:eastAsia="Times New Roman" w:cs="Arial"/>
          <w:szCs w:val="24"/>
        </w:rPr>
        <w:t>e.</w:t>
      </w:r>
      <w:r>
        <w:rPr>
          <w:rFonts w:eastAsia="Times New Roman" w:cs="Arial"/>
          <w:szCs w:val="24"/>
        </w:rPr>
        <w:tab/>
      </w:r>
      <w:r w:rsidRPr="00B820D1">
        <w:rPr>
          <w:rFonts w:eastAsia="Times New Roman" w:cs="Arial"/>
          <w:szCs w:val="24"/>
        </w:rPr>
        <w:t>Documents shall be submitted in a sealed envelope</w:t>
      </w:r>
      <w:r>
        <w:rPr>
          <w:rFonts w:eastAsia="Times New Roman" w:cs="Arial"/>
          <w:szCs w:val="24"/>
        </w:rPr>
        <w:t>.</w:t>
      </w:r>
      <w:r w:rsidRPr="00B820D1">
        <w:rPr>
          <w:rFonts w:eastAsia="Times New Roman" w:cs="Arial"/>
          <w:szCs w:val="24"/>
        </w:rPr>
        <w:t xml:space="preserve"> The envelope containing proposal shall be received on the postal address given below</w:t>
      </w:r>
      <w:r>
        <w:rPr>
          <w:rFonts w:eastAsia="Times New Roman" w:cs="Arial"/>
          <w:szCs w:val="24"/>
        </w:rPr>
        <w:t xml:space="preserve"> </w:t>
      </w:r>
      <w:r w:rsidR="00C6477B">
        <w:rPr>
          <w:rFonts w:eastAsia="Times New Roman" w:cs="Arial"/>
          <w:szCs w:val="24"/>
        </w:rPr>
        <w:t xml:space="preserve">latest by </w:t>
      </w:r>
      <w:r w:rsidR="00B777DF">
        <w:rPr>
          <w:rFonts w:eastAsia="Times New Roman" w:cs="Arial"/>
          <w:szCs w:val="24"/>
        </w:rPr>
        <w:t>03-09-</w:t>
      </w:r>
      <w:r w:rsidR="00FB1F1B">
        <w:rPr>
          <w:rFonts w:eastAsia="Times New Roman" w:cs="Arial"/>
          <w:szCs w:val="24"/>
        </w:rPr>
        <w:t xml:space="preserve"> 202</w:t>
      </w:r>
      <w:r w:rsidR="008F5010">
        <w:rPr>
          <w:rFonts w:eastAsia="Times New Roman" w:cs="Arial"/>
          <w:szCs w:val="24"/>
        </w:rPr>
        <w:t>5</w:t>
      </w:r>
      <w:r>
        <w:rPr>
          <w:rFonts w:eastAsia="Times New Roman" w:cs="Arial"/>
          <w:szCs w:val="24"/>
        </w:rPr>
        <w:t xml:space="preserve"> </w:t>
      </w:r>
      <w:r w:rsidR="00FB1F1B">
        <w:rPr>
          <w:rFonts w:eastAsia="Times New Roman" w:cs="Arial"/>
          <w:szCs w:val="24"/>
        </w:rPr>
        <w:t>at</w:t>
      </w:r>
      <w:r w:rsidR="00690570">
        <w:rPr>
          <w:rFonts w:eastAsia="Times New Roman" w:cs="Arial"/>
          <w:szCs w:val="24"/>
        </w:rPr>
        <w:t xml:space="preserve"> </w:t>
      </w:r>
      <w:r w:rsidR="00FB1F1B">
        <w:rPr>
          <w:rFonts w:eastAsia="Times New Roman" w:cs="Arial"/>
          <w:szCs w:val="24"/>
        </w:rPr>
        <w:t xml:space="preserve">11:00 </w:t>
      </w:r>
      <w:r w:rsidR="0062485F">
        <w:rPr>
          <w:rFonts w:eastAsia="Times New Roman" w:cs="Arial"/>
          <w:szCs w:val="24"/>
        </w:rPr>
        <w:t>a.m.</w:t>
      </w:r>
      <w:r w:rsidRPr="00B820D1">
        <w:rPr>
          <w:rFonts w:eastAsia="Times New Roman" w:cs="Arial"/>
          <w:szCs w:val="24"/>
        </w:rPr>
        <w:t xml:space="preserve"> </w:t>
      </w:r>
    </w:p>
    <w:p w14:paraId="4907DA98" w14:textId="77777777" w:rsidR="00AB19D7" w:rsidRDefault="00AB19D7" w:rsidP="00AB19D7">
      <w:pPr>
        <w:ind w:left="720" w:hanging="360"/>
        <w:jc w:val="both"/>
        <w:rPr>
          <w:rFonts w:eastAsia="Times New Roman" w:cs="Arial"/>
          <w:szCs w:val="24"/>
        </w:rPr>
      </w:pPr>
      <w:r w:rsidRPr="00B820D1">
        <w:rPr>
          <w:rFonts w:eastAsia="Times New Roman" w:cs="Arial"/>
          <w:szCs w:val="24"/>
        </w:rPr>
        <w:t>f.</w:t>
      </w:r>
      <w:r>
        <w:rPr>
          <w:rFonts w:eastAsia="Times New Roman" w:cs="Arial"/>
          <w:szCs w:val="24"/>
        </w:rPr>
        <w:tab/>
        <w:t>SLIC</w:t>
      </w:r>
      <w:r w:rsidRPr="00B820D1">
        <w:rPr>
          <w:rFonts w:eastAsia="Times New Roman" w:cs="Arial"/>
          <w:szCs w:val="24"/>
        </w:rPr>
        <w:t xml:space="preserve"> reserves the right to request submission of additional information from applicants in order to clarify/further understand aspects of technical proposal, if required. </w:t>
      </w:r>
    </w:p>
    <w:p w14:paraId="4D59C86B" w14:textId="77777777" w:rsidR="00AB19D7" w:rsidRDefault="00AB19D7" w:rsidP="00AB19D7">
      <w:pPr>
        <w:ind w:left="720" w:hanging="360"/>
        <w:jc w:val="both"/>
        <w:rPr>
          <w:rFonts w:eastAsia="Times New Roman" w:cs="Arial"/>
          <w:szCs w:val="24"/>
        </w:rPr>
      </w:pPr>
      <w:r w:rsidRPr="00B820D1">
        <w:rPr>
          <w:rFonts w:eastAsia="Times New Roman" w:cs="Arial"/>
          <w:szCs w:val="24"/>
        </w:rPr>
        <w:t>g.</w:t>
      </w:r>
      <w:r>
        <w:rPr>
          <w:rFonts w:eastAsia="Times New Roman" w:cs="Arial"/>
          <w:szCs w:val="24"/>
        </w:rPr>
        <w:tab/>
        <w:t>SLIC</w:t>
      </w:r>
      <w:r w:rsidRPr="00B820D1">
        <w:rPr>
          <w:rFonts w:eastAsia="Times New Roman" w:cs="Arial"/>
          <w:szCs w:val="24"/>
        </w:rPr>
        <w:t xml:space="preserve"> reserves the right to verify any informat</w:t>
      </w:r>
      <w:r>
        <w:rPr>
          <w:rFonts w:eastAsia="Times New Roman" w:cs="Arial"/>
          <w:szCs w:val="24"/>
        </w:rPr>
        <w:t>ion provided by the applicant law firm</w:t>
      </w:r>
    </w:p>
    <w:p w14:paraId="086A8A7D" w14:textId="401BB064" w:rsidR="00AB19D7" w:rsidRDefault="00AB19D7" w:rsidP="00AB19D7">
      <w:pPr>
        <w:ind w:left="720" w:hanging="360"/>
        <w:jc w:val="both"/>
        <w:rPr>
          <w:rFonts w:eastAsia="Times New Roman" w:cs="Arial"/>
          <w:szCs w:val="24"/>
        </w:rPr>
      </w:pPr>
      <w:r w:rsidRPr="00B820D1">
        <w:rPr>
          <w:rFonts w:eastAsia="Times New Roman" w:cs="Arial"/>
          <w:szCs w:val="24"/>
        </w:rPr>
        <w:t>h.</w:t>
      </w:r>
      <w:r>
        <w:rPr>
          <w:rFonts w:eastAsia="Times New Roman" w:cs="Arial"/>
          <w:szCs w:val="24"/>
        </w:rPr>
        <w:tab/>
      </w:r>
      <w:r w:rsidRPr="00B820D1">
        <w:rPr>
          <w:rFonts w:eastAsia="Times New Roman" w:cs="Arial"/>
          <w:szCs w:val="24"/>
        </w:rPr>
        <w:t>Question</w:t>
      </w:r>
      <w:r>
        <w:rPr>
          <w:rFonts w:eastAsia="Times New Roman" w:cs="Arial"/>
          <w:szCs w:val="24"/>
        </w:rPr>
        <w:t xml:space="preserve"> for any query and information regarding bidding documents please contact undersigned</w:t>
      </w:r>
      <w:r w:rsidRPr="00B820D1">
        <w:rPr>
          <w:rFonts w:eastAsia="Times New Roman" w:cs="Arial"/>
          <w:szCs w:val="24"/>
        </w:rPr>
        <w:t xml:space="preserve"> in writing a letter or an e-mail by or before close of business on </w:t>
      </w:r>
      <w:r w:rsidR="00B777DF">
        <w:rPr>
          <w:rFonts w:eastAsia="Times New Roman" w:cs="Arial"/>
          <w:szCs w:val="24"/>
        </w:rPr>
        <w:t>01-09-2025</w:t>
      </w:r>
      <w:r w:rsidR="00FB1F1B">
        <w:rPr>
          <w:rFonts w:eastAsia="Times New Roman" w:cs="Arial"/>
          <w:szCs w:val="24"/>
        </w:rPr>
        <w:t>, 202</w:t>
      </w:r>
      <w:r w:rsidR="008F5010">
        <w:rPr>
          <w:rFonts w:eastAsia="Times New Roman" w:cs="Arial"/>
          <w:szCs w:val="24"/>
        </w:rPr>
        <w:t>5</w:t>
      </w:r>
      <w:r w:rsidRPr="00B820D1">
        <w:rPr>
          <w:rFonts w:eastAsia="Times New Roman" w:cs="Arial"/>
          <w:szCs w:val="24"/>
        </w:rPr>
        <w:t xml:space="preserve">. </w:t>
      </w:r>
    </w:p>
    <w:p w14:paraId="7A4F9A2C" w14:textId="77777777" w:rsidR="00AB19D7" w:rsidRPr="009818F5" w:rsidRDefault="00AB19D7" w:rsidP="00AB19D7">
      <w:pPr>
        <w:jc w:val="both"/>
        <w:rPr>
          <w:rFonts w:eastAsia="Times New Roman" w:cs="Arial"/>
          <w:szCs w:val="24"/>
        </w:rPr>
      </w:pPr>
    </w:p>
    <w:p w14:paraId="5ADA9619" w14:textId="77777777" w:rsidR="00AB19D7" w:rsidRPr="009818F5" w:rsidRDefault="00AB19D7" w:rsidP="00AB19D7">
      <w:pPr>
        <w:autoSpaceDE w:val="0"/>
        <w:autoSpaceDN w:val="0"/>
        <w:adjustRightInd w:val="0"/>
        <w:rPr>
          <w:rFonts w:cs="Times New Roman"/>
          <w:b/>
          <w:bCs/>
          <w:szCs w:val="24"/>
        </w:rPr>
      </w:pPr>
      <w:r w:rsidRPr="009818F5">
        <w:rPr>
          <w:rFonts w:cs="Times New Roman"/>
          <w:b/>
          <w:bCs/>
          <w:szCs w:val="24"/>
        </w:rPr>
        <w:t>8.</w:t>
      </w:r>
      <w:r w:rsidRPr="009818F5">
        <w:rPr>
          <w:rFonts w:cs="Times New Roman"/>
          <w:b/>
          <w:bCs/>
          <w:szCs w:val="24"/>
        </w:rPr>
        <w:tab/>
      </w:r>
      <w:r w:rsidRPr="009818F5">
        <w:rPr>
          <w:rFonts w:cs="Times New Roman"/>
          <w:b/>
          <w:bCs/>
          <w:szCs w:val="24"/>
          <w:u w:val="single"/>
        </w:rPr>
        <w:t>TECHNICAL PROPOSAL EVALUATION CRITERIA</w:t>
      </w:r>
    </w:p>
    <w:p w14:paraId="0EBD30B3" w14:textId="77777777" w:rsidR="00DD15A0" w:rsidRDefault="00DD15A0" w:rsidP="00AB19D7">
      <w:pPr>
        <w:autoSpaceDE w:val="0"/>
        <w:autoSpaceDN w:val="0"/>
        <w:adjustRightInd w:val="0"/>
        <w:jc w:val="both"/>
        <w:rPr>
          <w:rFonts w:cs="Times New Roman"/>
          <w:szCs w:val="24"/>
        </w:rPr>
      </w:pPr>
    </w:p>
    <w:p w14:paraId="0B0200EC" w14:textId="77777777" w:rsidR="00AB19D7" w:rsidRDefault="00DC581B" w:rsidP="00AB19D7">
      <w:pPr>
        <w:autoSpaceDE w:val="0"/>
        <w:autoSpaceDN w:val="0"/>
        <w:adjustRightInd w:val="0"/>
        <w:jc w:val="both"/>
        <w:rPr>
          <w:rFonts w:cs="Times New Roman"/>
          <w:szCs w:val="24"/>
        </w:rPr>
      </w:pPr>
      <w:r w:rsidRPr="009818F5">
        <w:rPr>
          <w:rFonts w:cs="Times New Roman"/>
          <w:szCs w:val="24"/>
        </w:rPr>
        <w:t xml:space="preserve">Technical proposal should contain </w:t>
      </w:r>
      <w:r w:rsidR="00DD15A0">
        <w:rPr>
          <w:rFonts w:cs="Times New Roman"/>
          <w:szCs w:val="24"/>
        </w:rPr>
        <w:t xml:space="preserve">required and </w:t>
      </w:r>
      <w:r w:rsidRPr="009818F5">
        <w:rPr>
          <w:rFonts w:cs="Times New Roman"/>
          <w:szCs w:val="24"/>
        </w:rPr>
        <w:t xml:space="preserve">any additional information </w:t>
      </w:r>
      <w:r w:rsidR="00DD15A0">
        <w:rPr>
          <w:rFonts w:cs="Times New Roman"/>
          <w:szCs w:val="24"/>
        </w:rPr>
        <w:t>with</w:t>
      </w:r>
      <w:r w:rsidRPr="009818F5">
        <w:rPr>
          <w:rFonts w:cs="Times New Roman"/>
          <w:szCs w:val="24"/>
        </w:rPr>
        <w:t xml:space="preserve"> </w:t>
      </w:r>
      <w:r w:rsidRPr="009818F5">
        <w:rPr>
          <w:rFonts w:cs="Times New Roman"/>
          <w:b/>
          <w:bCs/>
          <w:szCs w:val="24"/>
        </w:rPr>
        <w:t>copies of all required</w:t>
      </w:r>
      <w:r>
        <w:rPr>
          <w:rFonts w:cs="Times New Roman"/>
          <w:b/>
          <w:bCs/>
          <w:szCs w:val="24"/>
        </w:rPr>
        <w:t xml:space="preserve"> </w:t>
      </w:r>
      <w:r w:rsidRPr="009818F5">
        <w:rPr>
          <w:rFonts w:cs="Times New Roman"/>
          <w:b/>
          <w:bCs/>
          <w:szCs w:val="24"/>
        </w:rPr>
        <w:t xml:space="preserve">documents </w:t>
      </w:r>
      <w:r w:rsidRPr="009818F5">
        <w:rPr>
          <w:rFonts w:cs="Times New Roman"/>
          <w:szCs w:val="24"/>
        </w:rPr>
        <w:t>should be attached in technical proposal for evaluation.</w:t>
      </w:r>
      <w:r w:rsidR="00BF749C">
        <w:rPr>
          <w:rFonts w:cs="Times New Roman"/>
          <w:szCs w:val="24"/>
        </w:rPr>
        <w:t xml:space="preserve"> </w:t>
      </w:r>
      <w:r w:rsidR="00AB19D7" w:rsidRPr="009818F5">
        <w:rPr>
          <w:rFonts w:cs="Times New Roman"/>
          <w:szCs w:val="24"/>
        </w:rPr>
        <w:t>The technical proposal</w:t>
      </w:r>
      <w:r w:rsidR="00AB19D7">
        <w:rPr>
          <w:rFonts w:cs="Times New Roman"/>
          <w:szCs w:val="24"/>
        </w:rPr>
        <w:t xml:space="preserve"> </w:t>
      </w:r>
      <w:r w:rsidR="00AB19D7" w:rsidRPr="009818F5">
        <w:rPr>
          <w:rFonts w:cs="Times New Roman"/>
          <w:szCs w:val="24"/>
        </w:rPr>
        <w:t xml:space="preserve">of eligible </w:t>
      </w:r>
      <w:r w:rsidR="00AB19D7">
        <w:rPr>
          <w:rFonts w:cs="Times New Roman"/>
          <w:szCs w:val="24"/>
        </w:rPr>
        <w:t>Law Firm</w:t>
      </w:r>
      <w:r w:rsidR="00AB19D7" w:rsidRPr="009818F5">
        <w:rPr>
          <w:rFonts w:cs="Times New Roman"/>
          <w:szCs w:val="24"/>
        </w:rPr>
        <w:t xml:space="preserve"> will be evaluated on the base</w:t>
      </w:r>
      <w:r>
        <w:rPr>
          <w:rFonts w:cs="Times New Roman"/>
          <w:szCs w:val="24"/>
        </w:rPr>
        <w:t>s</w:t>
      </w:r>
      <w:r w:rsidR="00AB19D7" w:rsidRPr="009818F5">
        <w:rPr>
          <w:rFonts w:cs="Times New Roman"/>
          <w:szCs w:val="24"/>
        </w:rPr>
        <w:t xml:space="preserve"> of following details</w:t>
      </w:r>
      <w:r w:rsidR="00AB19D7">
        <w:rPr>
          <w:rFonts w:cs="Times New Roman"/>
          <w:szCs w:val="24"/>
        </w:rPr>
        <w:t>:</w:t>
      </w:r>
    </w:p>
    <w:p w14:paraId="66EA128F" w14:textId="77777777" w:rsidR="006A3D0B" w:rsidRDefault="006A3D0B" w:rsidP="00AB19D7">
      <w:pPr>
        <w:autoSpaceDE w:val="0"/>
        <w:autoSpaceDN w:val="0"/>
        <w:adjustRightInd w:val="0"/>
        <w:rPr>
          <w:rFonts w:cs="Times New Roman"/>
          <w:b/>
          <w:bCs/>
          <w:szCs w:val="24"/>
        </w:rPr>
      </w:pPr>
    </w:p>
    <w:tbl>
      <w:tblPr>
        <w:tblStyle w:val="TableGrid"/>
        <w:tblW w:w="0" w:type="auto"/>
        <w:tblLook w:val="04A0" w:firstRow="1" w:lastRow="0" w:firstColumn="1" w:lastColumn="0" w:noHBand="0" w:noVBand="1"/>
      </w:tblPr>
      <w:tblGrid>
        <w:gridCol w:w="1081"/>
        <w:gridCol w:w="4945"/>
        <w:gridCol w:w="2991"/>
      </w:tblGrid>
      <w:tr w:rsidR="00AB19D7" w14:paraId="1B683A6E" w14:textId="77777777" w:rsidTr="0086452E">
        <w:tc>
          <w:tcPr>
            <w:tcW w:w="1098" w:type="dxa"/>
          </w:tcPr>
          <w:p w14:paraId="3CD6D3F6" w14:textId="77777777" w:rsidR="00E76131" w:rsidRDefault="00AB19D7" w:rsidP="008F5010">
            <w:pPr>
              <w:autoSpaceDE w:val="0"/>
              <w:autoSpaceDN w:val="0"/>
              <w:adjustRightInd w:val="0"/>
              <w:jc w:val="center"/>
              <w:rPr>
                <w:rFonts w:cs="Times New Roman"/>
                <w:b/>
                <w:bCs/>
                <w:szCs w:val="24"/>
              </w:rPr>
            </w:pPr>
            <w:r>
              <w:rPr>
                <w:rFonts w:cs="Times New Roman"/>
                <w:b/>
                <w:bCs/>
                <w:szCs w:val="24"/>
              </w:rPr>
              <w:t>SR.NO.</w:t>
            </w:r>
          </w:p>
        </w:tc>
        <w:tc>
          <w:tcPr>
            <w:tcW w:w="5286" w:type="dxa"/>
          </w:tcPr>
          <w:p w14:paraId="188E604F" w14:textId="77777777" w:rsidR="00AB19D7" w:rsidRDefault="00AB19D7" w:rsidP="008F5010">
            <w:pPr>
              <w:autoSpaceDE w:val="0"/>
              <w:autoSpaceDN w:val="0"/>
              <w:adjustRightInd w:val="0"/>
              <w:jc w:val="center"/>
              <w:rPr>
                <w:rFonts w:cs="Times New Roman"/>
                <w:b/>
                <w:bCs/>
                <w:szCs w:val="24"/>
              </w:rPr>
            </w:pPr>
            <w:r>
              <w:rPr>
                <w:rFonts w:cs="Times New Roman"/>
                <w:b/>
                <w:bCs/>
                <w:szCs w:val="24"/>
              </w:rPr>
              <w:t>CATEGORY</w:t>
            </w:r>
          </w:p>
        </w:tc>
        <w:tc>
          <w:tcPr>
            <w:tcW w:w="3192" w:type="dxa"/>
          </w:tcPr>
          <w:p w14:paraId="2911654E" w14:textId="77777777" w:rsidR="00AB19D7" w:rsidRPr="008B4C89" w:rsidRDefault="00AB19D7" w:rsidP="008F5010">
            <w:pPr>
              <w:autoSpaceDE w:val="0"/>
              <w:autoSpaceDN w:val="0"/>
              <w:adjustRightInd w:val="0"/>
              <w:jc w:val="center"/>
              <w:rPr>
                <w:rFonts w:cs="Times New Roman"/>
                <w:bCs/>
                <w:szCs w:val="24"/>
              </w:rPr>
            </w:pPr>
            <w:r>
              <w:rPr>
                <w:rFonts w:cs="Times New Roman"/>
                <w:b/>
                <w:bCs/>
                <w:szCs w:val="24"/>
              </w:rPr>
              <w:t>MARKS</w:t>
            </w:r>
          </w:p>
        </w:tc>
      </w:tr>
      <w:tr w:rsidR="00AB19D7" w14:paraId="20A329DE" w14:textId="77777777" w:rsidTr="0086452E">
        <w:tc>
          <w:tcPr>
            <w:tcW w:w="1098" w:type="dxa"/>
          </w:tcPr>
          <w:p w14:paraId="08964051" w14:textId="77777777" w:rsidR="00AB19D7" w:rsidRPr="009E4D97" w:rsidRDefault="00AB19D7" w:rsidP="008F5010">
            <w:pPr>
              <w:autoSpaceDE w:val="0"/>
              <w:autoSpaceDN w:val="0"/>
              <w:adjustRightInd w:val="0"/>
              <w:jc w:val="center"/>
              <w:rPr>
                <w:rFonts w:cs="Times New Roman"/>
                <w:bCs/>
                <w:szCs w:val="24"/>
              </w:rPr>
            </w:pPr>
            <w:r w:rsidRPr="009E4D97">
              <w:rPr>
                <w:rFonts w:cs="Times New Roman"/>
                <w:bCs/>
                <w:szCs w:val="24"/>
              </w:rPr>
              <w:t>01.</w:t>
            </w:r>
          </w:p>
        </w:tc>
        <w:tc>
          <w:tcPr>
            <w:tcW w:w="5286" w:type="dxa"/>
          </w:tcPr>
          <w:p w14:paraId="072E194E" w14:textId="77777777" w:rsidR="00AB19D7" w:rsidRDefault="00AB19D7" w:rsidP="0086452E">
            <w:pPr>
              <w:autoSpaceDE w:val="0"/>
              <w:autoSpaceDN w:val="0"/>
              <w:adjustRightInd w:val="0"/>
              <w:jc w:val="both"/>
              <w:rPr>
                <w:rFonts w:cs="Times New Roman"/>
                <w:bCs/>
                <w:szCs w:val="24"/>
              </w:rPr>
            </w:pPr>
            <w:r w:rsidRPr="000F3AB5">
              <w:rPr>
                <w:rFonts w:cs="Times New Roman"/>
                <w:bCs/>
                <w:szCs w:val="24"/>
              </w:rPr>
              <w:t xml:space="preserve">Qualification </w:t>
            </w:r>
            <w:r>
              <w:rPr>
                <w:rFonts w:cs="Times New Roman"/>
                <w:bCs/>
                <w:szCs w:val="24"/>
              </w:rPr>
              <w:t>of the Legal Consultancy Firm</w:t>
            </w:r>
            <w:r w:rsidR="00952F6C">
              <w:rPr>
                <w:rFonts w:cs="Times New Roman"/>
                <w:bCs/>
                <w:szCs w:val="24"/>
              </w:rPr>
              <w:t>, partner having following:</w:t>
            </w:r>
          </w:p>
          <w:p w14:paraId="0E8D6974" w14:textId="77777777" w:rsidR="00AB19D7" w:rsidRDefault="00AB19D7" w:rsidP="0086452E">
            <w:pPr>
              <w:autoSpaceDE w:val="0"/>
              <w:autoSpaceDN w:val="0"/>
              <w:adjustRightInd w:val="0"/>
              <w:jc w:val="both"/>
              <w:rPr>
                <w:rFonts w:cs="Times New Roman"/>
                <w:bCs/>
                <w:szCs w:val="24"/>
              </w:rPr>
            </w:pPr>
            <w:r>
              <w:rPr>
                <w:rFonts w:cs="Times New Roman"/>
                <w:bCs/>
                <w:szCs w:val="24"/>
              </w:rPr>
              <w:t>Bar-at-Law with 7 years experience (20 marks).</w:t>
            </w:r>
          </w:p>
          <w:p w14:paraId="62134FBF" w14:textId="77777777" w:rsidR="00AB19D7" w:rsidRDefault="00AB19D7" w:rsidP="0086452E">
            <w:pPr>
              <w:autoSpaceDE w:val="0"/>
              <w:autoSpaceDN w:val="0"/>
              <w:adjustRightInd w:val="0"/>
              <w:jc w:val="both"/>
              <w:rPr>
                <w:rFonts w:cs="Times New Roman"/>
                <w:bCs/>
                <w:szCs w:val="24"/>
              </w:rPr>
            </w:pPr>
            <w:r>
              <w:rPr>
                <w:rFonts w:cs="Times New Roman"/>
                <w:bCs/>
                <w:szCs w:val="24"/>
              </w:rPr>
              <w:t>Master with 8 years experience (10 marks).</w:t>
            </w:r>
          </w:p>
          <w:p w14:paraId="19E72C9A" w14:textId="77777777" w:rsidR="00AB19D7" w:rsidRPr="000F3AB5" w:rsidRDefault="00AB19D7" w:rsidP="0086452E">
            <w:pPr>
              <w:autoSpaceDE w:val="0"/>
              <w:autoSpaceDN w:val="0"/>
              <w:adjustRightInd w:val="0"/>
              <w:jc w:val="both"/>
              <w:rPr>
                <w:rFonts w:cs="Times New Roman"/>
                <w:bCs/>
                <w:szCs w:val="24"/>
              </w:rPr>
            </w:pPr>
            <w:r>
              <w:rPr>
                <w:rFonts w:cs="Times New Roman"/>
                <w:bCs/>
                <w:szCs w:val="24"/>
              </w:rPr>
              <w:t>LL.B with 10 years experience (10 marks).</w:t>
            </w:r>
          </w:p>
        </w:tc>
        <w:tc>
          <w:tcPr>
            <w:tcW w:w="3192" w:type="dxa"/>
          </w:tcPr>
          <w:p w14:paraId="54A6DE18" w14:textId="77777777" w:rsidR="00AB19D7" w:rsidRPr="000F3AB5" w:rsidRDefault="00AB19D7" w:rsidP="008F5010">
            <w:pPr>
              <w:autoSpaceDE w:val="0"/>
              <w:autoSpaceDN w:val="0"/>
              <w:adjustRightInd w:val="0"/>
              <w:jc w:val="center"/>
              <w:rPr>
                <w:rFonts w:cs="Times New Roman"/>
                <w:bCs/>
                <w:szCs w:val="24"/>
              </w:rPr>
            </w:pPr>
            <w:r>
              <w:rPr>
                <w:rFonts w:cs="Times New Roman"/>
                <w:bCs/>
                <w:szCs w:val="24"/>
              </w:rPr>
              <w:t>40</w:t>
            </w:r>
          </w:p>
        </w:tc>
      </w:tr>
      <w:tr w:rsidR="00AB19D7" w14:paraId="13FF6BC9" w14:textId="77777777" w:rsidTr="0086452E">
        <w:tc>
          <w:tcPr>
            <w:tcW w:w="1098" w:type="dxa"/>
          </w:tcPr>
          <w:p w14:paraId="2E89F9C0" w14:textId="77777777" w:rsidR="00AB19D7" w:rsidRPr="009E4D97" w:rsidRDefault="00AB19D7" w:rsidP="008F5010">
            <w:pPr>
              <w:autoSpaceDE w:val="0"/>
              <w:autoSpaceDN w:val="0"/>
              <w:adjustRightInd w:val="0"/>
              <w:jc w:val="center"/>
              <w:rPr>
                <w:rFonts w:cs="Times New Roman"/>
                <w:bCs/>
                <w:szCs w:val="24"/>
              </w:rPr>
            </w:pPr>
            <w:r>
              <w:rPr>
                <w:rFonts w:cs="Times New Roman"/>
                <w:bCs/>
                <w:szCs w:val="24"/>
              </w:rPr>
              <w:t>02.</w:t>
            </w:r>
          </w:p>
        </w:tc>
        <w:tc>
          <w:tcPr>
            <w:tcW w:w="5286" w:type="dxa"/>
          </w:tcPr>
          <w:p w14:paraId="7E3EF4E4" w14:textId="77777777" w:rsidR="00AB19D7" w:rsidRDefault="00AB19D7" w:rsidP="0086452E">
            <w:pPr>
              <w:autoSpaceDE w:val="0"/>
              <w:autoSpaceDN w:val="0"/>
              <w:adjustRightInd w:val="0"/>
              <w:jc w:val="both"/>
              <w:rPr>
                <w:rFonts w:cs="Times New Roman"/>
                <w:bCs/>
                <w:szCs w:val="24"/>
              </w:rPr>
            </w:pPr>
            <w:r>
              <w:rPr>
                <w:rFonts w:cs="Times New Roman"/>
                <w:bCs/>
                <w:szCs w:val="24"/>
              </w:rPr>
              <w:t>Experience in Labour Laws/Service Matters for atleast 1</w:t>
            </w:r>
            <w:r w:rsidR="0091067A">
              <w:rPr>
                <w:rFonts w:cs="Times New Roman"/>
                <w:bCs/>
                <w:szCs w:val="24"/>
              </w:rPr>
              <w:t>2</w:t>
            </w:r>
            <w:r>
              <w:rPr>
                <w:rFonts w:cs="Times New Roman"/>
                <w:bCs/>
                <w:szCs w:val="24"/>
              </w:rPr>
              <w:t xml:space="preserve"> years</w:t>
            </w:r>
            <w:r w:rsidR="00586339">
              <w:rPr>
                <w:rFonts w:cs="Times New Roman"/>
                <w:bCs/>
                <w:szCs w:val="24"/>
              </w:rPr>
              <w:t xml:space="preserve"> (</w:t>
            </w:r>
            <w:r w:rsidR="006765E9">
              <w:rPr>
                <w:rFonts w:cs="Times New Roman"/>
                <w:bCs/>
                <w:szCs w:val="24"/>
              </w:rPr>
              <w:t>20</w:t>
            </w:r>
            <w:r w:rsidR="00E53D20">
              <w:rPr>
                <w:rFonts w:cs="Times New Roman"/>
                <w:bCs/>
                <w:szCs w:val="24"/>
              </w:rPr>
              <w:t>)</w:t>
            </w:r>
            <w:r>
              <w:rPr>
                <w:rFonts w:cs="Times New Roman"/>
                <w:bCs/>
                <w:szCs w:val="24"/>
              </w:rPr>
              <w:t>.</w:t>
            </w:r>
          </w:p>
          <w:p w14:paraId="5045CD3B" w14:textId="77777777" w:rsidR="00E53D20" w:rsidRDefault="00E53D20" w:rsidP="00E53D20">
            <w:pPr>
              <w:autoSpaceDE w:val="0"/>
              <w:autoSpaceDN w:val="0"/>
              <w:adjustRightInd w:val="0"/>
              <w:jc w:val="both"/>
              <w:rPr>
                <w:rFonts w:cs="Times New Roman"/>
                <w:bCs/>
                <w:szCs w:val="24"/>
              </w:rPr>
            </w:pPr>
            <w:r>
              <w:rPr>
                <w:rFonts w:cs="Times New Roman"/>
                <w:bCs/>
                <w:szCs w:val="24"/>
              </w:rPr>
              <w:t xml:space="preserve">Experience in Labour Laws/Service Matters for atleast </w:t>
            </w:r>
            <w:r w:rsidR="0091067A">
              <w:rPr>
                <w:rFonts w:cs="Times New Roman"/>
                <w:bCs/>
                <w:szCs w:val="24"/>
              </w:rPr>
              <w:t>1</w:t>
            </w:r>
            <w:r>
              <w:rPr>
                <w:rFonts w:cs="Times New Roman"/>
                <w:bCs/>
                <w:szCs w:val="24"/>
              </w:rPr>
              <w:t>0 years (1</w:t>
            </w:r>
            <w:r w:rsidR="006765E9">
              <w:rPr>
                <w:rFonts w:cs="Times New Roman"/>
                <w:bCs/>
                <w:szCs w:val="24"/>
              </w:rPr>
              <w:t>5</w:t>
            </w:r>
            <w:r>
              <w:rPr>
                <w:rFonts w:cs="Times New Roman"/>
                <w:bCs/>
                <w:szCs w:val="24"/>
              </w:rPr>
              <w:t>).</w:t>
            </w:r>
          </w:p>
          <w:p w14:paraId="20DF3AC2" w14:textId="77777777" w:rsidR="00586339" w:rsidRPr="000F3AB5" w:rsidRDefault="00B8414C" w:rsidP="004D7717">
            <w:pPr>
              <w:autoSpaceDE w:val="0"/>
              <w:autoSpaceDN w:val="0"/>
              <w:adjustRightInd w:val="0"/>
              <w:jc w:val="both"/>
              <w:rPr>
                <w:rFonts w:cs="Times New Roman"/>
                <w:bCs/>
                <w:szCs w:val="24"/>
              </w:rPr>
            </w:pPr>
            <w:r>
              <w:rPr>
                <w:rFonts w:cs="Times New Roman"/>
                <w:bCs/>
                <w:szCs w:val="24"/>
              </w:rPr>
              <w:t>Experience in Labour Laws/Service Matters for atleast 0</w:t>
            </w:r>
            <w:r w:rsidR="004D7717">
              <w:rPr>
                <w:rFonts w:cs="Times New Roman"/>
                <w:bCs/>
                <w:szCs w:val="24"/>
              </w:rPr>
              <w:t>7</w:t>
            </w:r>
            <w:r>
              <w:rPr>
                <w:rFonts w:cs="Times New Roman"/>
                <w:bCs/>
                <w:szCs w:val="24"/>
              </w:rPr>
              <w:t xml:space="preserve"> years (</w:t>
            </w:r>
            <w:r w:rsidR="00973A7E">
              <w:rPr>
                <w:rFonts w:cs="Times New Roman"/>
                <w:bCs/>
                <w:szCs w:val="24"/>
              </w:rPr>
              <w:t>10</w:t>
            </w:r>
            <w:r>
              <w:rPr>
                <w:rFonts w:cs="Times New Roman"/>
                <w:bCs/>
                <w:szCs w:val="24"/>
              </w:rPr>
              <w:t>).</w:t>
            </w:r>
          </w:p>
        </w:tc>
        <w:tc>
          <w:tcPr>
            <w:tcW w:w="3192" w:type="dxa"/>
          </w:tcPr>
          <w:p w14:paraId="2EDDF4A7" w14:textId="77777777" w:rsidR="00AB19D7" w:rsidRDefault="00586339" w:rsidP="008F5010">
            <w:pPr>
              <w:autoSpaceDE w:val="0"/>
              <w:autoSpaceDN w:val="0"/>
              <w:adjustRightInd w:val="0"/>
              <w:jc w:val="center"/>
              <w:rPr>
                <w:rFonts w:cs="Times New Roman"/>
                <w:bCs/>
                <w:szCs w:val="24"/>
              </w:rPr>
            </w:pPr>
            <w:r>
              <w:rPr>
                <w:rFonts w:cs="Times New Roman"/>
                <w:bCs/>
                <w:szCs w:val="24"/>
              </w:rPr>
              <w:t>20</w:t>
            </w:r>
          </w:p>
        </w:tc>
      </w:tr>
    </w:tbl>
    <w:p w14:paraId="48D6AB93" w14:textId="77777777" w:rsidR="00B928A7" w:rsidRDefault="00B928A7">
      <w:r>
        <w:br w:type="page"/>
      </w:r>
    </w:p>
    <w:p w14:paraId="6E811106" w14:textId="77777777" w:rsidR="00246A2F" w:rsidRDefault="00246A2F"/>
    <w:p w14:paraId="6876FF39" w14:textId="77777777" w:rsidR="00246A2F" w:rsidRDefault="00246A2F"/>
    <w:p w14:paraId="382A2B36" w14:textId="77777777" w:rsidR="00246A2F" w:rsidRDefault="00246A2F"/>
    <w:p w14:paraId="44C899F9" w14:textId="77777777" w:rsidR="00246A2F" w:rsidRDefault="00246A2F"/>
    <w:p w14:paraId="5EC7B9C0" w14:textId="77777777" w:rsidR="00246A2F" w:rsidRDefault="00246A2F"/>
    <w:tbl>
      <w:tblPr>
        <w:tblStyle w:val="TableGrid"/>
        <w:tblW w:w="0" w:type="auto"/>
        <w:tblLook w:val="04A0" w:firstRow="1" w:lastRow="0" w:firstColumn="1" w:lastColumn="0" w:noHBand="0" w:noVBand="1"/>
      </w:tblPr>
      <w:tblGrid>
        <w:gridCol w:w="1052"/>
        <w:gridCol w:w="4990"/>
        <w:gridCol w:w="2975"/>
      </w:tblGrid>
      <w:tr w:rsidR="00AB19D7" w14:paraId="173EEB3E" w14:textId="77777777" w:rsidTr="0086452E">
        <w:tc>
          <w:tcPr>
            <w:tcW w:w="1098" w:type="dxa"/>
          </w:tcPr>
          <w:p w14:paraId="2F2DE1DA" w14:textId="77777777" w:rsidR="00AB19D7" w:rsidRDefault="00AB19D7" w:rsidP="008F5010">
            <w:pPr>
              <w:autoSpaceDE w:val="0"/>
              <w:autoSpaceDN w:val="0"/>
              <w:adjustRightInd w:val="0"/>
              <w:jc w:val="center"/>
              <w:rPr>
                <w:rFonts w:cs="Times New Roman"/>
                <w:bCs/>
                <w:szCs w:val="24"/>
              </w:rPr>
            </w:pPr>
            <w:r>
              <w:rPr>
                <w:rFonts w:cs="Times New Roman"/>
                <w:bCs/>
                <w:szCs w:val="24"/>
              </w:rPr>
              <w:t>03.</w:t>
            </w:r>
          </w:p>
        </w:tc>
        <w:tc>
          <w:tcPr>
            <w:tcW w:w="5286" w:type="dxa"/>
          </w:tcPr>
          <w:p w14:paraId="0E3E3FA4" w14:textId="77777777" w:rsidR="006765E9" w:rsidRDefault="00AB19D7" w:rsidP="006765E9">
            <w:pPr>
              <w:autoSpaceDE w:val="0"/>
              <w:autoSpaceDN w:val="0"/>
              <w:adjustRightInd w:val="0"/>
              <w:jc w:val="both"/>
              <w:rPr>
                <w:rFonts w:cs="Times New Roman"/>
                <w:bCs/>
                <w:szCs w:val="24"/>
              </w:rPr>
            </w:pPr>
            <w:r>
              <w:rPr>
                <w:rFonts w:cs="Times New Roman"/>
                <w:bCs/>
                <w:szCs w:val="24"/>
              </w:rPr>
              <w:t xml:space="preserve">Experience </w:t>
            </w:r>
            <w:r w:rsidRPr="00E63A26">
              <w:rPr>
                <w:rFonts w:eastAsia="Arial Unicode MS" w:cs="Calibri"/>
              </w:rPr>
              <w:t>Income Tax, General Sales Tax including all Provincial Tax</w:t>
            </w:r>
            <w:r w:rsidR="006765E9">
              <w:rPr>
                <w:rFonts w:eastAsia="Arial Unicode MS" w:cs="Calibri"/>
              </w:rPr>
              <w:t xml:space="preserve"> </w:t>
            </w:r>
            <w:r w:rsidR="006765E9">
              <w:rPr>
                <w:rFonts w:cs="Times New Roman"/>
                <w:bCs/>
                <w:szCs w:val="24"/>
              </w:rPr>
              <w:t>for atleast 1</w:t>
            </w:r>
            <w:r w:rsidR="0091067A">
              <w:rPr>
                <w:rFonts w:cs="Times New Roman"/>
                <w:bCs/>
                <w:szCs w:val="24"/>
              </w:rPr>
              <w:t>2</w:t>
            </w:r>
            <w:r w:rsidR="006765E9">
              <w:rPr>
                <w:rFonts w:cs="Times New Roman"/>
                <w:bCs/>
                <w:szCs w:val="24"/>
              </w:rPr>
              <w:t xml:space="preserve"> years (20</w:t>
            </w:r>
            <w:r w:rsidR="0091067A">
              <w:rPr>
                <w:rFonts w:cs="Times New Roman"/>
                <w:bCs/>
                <w:szCs w:val="24"/>
              </w:rPr>
              <w:t xml:space="preserve"> points</w:t>
            </w:r>
            <w:r w:rsidR="006765E9">
              <w:rPr>
                <w:rFonts w:cs="Times New Roman"/>
                <w:bCs/>
                <w:szCs w:val="24"/>
              </w:rPr>
              <w:t>).</w:t>
            </w:r>
          </w:p>
          <w:p w14:paraId="051C2915" w14:textId="77777777" w:rsidR="00636C51" w:rsidRDefault="00636C51" w:rsidP="006765E9">
            <w:pPr>
              <w:autoSpaceDE w:val="0"/>
              <w:autoSpaceDN w:val="0"/>
              <w:adjustRightInd w:val="0"/>
              <w:jc w:val="both"/>
              <w:rPr>
                <w:rFonts w:cs="Times New Roman"/>
                <w:bCs/>
                <w:szCs w:val="24"/>
              </w:rPr>
            </w:pPr>
            <w:r>
              <w:rPr>
                <w:rFonts w:cs="Times New Roman"/>
                <w:bCs/>
                <w:szCs w:val="24"/>
              </w:rPr>
              <w:t xml:space="preserve">Experience </w:t>
            </w:r>
            <w:r w:rsidRPr="00E63A26">
              <w:rPr>
                <w:rFonts w:eastAsia="Arial Unicode MS" w:cs="Calibri"/>
              </w:rPr>
              <w:t>Income Tax, General Sales Tax including all Provincial Tax</w:t>
            </w:r>
            <w:r>
              <w:rPr>
                <w:rFonts w:eastAsia="Arial Unicode MS" w:cs="Calibri"/>
              </w:rPr>
              <w:t xml:space="preserve"> </w:t>
            </w:r>
            <w:r>
              <w:rPr>
                <w:rFonts w:cs="Times New Roman"/>
                <w:bCs/>
                <w:szCs w:val="24"/>
              </w:rPr>
              <w:t xml:space="preserve">for atleast </w:t>
            </w:r>
            <w:r w:rsidR="0091067A">
              <w:rPr>
                <w:rFonts w:cs="Times New Roman"/>
                <w:bCs/>
                <w:szCs w:val="24"/>
              </w:rPr>
              <w:t>1</w:t>
            </w:r>
            <w:r>
              <w:rPr>
                <w:rFonts w:cs="Times New Roman"/>
                <w:bCs/>
                <w:szCs w:val="24"/>
              </w:rPr>
              <w:t>0 years (</w:t>
            </w:r>
            <w:r w:rsidR="002271FE">
              <w:rPr>
                <w:rFonts w:cs="Times New Roman"/>
                <w:bCs/>
                <w:szCs w:val="24"/>
              </w:rPr>
              <w:t>15</w:t>
            </w:r>
            <w:r w:rsidR="0091067A">
              <w:rPr>
                <w:rFonts w:cs="Times New Roman"/>
                <w:bCs/>
                <w:szCs w:val="24"/>
              </w:rPr>
              <w:t xml:space="preserve"> points</w:t>
            </w:r>
            <w:r>
              <w:rPr>
                <w:rFonts w:cs="Times New Roman"/>
                <w:bCs/>
                <w:szCs w:val="24"/>
              </w:rPr>
              <w:t>).</w:t>
            </w:r>
          </w:p>
          <w:p w14:paraId="2460CE71" w14:textId="77777777" w:rsidR="00AB19D7" w:rsidRDefault="00251CC8" w:rsidP="006765E9">
            <w:pPr>
              <w:autoSpaceDE w:val="0"/>
              <w:autoSpaceDN w:val="0"/>
              <w:adjustRightInd w:val="0"/>
              <w:jc w:val="both"/>
              <w:rPr>
                <w:rFonts w:cs="Times New Roman"/>
                <w:bCs/>
                <w:szCs w:val="24"/>
              </w:rPr>
            </w:pPr>
            <w:r>
              <w:rPr>
                <w:rFonts w:cs="Times New Roman"/>
                <w:bCs/>
                <w:szCs w:val="24"/>
              </w:rPr>
              <w:t xml:space="preserve">Experience </w:t>
            </w:r>
            <w:r w:rsidRPr="00E63A26">
              <w:rPr>
                <w:rFonts w:eastAsia="Arial Unicode MS" w:cs="Calibri"/>
              </w:rPr>
              <w:t>Income Tax, General Sales Tax including all Provincial Tax</w:t>
            </w:r>
            <w:r>
              <w:rPr>
                <w:rFonts w:eastAsia="Arial Unicode MS" w:cs="Calibri"/>
              </w:rPr>
              <w:t xml:space="preserve"> </w:t>
            </w:r>
            <w:r>
              <w:rPr>
                <w:rFonts w:cs="Times New Roman"/>
                <w:bCs/>
                <w:szCs w:val="24"/>
              </w:rPr>
              <w:t>for atleast 0</w:t>
            </w:r>
            <w:r w:rsidR="004D7717">
              <w:rPr>
                <w:rFonts w:cs="Times New Roman"/>
                <w:bCs/>
                <w:szCs w:val="24"/>
              </w:rPr>
              <w:t>7</w:t>
            </w:r>
            <w:r>
              <w:rPr>
                <w:rFonts w:cs="Times New Roman"/>
                <w:bCs/>
                <w:szCs w:val="24"/>
              </w:rPr>
              <w:t xml:space="preserve"> years (</w:t>
            </w:r>
            <w:r w:rsidR="00D54F5C">
              <w:rPr>
                <w:rFonts w:cs="Times New Roman"/>
                <w:bCs/>
                <w:szCs w:val="24"/>
              </w:rPr>
              <w:t>1</w:t>
            </w:r>
            <w:r>
              <w:rPr>
                <w:rFonts w:cs="Times New Roman"/>
                <w:bCs/>
                <w:szCs w:val="24"/>
              </w:rPr>
              <w:t>0</w:t>
            </w:r>
            <w:r w:rsidR="0091067A">
              <w:rPr>
                <w:rFonts w:cs="Times New Roman"/>
                <w:bCs/>
                <w:szCs w:val="24"/>
              </w:rPr>
              <w:t xml:space="preserve"> points</w:t>
            </w:r>
            <w:r>
              <w:rPr>
                <w:rFonts w:cs="Times New Roman"/>
                <w:bCs/>
                <w:szCs w:val="24"/>
              </w:rPr>
              <w:t>).</w:t>
            </w:r>
          </w:p>
        </w:tc>
        <w:tc>
          <w:tcPr>
            <w:tcW w:w="3192" w:type="dxa"/>
          </w:tcPr>
          <w:p w14:paraId="30DC874A" w14:textId="77777777" w:rsidR="00AB19D7" w:rsidRDefault="00586339" w:rsidP="008F5010">
            <w:pPr>
              <w:autoSpaceDE w:val="0"/>
              <w:autoSpaceDN w:val="0"/>
              <w:adjustRightInd w:val="0"/>
              <w:jc w:val="center"/>
              <w:rPr>
                <w:rFonts w:cs="Times New Roman"/>
                <w:bCs/>
                <w:szCs w:val="24"/>
              </w:rPr>
            </w:pPr>
            <w:r>
              <w:rPr>
                <w:rFonts w:cs="Times New Roman"/>
                <w:bCs/>
                <w:szCs w:val="24"/>
              </w:rPr>
              <w:t>20</w:t>
            </w:r>
          </w:p>
        </w:tc>
      </w:tr>
      <w:tr w:rsidR="00AB19D7" w14:paraId="0AC7CB7C" w14:textId="77777777" w:rsidTr="0086452E">
        <w:tc>
          <w:tcPr>
            <w:tcW w:w="1098" w:type="dxa"/>
          </w:tcPr>
          <w:p w14:paraId="63D35654" w14:textId="77777777" w:rsidR="00AB19D7" w:rsidRDefault="00AB19D7" w:rsidP="008F5010">
            <w:pPr>
              <w:autoSpaceDE w:val="0"/>
              <w:autoSpaceDN w:val="0"/>
              <w:adjustRightInd w:val="0"/>
              <w:jc w:val="center"/>
              <w:rPr>
                <w:rFonts w:cs="Times New Roman"/>
                <w:bCs/>
                <w:szCs w:val="24"/>
              </w:rPr>
            </w:pPr>
            <w:r>
              <w:rPr>
                <w:rFonts w:cs="Times New Roman"/>
                <w:bCs/>
                <w:szCs w:val="24"/>
              </w:rPr>
              <w:t>04.</w:t>
            </w:r>
          </w:p>
        </w:tc>
        <w:tc>
          <w:tcPr>
            <w:tcW w:w="5286" w:type="dxa"/>
          </w:tcPr>
          <w:p w14:paraId="3DA3C62F" w14:textId="77777777" w:rsidR="00AB19D7" w:rsidRDefault="00AB19D7" w:rsidP="0086452E">
            <w:pPr>
              <w:autoSpaceDE w:val="0"/>
              <w:autoSpaceDN w:val="0"/>
              <w:adjustRightInd w:val="0"/>
              <w:jc w:val="both"/>
              <w:rPr>
                <w:rFonts w:eastAsia="Arial Unicode MS" w:cs="Calibri"/>
              </w:rPr>
            </w:pPr>
            <w:r>
              <w:rPr>
                <w:rFonts w:cs="Times New Roman"/>
                <w:bCs/>
                <w:szCs w:val="24"/>
              </w:rPr>
              <w:t xml:space="preserve">Experience </w:t>
            </w:r>
            <w:r w:rsidR="00082190">
              <w:rPr>
                <w:rFonts w:cs="Times New Roman"/>
                <w:bCs/>
                <w:szCs w:val="24"/>
              </w:rPr>
              <w:t xml:space="preserve">in </w:t>
            </w:r>
            <w:r w:rsidRPr="00E63A26">
              <w:rPr>
                <w:rFonts w:eastAsia="Arial Unicode MS" w:cs="Calibri"/>
              </w:rPr>
              <w:t>Corporate Laws/Matters</w:t>
            </w:r>
            <w:r w:rsidR="001329CF">
              <w:rPr>
                <w:rFonts w:eastAsia="Arial Unicode MS" w:cs="Calibri"/>
              </w:rPr>
              <w:t xml:space="preserve"> for atleast 12 years (20 points)</w:t>
            </w:r>
            <w:r w:rsidR="00973A7E">
              <w:rPr>
                <w:rFonts w:eastAsia="Arial Unicode MS" w:cs="Calibri"/>
              </w:rPr>
              <w:t>.</w:t>
            </w:r>
          </w:p>
          <w:p w14:paraId="4EF6C19B" w14:textId="77777777" w:rsidR="001329CF" w:rsidRDefault="001329CF" w:rsidP="001329CF">
            <w:pPr>
              <w:autoSpaceDE w:val="0"/>
              <w:autoSpaceDN w:val="0"/>
              <w:adjustRightInd w:val="0"/>
              <w:jc w:val="both"/>
              <w:rPr>
                <w:rFonts w:eastAsia="Arial Unicode MS" w:cs="Calibri"/>
              </w:rPr>
            </w:pPr>
            <w:r>
              <w:rPr>
                <w:rFonts w:cs="Times New Roman"/>
                <w:bCs/>
                <w:szCs w:val="24"/>
              </w:rPr>
              <w:t xml:space="preserve">Experience </w:t>
            </w:r>
            <w:r w:rsidR="00082190">
              <w:rPr>
                <w:rFonts w:cs="Times New Roman"/>
                <w:bCs/>
                <w:szCs w:val="24"/>
              </w:rPr>
              <w:t xml:space="preserve">in </w:t>
            </w:r>
            <w:r w:rsidRPr="00E63A26">
              <w:rPr>
                <w:rFonts w:eastAsia="Arial Unicode MS" w:cs="Calibri"/>
              </w:rPr>
              <w:t>Corporate Laws/Matters</w:t>
            </w:r>
            <w:r>
              <w:rPr>
                <w:rFonts w:eastAsia="Arial Unicode MS" w:cs="Calibri"/>
              </w:rPr>
              <w:t xml:space="preserve"> for atleast 10 years (15 points).</w:t>
            </w:r>
          </w:p>
          <w:p w14:paraId="6B6E2A8D" w14:textId="77777777" w:rsidR="001329CF" w:rsidRDefault="001329CF" w:rsidP="004D7717">
            <w:pPr>
              <w:autoSpaceDE w:val="0"/>
              <w:autoSpaceDN w:val="0"/>
              <w:adjustRightInd w:val="0"/>
              <w:jc w:val="both"/>
              <w:rPr>
                <w:rFonts w:cs="Times New Roman"/>
                <w:bCs/>
                <w:szCs w:val="24"/>
              </w:rPr>
            </w:pPr>
            <w:r>
              <w:rPr>
                <w:rFonts w:cs="Times New Roman"/>
                <w:bCs/>
                <w:szCs w:val="24"/>
              </w:rPr>
              <w:t xml:space="preserve">Experience </w:t>
            </w:r>
            <w:r w:rsidR="00082190">
              <w:rPr>
                <w:rFonts w:cs="Times New Roman"/>
                <w:bCs/>
                <w:szCs w:val="24"/>
              </w:rPr>
              <w:t xml:space="preserve">in </w:t>
            </w:r>
            <w:r w:rsidRPr="00E63A26">
              <w:rPr>
                <w:rFonts w:eastAsia="Arial Unicode MS" w:cs="Calibri"/>
              </w:rPr>
              <w:t>Corporate Laws/Matters</w:t>
            </w:r>
            <w:r>
              <w:rPr>
                <w:rFonts w:eastAsia="Arial Unicode MS" w:cs="Calibri"/>
              </w:rPr>
              <w:t xml:space="preserve"> for atleast 0</w:t>
            </w:r>
            <w:r w:rsidR="004D7717">
              <w:rPr>
                <w:rFonts w:eastAsia="Arial Unicode MS" w:cs="Calibri"/>
              </w:rPr>
              <w:t>7</w:t>
            </w:r>
            <w:r>
              <w:rPr>
                <w:rFonts w:eastAsia="Arial Unicode MS" w:cs="Calibri"/>
              </w:rPr>
              <w:t xml:space="preserve"> years (10 points).</w:t>
            </w:r>
          </w:p>
        </w:tc>
        <w:tc>
          <w:tcPr>
            <w:tcW w:w="3192" w:type="dxa"/>
          </w:tcPr>
          <w:p w14:paraId="7C635BDB" w14:textId="77777777" w:rsidR="00AB19D7" w:rsidRDefault="00586339" w:rsidP="008F5010">
            <w:pPr>
              <w:autoSpaceDE w:val="0"/>
              <w:autoSpaceDN w:val="0"/>
              <w:adjustRightInd w:val="0"/>
              <w:jc w:val="center"/>
              <w:rPr>
                <w:rFonts w:cs="Times New Roman"/>
                <w:bCs/>
                <w:szCs w:val="24"/>
              </w:rPr>
            </w:pPr>
            <w:r>
              <w:rPr>
                <w:rFonts w:cs="Times New Roman"/>
                <w:bCs/>
                <w:szCs w:val="24"/>
              </w:rPr>
              <w:t>20</w:t>
            </w:r>
          </w:p>
        </w:tc>
      </w:tr>
    </w:tbl>
    <w:p w14:paraId="2DD60F51" w14:textId="77777777" w:rsidR="00AB19D7" w:rsidRDefault="00AB19D7" w:rsidP="00AB19D7">
      <w:pPr>
        <w:autoSpaceDE w:val="0"/>
        <w:autoSpaceDN w:val="0"/>
        <w:adjustRightInd w:val="0"/>
        <w:rPr>
          <w:rFonts w:cs="Times New Roman"/>
          <w:b/>
          <w:bCs/>
          <w:szCs w:val="24"/>
        </w:rPr>
      </w:pPr>
    </w:p>
    <w:p w14:paraId="081663E8" w14:textId="77777777" w:rsidR="00AB19D7" w:rsidRPr="009818F5" w:rsidRDefault="00AB19D7" w:rsidP="00AB19D7">
      <w:pPr>
        <w:autoSpaceDE w:val="0"/>
        <w:autoSpaceDN w:val="0"/>
        <w:adjustRightInd w:val="0"/>
        <w:rPr>
          <w:rFonts w:cs="Times New Roman"/>
          <w:b/>
          <w:bCs/>
          <w:szCs w:val="24"/>
        </w:rPr>
      </w:pPr>
    </w:p>
    <w:p w14:paraId="5E0367B6" w14:textId="77777777" w:rsidR="00AB19D7" w:rsidRPr="009818F5" w:rsidRDefault="00AB19D7" w:rsidP="00AB19D7">
      <w:pPr>
        <w:autoSpaceDE w:val="0"/>
        <w:autoSpaceDN w:val="0"/>
        <w:adjustRightInd w:val="0"/>
        <w:ind w:left="720" w:hanging="720"/>
        <w:jc w:val="both"/>
        <w:rPr>
          <w:rFonts w:eastAsia="Times New Roman" w:cs="Arial"/>
          <w:szCs w:val="24"/>
        </w:rPr>
      </w:pPr>
      <w:r w:rsidRPr="009818F5">
        <w:rPr>
          <w:rFonts w:cs="Times New Roman"/>
          <w:b/>
          <w:bCs/>
          <w:szCs w:val="24"/>
        </w:rPr>
        <w:t>Note:</w:t>
      </w:r>
      <w:r>
        <w:rPr>
          <w:rFonts w:cs="Times New Roman"/>
          <w:b/>
          <w:bCs/>
          <w:szCs w:val="24"/>
        </w:rPr>
        <w:tab/>
      </w:r>
      <w:r w:rsidR="00C8443E">
        <w:rPr>
          <w:rFonts w:cs="Times New Roman"/>
          <w:i/>
          <w:iCs/>
          <w:szCs w:val="24"/>
        </w:rPr>
        <w:t>The firm securing overall 60% points with atleast 50% in categories 2, 3 &amp; 4 shall qualify for financial bid opening.</w:t>
      </w:r>
    </w:p>
    <w:p w14:paraId="43AEA64E" w14:textId="77777777" w:rsidR="00AB19D7" w:rsidRDefault="00AB19D7" w:rsidP="00AB19D7">
      <w:pPr>
        <w:ind w:left="720"/>
        <w:jc w:val="both"/>
        <w:rPr>
          <w:rFonts w:eastAsia="Times New Roman" w:cs="Arial"/>
          <w:szCs w:val="24"/>
        </w:rPr>
      </w:pPr>
    </w:p>
    <w:p w14:paraId="1E2EDB79" w14:textId="77777777" w:rsidR="00AB19D7" w:rsidRDefault="00AB19D7" w:rsidP="00AB19D7">
      <w:pPr>
        <w:ind w:left="720"/>
        <w:jc w:val="both"/>
        <w:rPr>
          <w:rFonts w:eastAsia="Times New Roman" w:cs="Arial"/>
          <w:szCs w:val="24"/>
        </w:rPr>
      </w:pPr>
    </w:p>
    <w:sectPr w:rsidR="00AB19D7" w:rsidSect="006B0472">
      <w:headerReference w:type="default" r:id="rId9"/>
      <w:footerReference w:type="default" r:id="rId10"/>
      <w:pgSz w:w="11907" w:h="16839" w:code="9"/>
      <w:pgMar w:top="99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2B286" w14:textId="77777777" w:rsidR="00DA641B" w:rsidRDefault="00DA641B" w:rsidP="00DA38D3">
      <w:r>
        <w:separator/>
      </w:r>
    </w:p>
  </w:endnote>
  <w:endnote w:type="continuationSeparator" w:id="0">
    <w:p w14:paraId="3D45AC59" w14:textId="77777777" w:rsidR="00DA641B" w:rsidRDefault="00DA641B" w:rsidP="00DA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59324"/>
      <w:docPartObj>
        <w:docPartGallery w:val="Page Numbers (Bottom of Page)"/>
        <w:docPartUnique/>
      </w:docPartObj>
    </w:sdtPr>
    <w:sdtEndPr>
      <w:rPr>
        <w:color w:val="808080" w:themeColor="background1" w:themeShade="80"/>
        <w:spacing w:val="60"/>
      </w:rPr>
    </w:sdtEndPr>
    <w:sdtContent>
      <w:p w14:paraId="54803E95" w14:textId="77777777" w:rsidR="00246A2F" w:rsidRDefault="00246A2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sidRPr="00246A2F">
          <w:rPr>
            <w:color w:val="808080" w:themeColor="background1" w:themeShade="80"/>
            <w:spacing w:val="60"/>
          </w:rPr>
          <w:t>Page</w:t>
        </w:r>
      </w:p>
    </w:sdtContent>
  </w:sdt>
  <w:p w14:paraId="56EDB444" w14:textId="77777777" w:rsidR="006B0472" w:rsidRDefault="006B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B6FE" w14:textId="77777777" w:rsidR="00DA641B" w:rsidRDefault="00DA641B" w:rsidP="00DA38D3">
      <w:r>
        <w:separator/>
      </w:r>
    </w:p>
  </w:footnote>
  <w:footnote w:type="continuationSeparator" w:id="0">
    <w:p w14:paraId="67AB4707" w14:textId="77777777" w:rsidR="00DA641B" w:rsidRDefault="00DA641B" w:rsidP="00DA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926"/>
      <w:docPartObj>
        <w:docPartGallery w:val="Page Numbers (Top of Page)"/>
        <w:docPartUnique/>
      </w:docPartObj>
    </w:sdtPr>
    <w:sdtContent>
      <w:p w14:paraId="000D905B" w14:textId="77777777" w:rsidR="006B0472" w:rsidRDefault="00000000" w:rsidP="00246A2F">
        <w:pPr>
          <w:pStyle w:val="Header"/>
        </w:pPr>
        <w:r>
          <w:rPr>
            <w:noProof/>
          </w:rPr>
          <w:pict w14:anchorId="4004C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5109" o:spid="_x0000_s1025" type="#_x0000_t75" alt="" style="position:absolute;margin-left:0;margin-top:0;width:595.4pt;height:842.15pt;z-index:-251658752;mso-wrap-edited:f;mso-width-percent:0;mso-height-percent:0;mso-position-horizontal:center;mso-position-horizontal-relative:margin;mso-position-vertical:center;mso-position-vertical-relative:margin;mso-width-percent:0;mso-height-percent:0" o:allowincell="f">
              <v:imagedata r:id="rId1" o:title="State life Letter Head-08"/>
              <w10:wrap anchorx="margin" anchory="margin"/>
            </v:shape>
          </w:pict>
        </w:r>
      </w:p>
      <w:p w14:paraId="2367AD21" w14:textId="77777777" w:rsidR="00DA38D3" w:rsidRDefault="00000000" w:rsidP="00DA38D3">
        <w:pPr>
          <w:pStyle w:val="Header"/>
          <w:jc w:val="right"/>
        </w:pPr>
      </w:p>
    </w:sdtContent>
  </w:sdt>
  <w:p w14:paraId="5B699C10" w14:textId="77777777" w:rsidR="00DA38D3" w:rsidRDefault="00DA3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77192"/>
    <w:multiLevelType w:val="hybridMultilevel"/>
    <w:tmpl w:val="8698075C"/>
    <w:lvl w:ilvl="0" w:tplc="E182F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A7D76"/>
    <w:multiLevelType w:val="hybridMultilevel"/>
    <w:tmpl w:val="514E9A74"/>
    <w:lvl w:ilvl="0" w:tplc="F758AE8A">
      <w:start w:val="10"/>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51112"/>
    <w:multiLevelType w:val="hybridMultilevel"/>
    <w:tmpl w:val="F40CF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D5C12"/>
    <w:multiLevelType w:val="hybridMultilevel"/>
    <w:tmpl w:val="1DBAA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62DF5"/>
    <w:multiLevelType w:val="hybridMultilevel"/>
    <w:tmpl w:val="85385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87CBF"/>
    <w:multiLevelType w:val="hybridMultilevel"/>
    <w:tmpl w:val="40C2CC90"/>
    <w:lvl w:ilvl="0" w:tplc="A26E06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5975553">
    <w:abstractNumId w:val="3"/>
  </w:num>
  <w:num w:numId="2" w16cid:durableId="1251279037">
    <w:abstractNumId w:val="5"/>
  </w:num>
  <w:num w:numId="3" w16cid:durableId="755177916">
    <w:abstractNumId w:val="0"/>
  </w:num>
  <w:num w:numId="4" w16cid:durableId="1963919242">
    <w:abstractNumId w:val="4"/>
  </w:num>
  <w:num w:numId="5" w16cid:durableId="144199945">
    <w:abstractNumId w:val="1"/>
  </w:num>
  <w:num w:numId="6" w16cid:durableId="266621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D1"/>
    <w:rsid w:val="000042F7"/>
    <w:rsid w:val="00007F2A"/>
    <w:rsid w:val="0001332B"/>
    <w:rsid w:val="0002630D"/>
    <w:rsid w:val="00026F46"/>
    <w:rsid w:val="00035549"/>
    <w:rsid w:val="00045F6C"/>
    <w:rsid w:val="00051FB7"/>
    <w:rsid w:val="0006320C"/>
    <w:rsid w:val="000652A1"/>
    <w:rsid w:val="00082190"/>
    <w:rsid w:val="000901F9"/>
    <w:rsid w:val="0009402B"/>
    <w:rsid w:val="000944F7"/>
    <w:rsid w:val="000A789C"/>
    <w:rsid w:val="000D268A"/>
    <w:rsid w:val="000D7ECE"/>
    <w:rsid w:val="000E2003"/>
    <w:rsid w:val="000F3AB5"/>
    <w:rsid w:val="000F446B"/>
    <w:rsid w:val="000F7BBF"/>
    <w:rsid w:val="00101303"/>
    <w:rsid w:val="00101731"/>
    <w:rsid w:val="00104EB6"/>
    <w:rsid w:val="0012231F"/>
    <w:rsid w:val="001328CE"/>
    <w:rsid w:val="001329CF"/>
    <w:rsid w:val="001349CD"/>
    <w:rsid w:val="0015094B"/>
    <w:rsid w:val="00155FF6"/>
    <w:rsid w:val="00164AC4"/>
    <w:rsid w:val="001729A3"/>
    <w:rsid w:val="001754A6"/>
    <w:rsid w:val="00191B8D"/>
    <w:rsid w:val="001A4459"/>
    <w:rsid w:val="001B17A6"/>
    <w:rsid w:val="001B43B9"/>
    <w:rsid w:val="001D0F90"/>
    <w:rsid w:val="001D441E"/>
    <w:rsid w:val="001F0DC8"/>
    <w:rsid w:val="001F2909"/>
    <w:rsid w:val="00207619"/>
    <w:rsid w:val="0021062E"/>
    <w:rsid w:val="00211073"/>
    <w:rsid w:val="00211D78"/>
    <w:rsid w:val="0021231A"/>
    <w:rsid w:val="0021365E"/>
    <w:rsid w:val="002151D4"/>
    <w:rsid w:val="002271FE"/>
    <w:rsid w:val="00246A2F"/>
    <w:rsid w:val="00247E83"/>
    <w:rsid w:val="00251CC8"/>
    <w:rsid w:val="00253651"/>
    <w:rsid w:val="00255987"/>
    <w:rsid w:val="00270E1F"/>
    <w:rsid w:val="0027716C"/>
    <w:rsid w:val="00284E82"/>
    <w:rsid w:val="002B379A"/>
    <w:rsid w:val="002B61F8"/>
    <w:rsid w:val="002D40C5"/>
    <w:rsid w:val="002D7185"/>
    <w:rsid w:val="002E4C70"/>
    <w:rsid w:val="002E582F"/>
    <w:rsid w:val="002E7A3A"/>
    <w:rsid w:val="002F1173"/>
    <w:rsid w:val="00303659"/>
    <w:rsid w:val="003050D6"/>
    <w:rsid w:val="0032186E"/>
    <w:rsid w:val="00323C13"/>
    <w:rsid w:val="0032738F"/>
    <w:rsid w:val="00352905"/>
    <w:rsid w:val="003659B1"/>
    <w:rsid w:val="00377D6A"/>
    <w:rsid w:val="00386435"/>
    <w:rsid w:val="0038794F"/>
    <w:rsid w:val="00392004"/>
    <w:rsid w:val="003A5188"/>
    <w:rsid w:val="003B3E56"/>
    <w:rsid w:val="003B4CD2"/>
    <w:rsid w:val="003B5AB5"/>
    <w:rsid w:val="003C4AC3"/>
    <w:rsid w:val="003D4037"/>
    <w:rsid w:val="003D7120"/>
    <w:rsid w:val="004054CE"/>
    <w:rsid w:val="00411DE2"/>
    <w:rsid w:val="00423256"/>
    <w:rsid w:val="00432205"/>
    <w:rsid w:val="00432897"/>
    <w:rsid w:val="004372FA"/>
    <w:rsid w:val="00442FF9"/>
    <w:rsid w:val="004534D8"/>
    <w:rsid w:val="00457913"/>
    <w:rsid w:val="0046495D"/>
    <w:rsid w:val="0046605E"/>
    <w:rsid w:val="00490FBA"/>
    <w:rsid w:val="00493C07"/>
    <w:rsid w:val="004A0290"/>
    <w:rsid w:val="004A3A0E"/>
    <w:rsid w:val="004C3F4E"/>
    <w:rsid w:val="004C5A80"/>
    <w:rsid w:val="004C7C76"/>
    <w:rsid w:val="004D5C29"/>
    <w:rsid w:val="004D73B3"/>
    <w:rsid w:val="004D7717"/>
    <w:rsid w:val="004E6AB6"/>
    <w:rsid w:val="004F2804"/>
    <w:rsid w:val="004F458C"/>
    <w:rsid w:val="00502797"/>
    <w:rsid w:val="00514643"/>
    <w:rsid w:val="00517D06"/>
    <w:rsid w:val="00535A9E"/>
    <w:rsid w:val="00536115"/>
    <w:rsid w:val="005438C7"/>
    <w:rsid w:val="00552367"/>
    <w:rsid w:val="00562E63"/>
    <w:rsid w:val="0057422A"/>
    <w:rsid w:val="005840CC"/>
    <w:rsid w:val="00586339"/>
    <w:rsid w:val="005B758B"/>
    <w:rsid w:val="005C7C83"/>
    <w:rsid w:val="005F1234"/>
    <w:rsid w:val="005F2195"/>
    <w:rsid w:val="005F3E1A"/>
    <w:rsid w:val="0062485F"/>
    <w:rsid w:val="006270E8"/>
    <w:rsid w:val="006303F9"/>
    <w:rsid w:val="00630FF7"/>
    <w:rsid w:val="0063328E"/>
    <w:rsid w:val="00636C51"/>
    <w:rsid w:val="0063734C"/>
    <w:rsid w:val="00640E49"/>
    <w:rsid w:val="00653F79"/>
    <w:rsid w:val="006765E9"/>
    <w:rsid w:val="00680390"/>
    <w:rsid w:val="00690570"/>
    <w:rsid w:val="006A3D0B"/>
    <w:rsid w:val="006A3FD2"/>
    <w:rsid w:val="006A72BA"/>
    <w:rsid w:val="006B0472"/>
    <w:rsid w:val="006B6D1E"/>
    <w:rsid w:val="006C2A61"/>
    <w:rsid w:val="006C677A"/>
    <w:rsid w:val="006D1E2A"/>
    <w:rsid w:val="006F5E71"/>
    <w:rsid w:val="006F6F9A"/>
    <w:rsid w:val="00736704"/>
    <w:rsid w:val="00752CFE"/>
    <w:rsid w:val="0075562D"/>
    <w:rsid w:val="00763818"/>
    <w:rsid w:val="007A7391"/>
    <w:rsid w:val="007B3891"/>
    <w:rsid w:val="007B4C19"/>
    <w:rsid w:val="007C4CE7"/>
    <w:rsid w:val="007E7123"/>
    <w:rsid w:val="007F4835"/>
    <w:rsid w:val="007F66C9"/>
    <w:rsid w:val="007F6E1C"/>
    <w:rsid w:val="00800C01"/>
    <w:rsid w:val="0080489D"/>
    <w:rsid w:val="00806F32"/>
    <w:rsid w:val="00811F4F"/>
    <w:rsid w:val="00823197"/>
    <w:rsid w:val="00836008"/>
    <w:rsid w:val="0084649A"/>
    <w:rsid w:val="00850748"/>
    <w:rsid w:val="00864A5C"/>
    <w:rsid w:val="00866F67"/>
    <w:rsid w:val="00876629"/>
    <w:rsid w:val="008854C2"/>
    <w:rsid w:val="00894CBD"/>
    <w:rsid w:val="008B4C89"/>
    <w:rsid w:val="008C1D41"/>
    <w:rsid w:val="008C7356"/>
    <w:rsid w:val="008D16EC"/>
    <w:rsid w:val="008D536F"/>
    <w:rsid w:val="008E4BB9"/>
    <w:rsid w:val="008F5010"/>
    <w:rsid w:val="009015F8"/>
    <w:rsid w:val="009020C2"/>
    <w:rsid w:val="0091067A"/>
    <w:rsid w:val="00914A4A"/>
    <w:rsid w:val="0093183B"/>
    <w:rsid w:val="00934B39"/>
    <w:rsid w:val="00935FD6"/>
    <w:rsid w:val="00941707"/>
    <w:rsid w:val="00951627"/>
    <w:rsid w:val="00951987"/>
    <w:rsid w:val="00952F6C"/>
    <w:rsid w:val="00954511"/>
    <w:rsid w:val="009573F4"/>
    <w:rsid w:val="00961694"/>
    <w:rsid w:val="009646FF"/>
    <w:rsid w:val="0097032A"/>
    <w:rsid w:val="00971EEE"/>
    <w:rsid w:val="00973A7E"/>
    <w:rsid w:val="009740B6"/>
    <w:rsid w:val="00977A58"/>
    <w:rsid w:val="009800DE"/>
    <w:rsid w:val="00980E78"/>
    <w:rsid w:val="009818F5"/>
    <w:rsid w:val="00987B0A"/>
    <w:rsid w:val="009902D4"/>
    <w:rsid w:val="0099519D"/>
    <w:rsid w:val="00996765"/>
    <w:rsid w:val="0099699E"/>
    <w:rsid w:val="009A5D3A"/>
    <w:rsid w:val="009A6CBC"/>
    <w:rsid w:val="009C4DBD"/>
    <w:rsid w:val="009D654B"/>
    <w:rsid w:val="009E4D97"/>
    <w:rsid w:val="00A02F6E"/>
    <w:rsid w:val="00A03720"/>
    <w:rsid w:val="00A1575D"/>
    <w:rsid w:val="00A26667"/>
    <w:rsid w:val="00A34D04"/>
    <w:rsid w:val="00A354C6"/>
    <w:rsid w:val="00A43E13"/>
    <w:rsid w:val="00A60F4B"/>
    <w:rsid w:val="00A7068D"/>
    <w:rsid w:val="00A91FCC"/>
    <w:rsid w:val="00A934C7"/>
    <w:rsid w:val="00AA6D9C"/>
    <w:rsid w:val="00AB19D7"/>
    <w:rsid w:val="00AB1D39"/>
    <w:rsid w:val="00AB5BDE"/>
    <w:rsid w:val="00AC09CC"/>
    <w:rsid w:val="00AC6961"/>
    <w:rsid w:val="00AD3D7D"/>
    <w:rsid w:val="00AF0686"/>
    <w:rsid w:val="00AF4F1D"/>
    <w:rsid w:val="00B1173A"/>
    <w:rsid w:val="00B167F5"/>
    <w:rsid w:val="00B21392"/>
    <w:rsid w:val="00B234FD"/>
    <w:rsid w:val="00B26628"/>
    <w:rsid w:val="00B37D9E"/>
    <w:rsid w:val="00B477FF"/>
    <w:rsid w:val="00B51BB6"/>
    <w:rsid w:val="00B777DF"/>
    <w:rsid w:val="00B81FF7"/>
    <w:rsid w:val="00B820D1"/>
    <w:rsid w:val="00B83E43"/>
    <w:rsid w:val="00B8414C"/>
    <w:rsid w:val="00B928A7"/>
    <w:rsid w:val="00BB33F6"/>
    <w:rsid w:val="00BB5FDE"/>
    <w:rsid w:val="00BC750D"/>
    <w:rsid w:val="00BE5EC0"/>
    <w:rsid w:val="00BF749C"/>
    <w:rsid w:val="00C03D63"/>
    <w:rsid w:val="00C106C9"/>
    <w:rsid w:val="00C11E14"/>
    <w:rsid w:val="00C35AF3"/>
    <w:rsid w:val="00C4075A"/>
    <w:rsid w:val="00C465E8"/>
    <w:rsid w:val="00C51B6F"/>
    <w:rsid w:val="00C57A05"/>
    <w:rsid w:val="00C61244"/>
    <w:rsid w:val="00C6477B"/>
    <w:rsid w:val="00C651D5"/>
    <w:rsid w:val="00C809C5"/>
    <w:rsid w:val="00C8443E"/>
    <w:rsid w:val="00CB0549"/>
    <w:rsid w:val="00CC077F"/>
    <w:rsid w:val="00CD108C"/>
    <w:rsid w:val="00CD21AC"/>
    <w:rsid w:val="00CE342E"/>
    <w:rsid w:val="00CF5500"/>
    <w:rsid w:val="00CF7D04"/>
    <w:rsid w:val="00D15052"/>
    <w:rsid w:val="00D21D19"/>
    <w:rsid w:val="00D34128"/>
    <w:rsid w:val="00D43BA6"/>
    <w:rsid w:val="00D50E23"/>
    <w:rsid w:val="00D51B90"/>
    <w:rsid w:val="00D54F5C"/>
    <w:rsid w:val="00D7167C"/>
    <w:rsid w:val="00D737E5"/>
    <w:rsid w:val="00D850AA"/>
    <w:rsid w:val="00D977DE"/>
    <w:rsid w:val="00DA377E"/>
    <w:rsid w:val="00DA38D3"/>
    <w:rsid w:val="00DA641B"/>
    <w:rsid w:val="00DB2454"/>
    <w:rsid w:val="00DB3F77"/>
    <w:rsid w:val="00DB507A"/>
    <w:rsid w:val="00DC581B"/>
    <w:rsid w:val="00DD0A2E"/>
    <w:rsid w:val="00DD15A0"/>
    <w:rsid w:val="00DD4E26"/>
    <w:rsid w:val="00DF20DF"/>
    <w:rsid w:val="00E001A0"/>
    <w:rsid w:val="00E025B2"/>
    <w:rsid w:val="00E02835"/>
    <w:rsid w:val="00E204DD"/>
    <w:rsid w:val="00E23F4C"/>
    <w:rsid w:val="00E415AA"/>
    <w:rsid w:val="00E41F50"/>
    <w:rsid w:val="00E44B17"/>
    <w:rsid w:val="00E53D20"/>
    <w:rsid w:val="00E64DA3"/>
    <w:rsid w:val="00E655B5"/>
    <w:rsid w:val="00E70D5B"/>
    <w:rsid w:val="00E75316"/>
    <w:rsid w:val="00E76131"/>
    <w:rsid w:val="00E92856"/>
    <w:rsid w:val="00E97CE6"/>
    <w:rsid w:val="00EA50E0"/>
    <w:rsid w:val="00EB516D"/>
    <w:rsid w:val="00ED3CE8"/>
    <w:rsid w:val="00EE0954"/>
    <w:rsid w:val="00EE699B"/>
    <w:rsid w:val="00EE70D3"/>
    <w:rsid w:val="00EF680C"/>
    <w:rsid w:val="00EF69A4"/>
    <w:rsid w:val="00EF69B3"/>
    <w:rsid w:val="00EF73DC"/>
    <w:rsid w:val="00F02D5A"/>
    <w:rsid w:val="00F16D45"/>
    <w:rsid w:val="00F20673"/>
    <w:rsid w:val="00F37BA8"/>
    <w:rsid w:val="00F57E4C"/>
    <w:rsid w:val="00F77606"/>
    <w:rsid w:val="00F819A5"/>
    <w:rsid w:val="00F84345"/>
    <w:rsid w:val="00F92A47"/>
    <w:rsid w:val="00FB1F1B"/>
    <w:rsid w:val="00FB3722"/>
    <w:rsid w:val="00FC1830"/>
    <w:rsid w:val="00FD361B"/>
    <w:rsid w:val="00FD3C72"/>
    <w:rsid w:val="00FE26DE"/>
    <w:rsid w:val="00FE40FE"/>
    <w:rsid w:val="00FE5EA6"/>
    <w:rsid w:val="00FF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06FC"/>
  <w15:docId w15:val="{4E8D3FCF-E886-4C02-BFF5-A31D1BC8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0D1"/>
    <w:rPr>
      <w:color w:val="0000FF"/>
      <w:u w:val="single"/>
    </w:rPr>
  </w:style>
  <w:style w:type="character" w:styleId="FollowedHyperlink">
    <w:name w:val="FollowedHyperlink"/>
    <w:basedOn w:val="DefaultParagraphFont"/>
    <w:uiPriority w:val="99"/>
    <w:semiHidden/>
    <w:unhideWhenUsed/>
    <w:rsid w:val="00B820D1"/>
    <w:rPr>
      <w:color w:val="800080"/>
      <w:u w:val="single"/>
    </w:rPr>
  </w:style>
  <w:style w:type="paragraph" w:styleId="BalloonText">
    <w:name w:val="Balloon Text"/>
    <w:basedOn w:val="Normal"/>
    <w:link w:val="BalloonTextChar"/>
    <w:uiPriority w:val="99"/>
    <w:semiHidden/>
    <w:unhideWhenUsed/>
    <w:rsid w:val="007E7123"/>
    <w:rPr>
      <w:rFonts w:ascii="Tahoma" w:hAnsi="Tahoma" w:cs="Tahoma"/>
      <w:sz w:val="16"/>
      <w:szCs w:val="16"/>
    </w:rPr>
  </w:style>
  <w:style w:type="character" w:customStyle="1" w:styleId="BalloonTextChar">
    <w:name w:val="Balloon Text Char"/>
    <w:basedOn w:val="DefaultParagraphFont"/>
    <w:link w:val="BalloonText"/>
    <w:uiPriority w:val="99"/>
    <w:semiHidden/>
    <w:rsid w:val="007E7123"/>
    <w:rPr>
      <w:rFonts w:ascii="Tahoma" w:hAnsi="Tahoma" w:cs="Tahoma"/>
      <w:sz w:val="16"/>
      <w:szCs w:val="16"/>
    </w:rPr>
  </w:style>
  <w:style w:type="paragraph" w:styleId="ListParagraph">
    <w:name w:val="List Paragraph"/>
    <w:basedOn w:val="Normal"/>
    <w:uiPriority w:val="34"/>
    <w:qFormat/>
    <w:rsid w:val="00D977DE"/>
    <w:pPr>
      <w:ind w:left="720"/>
      <w:contextualSpacing/>
    </w:pPr>
  </w:style>
  <w:style w:type="table" w:styleId="TableGrid">
    <w:name w:val="Table Grid"/>
    <w:basedOn w:val="TableNormal"/>
    <w:uiPriority w:val="59"/>
    <w:rsid w:val="00EF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8D3"/>
    <w:pPr>
      <w:tabs>
        <w:tab w:val="center" w:pos="4680"/>
        <w:tab w:val="right" w:pos="9360"/>
      </w:tabs>
    </w:pPr>
  </w:style>
  <w:style w:type="character" w:customStyle="1" w:styleId="HeaderChar">
    <w:name w:val="Header Char"/>
    <w:basedOn w:val="DefaultParagraphFont"/>
    <w:link w:val="Header"/>
    <w:uiPriority w:val="99"/>
    <w:rsid w:val="00DA38D3"/>
  </w:style>
  <w:style w:type="paragraph" w:styleId="Footer">
    <w:name w:val="footer"/>
    <w:basedOn w:val="Normal"/>
    <w:link w:val="FooterChar"/>
    <w:uiPriority w:val="99"/>
    <w:unhideWhenUsed/>
    <w:rsid w:val="00DA38D3"/>
    <w:pPr>
      <w:tabs>
        <w:tab w:val="center" w:pos="4680"/>
        <w:tab w:val="right" w:pos="9360"/>
      </w:tabs>
    </w:pPr>
  </w:style>
  <w:style w:type="character" w:customStyle="1" w:styleId="FooterChar">
    <w:name w:val="Footer Char"/>
    <w:basedOn w:val="DefaultParagraphFont"/>
    <w:link w:val="Footer"/>
    <w:uiPriority w:val="99"/>
    <w:rsid w:val="00DA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460467">
      <w:bodyDiv w:val="1"/>
      <w:marLeft w:val="0"/>
      <w:marRight w:val="0"/>
      <w:marTop w:val="0"/>
      <w:marBottom w:val="0"/>
      <w:divBdr>
        <w:top w:val="none" w:sz="0" w:space="0" w:color="auto"/>
        <w:left w:val="none" w:sz="0" w:space="0" w:color="auto"/>
        <w:bottom w:val="none" w:sz="0" w:space="0" w:color="auto"/>
        <w:right w:val="none" w:sz="0" w:space="0" w:color="auto"/>
      </w:divBdr>
      <w:divsChild>
        <w:div w:id="1308196326">
          <w:marLeft w:val="0"/>
          <w:marRight w:val="0"/>
          <w:marTop w:val="0"/>
          <w:marBottom w:val="0"/>
          <w:divBdr>
            <w:top w:val="none" w:sz="0" w:space="0" w:color="auto"/>
            <w:left w:val="none" w:sz="0" w:space="0" w:color="auto"/>
            <w:bottom w:val="none" w:sz="0" w:space="0" w:color="auto"/>
            <w:right w:val="none" w:sz="0" w:space="0" w:color="auto"/>
          </w:divBdr>
          <w:divsChild>
            <w:div w:id="561909536">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5EA62-015F-4ADD-A4B6-D0F3A7D3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Aijaz Ahmed Memon</cp:lastModifiedBy>
  <cp:revision>16</cp:revision>
  <cp:lastPrinted>2025-06-10T09:05:00Z</cp:lastPrinted>
  <dcterms:created xsi:type="dcterms:W3CDTF">2025-08-18T06:16:00Z</dcterms:created>
  <dcterms:modified xsi:type="dcterms:W3CDTF">2025-08-18T10:40:00Z</dcterms:modified>
</cp:coreProperties>
</file>