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1DE9D" w14:textId="459BC717" w:rsidR="004F6695" w:rsidRPr="005644B1" w:rsidRDefault="009664A3" w:rsidP="009664A3">
      <w:pPr>
        <w:ind w:left="-993"/>
        <w:jc w:val="both"/>
        <w:rPr>
          <w:rFonts w:ascii="Verdana" w:hAnsi="Verdana"/>
        </w:rPr>
      </w:pPr>
      <w:bookmarkStart w:id="0" w:name="_Toc109700647"/>
      <w:bookmarkStart w:id="1" w:name="_Toc206844521"/>
      <w:bookmarkStart w:id="2" w:name="_Toc206843723"/>
      <w:bookmarkStart w:id="3" w:name="_Toc147196760"/>
      <w:bookmarkStart w:id="4" w:name="_Toc146534504"/>
      <w:bookmarkStart w:id="5" w:name="_Toc146528881"/>
      <w:bookmarkStart w:id="6" w:name="_Toc146518431"/>
      <w:bookmarkStart w:id="7" w:name="_Toc146517632"/>
      <w:bookmarkStart w:id="8" w:name="_Toc146517435"/>
      <w:bookmarkStart w:id="9" w:name="_Toc141155427"/>
      <w:r w:rsidRPr="009664A3">
        <w:rPr>
          <w:rFonts w:ascii="Verdana" w:hAnsi="Verdana"/>
          <w:noProof/>
        </w:rPr>
        <w:drawing>
          <wp:inline distT="0" distB="0" distL="0" distR="0" wp14:anchorId="04319C4B" wp14:editId="32208258">
            <wp:extent cx="1801505" cy="472168"/>
            <wp:effectExtent l="0" t="0" r="0" b="4445"/>
            <wp:docPr id="946040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40190" name=""/>
                    <pic:cNvPicPr/>
                  </pic:nvPicPr>
                  <pic:blipFill>
                    <a:blip r:embed="rId8"/>
                    <a:stretch>
                      <a:fillRect/>
                    </a:stretch>
                  </pic:blipFill>
                  <pic:spPr>
                    <a:xfrm>
                      <a:off x="0" y="0"/>
                      <a:ext cx="1847088" cy="484115"/>
                    </a:xfrm>
                    <a:prstGeom prst="rect">
                      <a:avLst/>
                    </a:prstGeom>
                  </pic:spPr>
                </pic:pic>
              </a:graphicData>
            </a:graphic>
          </wp:inline>
        </w:drawing>
      </w:r>
    </w:p>
    <w:p w14:paraId="61560D8B" w14:textId="77777777" w:rsidR="004F6695" w:rsidRPr="005644B1" w:rsidRDefault="004F6695" w:rsidP="004F6695">
      <w:pPr>
        <w:jc w:val="both"/>
        <w:rPr>
          <w:rFonts w:ascii="Verdana" w:hAnsi="Verdana" w:cs="Arial"/>
        </w:rPr>
      </w:pPr>
    </w:p>
    <w:p w14:paraId="3D52658A" w14:textId="77777777" w:rsidR="004F6695" w:rsidRPr="005644B1" w:rsidRDefault="004F6695" w:rsidP="004F6695">
      <w:pPr>
        <w:jc w:val="both"/>
        <w:rPr>
          <w:rFonts w:ascii="Verdana" w:hAnsi="Verdana" w:cs="Arial"/>
        </w:rPr>
      </w:pPr>
    </w:p>
    <w:p w14:paraId="1D0E2305" w14:textId="77777777" w:rsidR="004F6695" w:rsidRPr="005644B1" w:rsidRDefault="004F6695" w:rsidP="004F6695">
      <w:pPr>
        <w:jc w:val="both"/>
        <w:rPr>
          <w:rFonts w:ascii="Verdana" w:hAnsi="Verdana" w:cs="Arial"/>
        </w:rPr>
      </w:pPr>
    </w:p>
    <w:p w14:paraId="42624006" w14:textId="77777777" w:rsidR="004F6695" w:rsidRPr="005644B1" w:rsidRDefault="004F6695" w:rsidP="004F6695">
      <w:pPr>
        <w:jc w:val="both"/>
        <w:rPr>
          <w:rFonts w:ascii="Verdana" w:hAnsi="Verdana" w:cs="Arial"/>
          <w:b/>
          <w:sz w:val="28"/>
        </w:rPr>
      </w:pPr>
    </w:p>
    <w:p w14:paraId="4E3EEB6A" w14:textId="77777777" w:rsidR="004F6695" w:rsidRPr="005644B1" w:rsidRDefault="004F6695" w:rsidP="004F6695">
      <w:pPr>
        <w:jc w:val="both"/>
        <w:rPr>
          <w:rFonts w:ascii="Verdana" w:hAnsi="Verdana" w:cs="Arial"/>
        </w:rPr>
      </w:pPr>
    </w:p>
    <w:tbl>
      <w:tblPr>
        <w:tblpPr w:leftFromText="180" w:rightFromText="180" w:vertAnchor="text" w:horzAnchor="margin" w:tblpXSpec="center" w:tblpY="2644"/>
        <w:tblW w:w="3966" w:type="pct"/>
        <w:tblBorders>
          <w:top w:val="single" w:sz="4" w:space="0" w:color="auto"/>
          <w:bottom w:val="single" w:sz="4" w:space="0" w:color="auto"/>
        </w:tblBorders>
        <w:tblLook w:val="01E0" w:firstRow="1" w:lastRow="1" w:firstColumn="1" w:lastColumn="1" w:noHBand="0" w:noVBand="0"/>
      </w:tblPr>
      <w:tblGrid>
        <w:gridCol w:w="6853"/>
      </w:tblGrid>
      <w:tr w:rsidR="004F6695" w:rsidRPr="00AB4313" w14:paraId="2F24EB4A" w14:textId="77777777">
        <w:tc>
          <w:tcPr>
            <w:tcW w:w="7025" w:type="dxa"/>
          </w:tcPr>
          <w:p w14:paraId="5EDA150D" w14:textId="77777777" w:rsidR="00373E5E" w:rsidRDefault="00373E5E" w:rsidP="004F6695">
            <w:pPr>
              <w:pStyle w:val="DocumentTitle"/>
              <w:framePr w:hSpace="0" w:vSpace="0" w:wrap="auto" w:vAnchor="margin" w:yAlign="inline"/>
              <w:spacing w:before="100" w:beforeAutospacing="1" w:after="100" w:afterAutospacing="1"/>
              <w:rPr>
                <w:rFonts w:ascii="Arial" w:hAnsi="Arial" w:cs="Arial"/>
                <w:bCs/>
                <w:sz w:val="40"/>
                <w:szCs w:val="40"/>
              </w:rPr>
            </w:pPr>
          </w:p>
          <w:p w14:paraId="6F6681DD" w14:textId="77777777" w:rsidR="00F30CDD" w:rsidRDefault="00F30CDD" w:rsidP="00F30CDD">
            <w:pPr>
              <w:pStyle w:val="DocumentTitle"/>
              <w:framePr w:hSpace="0" w:vSpace="0" w:wrap="auto" w:vAnchor="margin" w:yAlign="inline"/>
              <w:spacing w:before="100" w:beforeAutospacing="1" w:after="100" w:afterAutospacing="1"/>
              <w:rPr>
                <w:rFonts w:ascii="Arial" w:hAnsi="Arial" w:cs="Arial"/>
                <w:bCs/>
                <w:sz w:val="40"/>
                <w:szCs w:val="40"/>
              </w:rPr>
            </w:pPr>
            <w:r>
              <w:rPr>
                <w:rFonts w:ascii="Arial" w:hAnsi="Arial" w:cs="Arial"/>
                <w:bCs/>
                <w:sz w:val="40"/>
                <w:szCs w:val="40"/>
              </w:rPr>
              <w:t xml:space="preserve">Tender Document </w:t>
            </w:r>
          </w:p>
          <w:p w14:paraId="4A90FBF0" w14:textId="77777777" w:rsidR="00F30CDD" w:rsidRPr="007A606A" w:rsidRDefault="00F30CDD" w:rsidP="00F30CDD">
            <w:pPr>
              <w:pStyle w:val="DocumentTitle"/>
              <w:framePr w:hSpace="0" w:vSpace="0" w:wrap="auto" w:vAnchor="margin" w:yAlign="inline"/>
              <w:spacing w:before="100" w:beforeAutospacing="1" w:after="100" w:afterAutospacing="1"/>
              <w:rPr>
                <w:rFonts w:ascii="Arial" w:hAnsi="Arial" w:cs="Arial"/>
                <w:bCs/>
                <w:sz w:val="40"/>
                <w:szCs w:val="40"/>
              </w:rPr>
            </w:pPr>
            <w:r w:rsidRPr="007A606A">
              <w:rPr>
                <w:rFonts w:ascii="Arial" w:hAnsi="Arial" w:cs="Arial"/>
                <w:bCs/>
                <w:sz w:val="40"/>
                <w:szCs w:val="40"/>
              </w:rPr>
              <w:t xml:space="preserve">for  </w:t>
            </w:r>
          </w:p>
          <w:p w14:paraId="371DFB62" w14:textId="77777777" w:rsidR="00255A9D" w:rsidRDefault="00FD2422" w:rsidP="00255A9D">
            <w:pPr>
              <w:pStyle w:val="DocumentTitle"/>
              <w:framePr w:hSpace="0" w:vSpace="0" w:wrap="auto" w:vAnchor="margin" w:yAlign="inline"/>
              <w:rPr>
                <w:rFonts w:ascii="Arial" w:hAnsi="Arial" w:cs="Arial"/>
                <w:bCs/>
                <w:szCs w:val="40"/>
              </w:rPr>
            </w:pPr>
            <w:r>
              <w:rPr>
                <w:rFonts w:ascii="Arial" w:hAnsi="Arial" w:cs="Arial"/>
                <w:bCs/>
                <w:szCs w:val="40"/>
              </w:rPr>
              <w:t>Hiring the services of a competant firm to Operate &amp; Manage Bancassurance Business operations of State Life</w:t>
            </w:r>
          </w:p>
          <w:p w14:paraId="1441A63C" w14:textId="77777777" w:rsidR="00F30CDD" w:rsidRPr="00446B99" w:rsidRDefault="00F30CDD" w:rsidP="00F30CDD">
            <w:pPr>
              <w:pStyle w:val="DocumentTitle"/>
              <w:framePr w:hSpace="0" w:vSpace="0" w:wrap="auto" w:vAnchor="margin" w:yAlign="inline"/>
              <w:rPr>
                <w:rFonts w:ascii="Arial" w:hAnsi="Arial" w:cs="Arial"/>
                <w:bCs/>
                <w:sz w:val="36"/>
                <w:szCs w:val="40"/>
              </w:rPr>
            </w:pPr>
          </w:p>
          <w:p w14:paraId="35931826" w14:textId="77777777" w:rsidR="00F30CDD" w:rsidRDefault="00F30CDD" w:rsidP="00F30CDD">
            <w:pPr>
              <w:pStyle w:val="DocumentTitle"/>
              <w:framePr w:hSpace="0" w:vSpace="0" w:wrap="auto" w:vAnchor="margin" w:yAlign="inline"/>
              <w:ind w:left="-360"/>
              <w:rPr>
                <w:rFonts w:ascii="Arial" w:hAnsi="Arial" w:cs="Arial"/>
                <w:b w:val="0"/>
                <w:bCs/>
                <w:sz w:val="28"/>
                <w:szCs w:val="40"/>
              </w:rPr>
            </w:pPr>
          </w:p>
          <w:p w14:paraId="6712472A" w14:textId="77777777" w:rsidR="00F30CDD" w:rsidRDefault="00F30CDD" w:rsidP="00F30CDD">
            <w:pPr>
              <w:pStyle w:val="DocumentTitle"/>
              <w:framePr w:hSpace="0" w:vSpace="0" w:wrap="auto" w:vAnchor="margin" w:yAlign="inline"/>
              <w:ind w:left="-86" w:right="-115"/>
              <w:rPr>
                <w:rFonts w:ascii="Arial" w:hAnsi="Arial" w:cs="Arial"/>
                <w:b w:val="0"/>
                <w:bCs/>
                <w:sz w:val="28"/>
                <w:szCs w:val="40"/>
              </w:rPr>
            </w:pPr>
          </w:p>
          <w:p w14:paraId="4340FC89" w14:textId="77777777" w:rsidR="00442A86" w:rsidRPr="00AB4313" w:rsidRDefault="00442A86" w:rsidP="00442A86">
            <w:pPr>
              <w:pStyle w:val="DocumentTitle"/>
              <w:framePr w:hSpace="0" w:vSpace="0" w:wrap="auto" w:vAnchor="margin" w:yAlign="inline"/>
              <w:spacing w:before="100" w:beforeAutospacing="1" w:after="100" w:afterAutospacing="1"/>
              <w:rPr>
                <w:rFonts w:ascii="Verdana" w:hAnsi="Verdana"/>
                <w:b w:val="0"/>
              </w:rPr>
            </w:pPr>
          </w:p>
        </w:tc>
      </w:tr>
    </w:tbl>
    <w:p w14:paraId="36632F5B" w14:textId="77777777" w:rsidR="004F6695" w:rsidRPr="005644B1" w:rsidRDefault="004F6695" w:rsidP="004F6695">
      <w:pPr>
        <w:jc w:val="center"/>
        <w:rPr>
          <w:rFonts w:ascii="Verdana" w:hAnsi="Verdana" w:cs="Arial"/>
        </w:rPr>
      </w:pPr>
    </w:p>
    <w:p w14:paraId="161C75C0" w14:textId="10B30E9D" w:rsidR="004F6695" w:rsidRPr="005644B1" w:rsidRDefault="004F6695" w:rsidP="004F6695">
      <w:pPr>
        <w:jc w:val="center"/>
        <w:rPr>
          <w:rFonts w:ascii="Verdana" w:hAnsi="Verdana"/>
          <w:b/>
        </w:rPr>
      </w:pPr>
      <w:bookmarkStart w:id="10" w:name="_Toc116639586"/>
      <w:bookmarkStart w:id="11" w:name="_Toc116655088"/>
      <w:bookmarkStart w:id="12" w:name="_Toc116656238"/>
    </w:p>
    <w:p w14:paraId="5CDE095C" w14:textId="77777777" w:rsidR="004F6695" w:rsidRDefault="004F6695" w:rsidP="004F6695">
      <w:pPr>
        <w:jc w:val="center"/>
        <w:rPr>
          <w:rFonts w:ascii="Verdana" w:hAnsi="Verdana"/>
          <w:b/>
        </w:rPr>
      </w:pPr>
    </w:p>
    <w:p w14:paraId="4D19FA9E" w14:textId="77777777" w:rsidR="004F6695" w:rsidRDefault="004F6695" w:rsidP="004F6695">
      <w:pPr>
        <w:jc w:val="center"/>
        <w:rPr>
          <w:rFonts w:ascii="Verdana" w:hAnsi="Verdana"/>
          <w:b/>
        </w:rPr>
      </w:pPr>
    </w:p>
    <w:p w14:paraId="78B06453" w14:textId="77777777" w:rsidR="004F6695" w:rsidRPr="005644B1" w:rsidRDefault="004F6695" w:rsidP="004F6695">
      <w:pPr>
        <w:jc w:val="center"/>
        <w:rPr>
          <w:rFonts w:ascii="Verdana" w:hAnsi="Verdana"/>
          <w:b/>
        </w:rPr>
      </w:pPr>
    </w:p>
    <w:p w14:paraId="2205B7B2" w14:textId="77777777" w:rsidR="004F6695" w:rsidRPr="005644B1" w:rsidRDefault="004F6695" w:rsidP="004F6695">
      <w:pPr>
        <w:jc w:val="center"/>
        <w:rPr>
          <w:rFonts w:ascii="Verdana" w:hAnsi="Verdana"/>
          <w:b/>
        </w:rPr>
      </w:pPr>
    </w:p>
    <w:p w14:paraId="5064DEBC" w14:textId="77777777" w:rsidR="004F6695" w:rsidRPr="005644B1" w:rsidRDefault="004F6695" w:rsidP="004F6695">
      <w:pPr>
        <w:jc w:val="center"/>
        <w:rPr>
          <w:rFonts w:ascii="Verdana" w:hAnsi="Verdana"/>
          <w:b/>
        </w:rPr>
      </w:pPr>
    </w:p>
    <w:p w14:paraId="48C1BF8B" w14:textId="77777777" w:rsidR="004F6695" w:rsidRPr="005644B1" w:rsidRDefault="004F6695" w:rsidP="004F6695">
      <w:pPr>
        <w:jc w:val="center"/>
        <w:rPr>
          <w:rFonts w:ascii="Verdana" w:hAnsi="Verdana"/>
          <w:b/>
        </w:rPr>
      </w:pPr>
    </w:p>
    <w:p w14:paraId="4BDE0AE4" w14:textId="619481EC" w:rsidR="004F6695" w:rsidRPr="005E39D9" w:rsidRDefault="00A225B5" w:rsidP="004F6695">
      <w:pPr>
        <w:jc w:val="center"/>
        <w:rPr>
          <w:rFonts w:ascii="Verdana" w:hAnsi="Verdana"/>
          <w:b/>
        </w:rPr>
      </w:pPr>
      <w:r w:rsidRPr="005E39D9">
        <w:rPr>
          <w:rFonts w:ascii="Verdana" w:hAnsi="Verdana"/>
          <w:b/>
        </w:rPr>
        <w:t>TENDER NOTICE NO.</w:t>
      </w:r>
      <w:r w:rsidR="005E39D9" w:rsidRPr="005E39D9">
        <w:rPr>
          <w:rFonts w:ascii="Verdana" w:hAnsi="Verdana"/>
          <w:b/>
        </w:rPr>
        <w:t xml:space="preserve"> PO/</w:t>
      </w:r>
      <w:r w:rsidRPr="005E39D9">
        <w:rPr>
          <w:rFonts w:ascii="Verdana" w:hAnsi="Verdana"/>
          <w:b/>
        </w:rPr>
        <w:t>CPD</w:t>
      </w:r>
      <w:r w:rsidR="005E39D9" w:rsidRPr="005E39D9">
        <w:rPr>
          <w:rFonts w:ascii="Verdana" w:hAnsi="Verdana"/>
          <w:b/>
        </w:rPr>
        <w:t>/</w:t>
      </w:r>
      <w:r w:rsidRPr="005E39D9">
        <w:rPr>
          <w:rFonts w:ascii="Verdana" w:hAnsi="Verdana"/>
          <w:b/>
        </w:rPr>
        <w:t>BANCA/</w:t>
      </w:r>
      <w:r w:rsidR="005E39D9" w:rsidRPr="005E39D9">
        <w:rPr>
          <w:rFonts w:ascii="Verdana" w:hAnsi="Verdana"/>
          <w:b/>
        </w:rPr>
        <w:t>24</w:t>
      </w:r>
      <w:r w:rsidRPr="005E39D9">
        <w:rPr>
          <w:rFonts w:ascii="Verdana" w:hAnsi="Verdana"/>
          <w:b/>
        </w:rPr>
        <w:t>/202</w:t>
      </w:r>
      <w:r w:rsidR="005E39D9" w:rsidRPr="005E39D9">
        <w:rPr>
          <w:rFonts w:ascii="Verdana" w:hAnsi="Verdana"/>
          <w:b/>
        </w:rPr>
        <w:t>6</w:t>
      </w:r>
    </w:p>
    <w:p w14:paraId="2054AD0A" w14:textId="77777777" w:rsidR="004F6695" w:rsidRPr="005644B1" w:rsidRDefault="004F6695" w:rsidP="004F6695">
      <w:pPr>
        <w:jc w:val="center"/>
        <w:rPr>
          <w:rFonts w:ascii="Verdana" w:hAnsi="Verdana"/>
          <w:b/>
        </w:rPr>
      </w:pPr>
    </w:p>
    <w:p w14:paraId="6B7F14CC" w14:textId="77777777" w:rsidR="004F6695" w:rsidRPr="005644B1" w:rsidRDefault="004F6695" w:rsidP="004F6695">
      <w:pPr>
        <w:jc w:val="center"/>
        <w:rPr>
          <w:rFonts w:ascii="Verdana" w:hAnsi="Verdana"/>
          <w:b/>
        </w:rPr>
      </w:pPr>
    </w:p>
    <w:p w14:paraId="054DD0D9" w14:textId="77777777" w:rsidR="004F6695" w:rsidRPr="005644B1" w:rsidRDefault="004F6695" w:rsidP="004F6695">
      <w:pPr>
        <w:jc w:val="center"/>
        <w:rPr>
          <w:rFonts w:ascii="Verdana" w:hAnsi="Verdana"/>
          <w:b/>
        </w:rPr>
      </w:pPr>
    </w:p>
    <w:bookmarkEnd w:id="10"/>
    <w:bookmarkEnd w:id="11"/>
    <w:bookmarkEnd w:id="12"/>
    <w:p w14:paraId="1551B654" w14:textId="77777777" w:rsidR="004F6695" w:rsidRPr="005644B1" w:rsidRDefault="004F6695" w:rsidP="004F6695">
      <w:pPr>
        <w:jc w:val="center"/>
        <w:rPr>
          <w:rFonts w:ascii="Verdana" w:hAnsi="Verdana"/>
          <w:b/>
        </w:rPr>
      </w:pPr>
    </w:p>
    <w:p w14:paraId="7ACC6F68" w14:textId="77777777" w:rsidR="004F6695" w:rsidRPr="005644B1" w:rsidRDefault="004F6695" w:rsidP="004F6695">
      <w:pPr>
        <w:jc w:val="center"/>
        <w:rPr>
          <w:rFonts w:ascii="Verdana" w:hAnsi="Verdana"/>
          <w:sz w:val="20"/>
        </w:rPr>
      </w:pPr>
    </w:p>
    <w:p w14:paraId="0FDAE025" w14:textId="77777777" w:rsidR="004F6695" w:rsidRPr="005644B1" w:rsidRDefault="004F6695" w:rsidP="004F6695">
      <w:pPr>
        <w:jc w:val="both"/>
        <w:rPr>
          <w:rFonts w:ascii="Verdana" w:hAnsi="Verdana" w:cs="Arial"/>
          <w:bCs/>
          <w:sz w:val="20"/>
        </w:rPr>
      </w:pPr>
    </w:p>
    <w:p w14:paraId="5AD5AC8E" w14:textId="77777777" w:rsidR="004F6695" w:rsidRPr="005644B1" w:rsidRDefault="004F6695" w:rsidP="004F6695">
      <w:pPr>
        <w:jc w:val="both"/>
        <w:rPr>
          <w:rFonts w:ascii="Verdana" w:hAnsi="Verdana"/>
          <w:b/>
        </w:rPr>
      </w:pPr>
      <w:bookmarkStart w:id="13" w:name="_Toc136323102"/>
      <w:bookmarkStart w:id="14" w:name="_Toc136324204"/>
      <w:bookmarkStart w:id="15" w:name="_Toc136342540"/>
    </w:p>
    <w:p w14:paraId="52499781" w14:textId="77777777" w:rsidR="004F6695" w:rsidRPr="005644B1" w:rsidRDefault="004F6695" w:rsidP="004F6695">
      <w:pPr>
        <w:jc w:val="both"/>
        <w:rPr>
          <w:rFonts w:ascii="Verdana" w:hAnsi="Verdana"/>
          <w:b/>
        </w:rPr>
      </w:pPr>
    </w:p>
    <w:p w14:paraId="6C461A7C" w14:textId="77777777" w:rsidR="004F6695" w:rsidRPr="005644B1" w:rsidRDefault="004F6695" w:rsidP="004F6695">
      <w:pPr>
        <w:jc w:val="both"/>
        <w:rPr>
          <w:rFonts w:ascii="Verdana" w:hAnsi="Verdana"/>
          <w:b/>
        </w:rPr>
      </w:pPr>
    </w:p>
    <w:bookmarkEnd w:id="13"/>
    <w:bookmarkEnd w:id="14"/>
    <w:bookmarkEnd w:id="15"/>
    <w:p w14:paraId="5872F318" w14:textId="77777777" w:rsidR="004F6695" w:rsidRDefault="004F6695" w:rsidP="004F6695">
      <w:pPr>
        <w:jc w:val="both"/>
        <w:rPr>
          <w:rFonts w:ascii="Verdana" w:hAnsi="Verdana"/>
          <w:b/>
        </w:rPr>
      </w:pPr>
    </w:p>
    <w:p w14:paraId="4CE4B6DC" w14:textId="77777777" w:rsidR="004F6695" w:rsidRDefault="004F6695" w:rsidP="004F6695">
      <w:pPr>
        <w:jc w:val="both"/>
        <w:rPr>
          <w:rFonts w:ascii="Verdana" w:hAnsi="Verdana"/>
          <w:b/>
        </w:rPr>
      </w:pPr>
    </w:p>
    <w:p w14:paraId="7D47F946" w14:textId="77777777" w:rsidR="004F6695" w:rsidRPr="005644B1" w:rsidRDefault="004F6695" w:rsidP="004F6695">
      <w:pPr>
        <w:jc w:val="both"/>
        <w:rPr>
          <w:rFonts w:ascii="Verdana" w:hAnsi="Verdana"/>
          <w:b/>
        </w:rPr>
      </w:pPr>
    </w:p>
    <w:p w14:paraId="4D32ED16" w14:textId="77777777" w:rsidR="004F6695" w:rsidRPr="005644B1" w:rsidRDefault="004F6695" w:rsidP="004F6695">
      <w:pPr>
        <w:ind w:left="2880"/>
        <w:jc w:val="both"/>
        <w:rPr>
          <w:rFonts w:ascii="Verdana" w:hAnsi="Verdana"/>
        </w:rPr>
      </w:pPr>
    </w:p>
    <w:p w14:paraId="35BE4C2B" w14:textId="00513AD5" w:rsidR="00255A9D" w:rsidRPr="000E0965" w:rsidRDefault="0032251E" w:rsidP="00756C89">
      <w:pPr>
        <w:pStyle w:val="DocumentTitle"/>
        <w:framePr w:hSpace="0" w:vSpace="0" w:wrap="auto" w:vAnchor="margin" w:yAlign="inline"/>
        <w:spacing w:before="100" w:beforeAutospacing="1" w:after="100" w:afterAutospacing="1"/>
        <w:ind w:left="2160" w:firstLine="720"/>
        <w:jc w:val="left"/>
        <w:rPr>
          <w:rFonts w:ascii="Arial" w:hAnsi="Arial" w:cs="Arial"/>
          <w:bCs/>
          <w:color w:val="FF0000"/>
          <w:sz w:val="40"/>
          <w:szCs w:val="40"/>
        </w:rPr>
      </w:pPr>
      <w:r>
        <w:rPr>
          <w:rFonts w:ascii="Arial" w:hAnsi="Arial" w:cs="Arial"/>
          <w:bCs/>
          <w:sz w:val="40"/>
          <w:szCs w:val="40"/>
        </w:rPr>
        <w:t>Ju</w:t>
      </w:r>
      <w:r w:rsidR="00F668A9">
        <w:rPr>
          <w:rFonts w:ascii="Arial" w:hAnsi="Arial" w:cs="Arial"/>
          <w:bCs/>
          <w:sz w:val="40"/>
          <w:szCs w:val="40"/>
        </w:rPr>
        <w:t>ly</w:t>
      </w:r>
      <w:r w:rsidR="00B92792" w:rsidRPr="003504A7">
        <w:rPr>
          <w:rFonts w:ascii="Arial" w:hAnsi="Arial" w:cs="Arial"/>
          <w:bCs/>
          <w:sz w:val="40"/>
          <w:szCs w:val="40"/>
        </w:rPr>
        <w:t>-</w:t>
      </w:r>
      <w:r w:rsidR="00AB62F8" w:rsidRPr="003504A7">
        <w:rPr>
          <w:rFonts w:ascii="Arial" w:hAnsi="Arial" w:cs="Arial"/>
          <w:bCs/>
          <w:sz w:val="40"/>
          <w:szCs w:val="40"/>
        </w:rPr>
        <w:t xml:space="preserve"> </w:t>
      </w:r>
      <w:r w:rsidR="00255A9D" w:rsidRPr="003504A7">
        <w:rPr>
          <w:rFonts w:ascii="Arial" w:hAnsi="Arial" w:cs="Arial"/>
          <w:bCs/>
          <w:sz w:val="40"/>
          <w:szCs w:val="40"/>
        </w:rPr>
        <w:t>202</w:t>
      </w:r>
      <w:r w:rsidR="003504A7" w:rsidRPr="003504A7">
        <w:rPr>
          <w:rFonts w:ascii="Arial" w:hAnsi="Arial" w:cs="Arial"/>
          <w:bCs/>
          <w:sz w:val="40"/>
          <w:szCs w:val="40"/>
        </w:rPr>
        <w:t>6</w:t>
      </w:r>
    </w:p>
    <w:p w14:paraId="607CEC07" w14:textId="77777777" w:rsidR="004F6695" w:rsidRPr="002676FF" w:rsidRDefault="004F6695" w:rsidP="002676FF">
      <w:pPr>
        <w:pStyle w:val="DocumentTitle"/>
        <w:framePr w:hSpace="0" w:vSpace="0" w:wrap="auto" w:vAnchor="margin" w:yAlign="inline"/>
        <w:spacing w:before="100" w:beforeAutospacing="1" w:after="100" w:afterAutospacing="1"/>
        <w:rPr>
          <w:rFonts w:ascii="Arial" w:hAnsi="Arial" w:cs="Arial"/>
          <w:bCs/>
          <w:sz w:val="40"/>
          <w:szCs w:val="40"/>
        </w:rPr>
      </w:pPr>
    </w:p>
    <w:p w14:paraId="3377C3A7" w14:textId="77777777" w:rsidR="004F6695" w:rsidRDefault="004F6695" w:rsidP="004F6695">
      <w:pPr>
        <w:jc w:val="both"/>
        <w:rPr>
          <w:rFonts w:ascii="Verdana" w:hAnsi="Verdana"/>
          <w:sz w:val="18"/>
        </w:rPr>
      </w:pPr>
    </w:p>
    <w:p w14:paraId="1499A1DB" w14:textId="77777777" w:rsidR="004F6695" w:rsidRDefault="004F6695" w:rsidP="004F6695">
      <w:pPr>
        <w:jc w:val="both"/>
        <w:rPr>
          <w:rFonts w:ascii="Verdana" w:hAnsi="Verdana"/>
          <w:sz w:val="18"/>
        </w:rPr>
      </w:pPr>
    </w:p>
    <w:p w14:paraId="64E30D46" w14:textId="77777777" w:rsidR="004F6695" w:rsidRDefault="004F6695" w:rsidP="004F6695">
      <w:pPr>
        <w:jc w:val="both"/>
        <w:rPr>
          <w:rFonts w:ascii="Verdana" w:hAnsi="Verdana"/>
          <w:sz w:val="18"/>
        </w:rPr>
      </w:pPr>
    </w:p>
    <w:p w14:paraId="7581118A" w14:textId="77777777" w:rsidR="004F6695" w:rsidRPr="00B74632" w:rsidRDefault="004F6695" w:rsidP="004F6695">
      <w:pPr>
        <w:jc w:val="both"/>
        <w:rPr>
          <w:rFonts w:ascii="Verdana" w:hAnsi="Verdana"/>
          <w:b/>
        </w:rPr>
        <w:sectPr w:rsidR="004F6695" w:rsidRPr="00B74632" w:rsidSect="00312698">
          <w:pgSz w:w="12240" w:h="15840"/>
          <w:pgMar w:top="1440" w:right="1800" w:bottom="1440" w:left="1800" w:header="720" w:footer="720" w:gutter="0"/>
          <w:cols w:space="720"/>
          <w:docGrid w:linePitch="360"/>
        </w:sectPr>
      </w:pPr>
    </w:p>
    <w:bookmarkEnd w:id="9" w:displacedByCustomXml="next"/>
    <w:bookmarkEnd w:id="8" w:displacedByCustomXml="next"/>
    <w:bookmarkEnd w:id="7" w:displacedByCustomXml="next"/>
    <w:bookmarkEnd w:id="6" w:displacedByCustomXml="next"/>
    <w:bookmarkEnd w:id="5" w:displacedByCustomXml="next"/>
    <w:bookmarkEnd w:id="4" w:displacedByCustomXml="next"/>
    <w:bookmarkEnd w:id="3" w:displacedByCustomXml="next"/>
    <w:bookmarkEnd w:id="2" w:displacedByCustomXml="next"/>
    <w:bookmarkEnd w:id="1" w:displacedByCustomXml="next"/>
    <w:sdt>
      <w:sdtPr>
        <w:rPr>
          <w:rFonts w:ascii="Times New Roman" w:eastAsia="Times New Roman" w:hAnsi="Times New Roman" w:cs="Times New Roman"/>
          <w:b w:val="0"/>
          <w:bCs w:val="0"/>
          <w:color w:val="auto"/>
          <w:sz w:val="22"/>
          <w:szCs w:val="24"/>
        </w:rPr>
        <w:id w:val="-65704003"/>
        <w:docPartObj>
          <w:docPartGallery w:val="Table of Contents"/>
          <w:docPartUnique/>
        </w:docPartObj>
      </w:sdtPr>
      <w:sdtEndPr>
        <w:rPr>
          <w:rFonts w:ascii="Arial Narrow" w:hAnsi="Arial Narrow"/>
          <w:sz w:val="20"/>
          <w:szCs w:val="20"/>
        </w:rPr>
      </w:sdtEndPr>
      <w:sdtContent>
        <w:p w14:paraId="738AD689" w14:textId="77777777" w:rsidR="00B05A9A" w:rsidRDefault="00B05A9A">
          <w:pPr>
            <w:pStyle w:val="TOCHeading"/>
          </w:pPr>
          <w:r>
            <w:t>Contents</w:t>
          </w:r>
        </w:p>
        <w:p w14:paraId="30554C44" w14:textId="0381EC9B" w:rsidR="00A03871" w:rsidRPr="00A03871" w:rsidRDefault="00D11424" w:rsidP="00A03871">
          <w:pPr>
            <w:pStyle w:val="TOC1"/>
            <w:tabs>
              <w:tab w:val="clear" w:pos="10214"/>
            </w:tabs>
            <w:rPr>
              <w:rFonts w:asciiTheme="minorHAnsi" w:eastAsiaTheme="minorEastAsia" w:hAnsiTheme="minorHAnsi" w:cstheme="minorBidi"/>
              <w:b w:val="0"/>
              <w:caps w:val="0"/>
              <w:sz w:val="20"/>
              <w:szCs w:val="22"/>
            </w:rPr>
          </w:pPr>
          <w:r w:rsidRPr="00EE09BA">
            <w:rPr>
              <w:rFonts w:ascii="Arial Narrow" w:hAnsi="Arial Narrow"/>
              <w:sz w:val="20"/>
            </w:rPr>
            <w:fldChar w:fldCharType="begin"/>
          </w:r>
          <w:r w:rsidR="00B05A9A" w:rsidRPr="00EE09BA">
            <w:rPr>
              <w:rFonts w:ascii="Arial Narrow" w:hAnsi="Arial Narrow"/>
              <w:sz w:val="20"/>
            </w:rPr>
            <w:instrText xml:space="preserve"> TOC \o "1-3" \h \z \u </w:instrText>
          </w:r>
          <w:r w:rsidRPr="00EE09BA">
            <w:rPr>
              <w:rFonts w:ascii="Arial Narrow" w:hAnsi="Arial Narrow"/>
              <w:sz w:val="20"/>
            </w:rPr>
            <w:fldChar w:fldCharType="separate"/>
          </w:r>
          <w:hyperlink w:anchor="_Toc87360159" w:history="1">
            <w:r w:rsidR="00A03871" w:rsidRPr="00A03871">
              <w:rPr>
                <w:rStyle w:val="Hyperlink"/>
                <w:sz w:val="20"/>
              </w:rPr>
              <w:t>TENDER DOCUMENT</w:t>
            </w:r>
            <w:r w:rsidR="00A03871" w:rsidRPr="00A03871">
              <w:rPr>
                <w:rStyle w:val="Hyperlink"/>
                <w:rFonts w:hint="eastAsia"/>
                <w:sz w:val="20"/>
              </w:rPr>
              <w:t>…………………………………………………………</w:t>
            </w:r>
            <w:r w:rsidR="00A03871">
              <w:rPr>
                <w:rStyle w:val="Hyperlink"/>
                <w:rFonts w:hint="eastAsia"/>
                <w:sz w:val="20"/>
              </w:rPr>
              <w:t>…………</w:t>
            </w:r>
            <w:r w:rsidR="00A03871">
              <w:rPr>
                <w:rStyle w:val="Hyperlink"/>
                <w:sz w:val="20"/>
              </w:rPr>
              <w:t>.</w:t>
            </w:r>
            <w:r w:rsidR="00A03871" w:rsidRPr="00A03871">
              <w:rPr>
                <w:rStyle w:val="Hyperlink"/>
                <w:rFonts w:hint="eastAsia"/>
                <w:sz w:val="20"/>
              </w:rPr>
              <w:t>………………………</w:t>
            </w:r>
            <w:r w:rsidR="00A03871" w:rsidRPr="00A03871">
              <w:rPr>
                <w:rStyle w:val="Hyperlink"/>
                <w:sz w:val="20"/>
              </w:rPr>
              <w:t>..</w:t>
            </w:r>
            <w:r w:rsidR="00A03871" w:rsidRPr="00A03871">
              <w:rPr>
                <w:webHidden/>
                <w:sz w:val="20"/>
              </w:rPr>
              <w:fldChar w:fldCharType="begin"/>
            </w:r>
            <w:r w:rsidR="00A03871" w:rsidRPr="00A03871">
              <w:rPr>
                <w:webHidden/>
                <w:sz w:val="20"/>
              </w:rPr>
              <w:instrText xml:space="preserve"> PAGEREF _Toc87360159 \h </w:instrText>
            </w:r>
            <w:r w:rsidR="00A03871" w:rsidRPr="00A03871">
              <w:rPr>
                <w:webHidden/>
                <w:sz w:val="20"/>
              </w:rPr>
            </w:r>
            <w:r w:rsidR="00A03871" w:rsidRPr="00A03871">
              <w:rPr>
                <w:webHidden/>
                <w:sz w:val="20"/>
              </w:rPr>
              <w:fldChar w:fldCharType="separate"/>
            </w:r>
            <w:r w:rsidR="00330AC5">
              <w:rPr>
                <w:webHidden/>
                <w:sz w:val="20"/>
              </w:rPr>
              <w:t>4</w:t>
            </w:r>
            <w:r w:rsidR="00A03871" w:rsidRPr="00A03871">
              <w:rPr>
                <w:webHidden/>
                <w:sz w:val="20"/>
              </w:rPr>
              <w:fldChar w:fldCharType="end"/>
            </w:r>
          </w:hyperlink>
        </w:p>
        <w:p w14:paraId="535BA857" w14:textId="7F8DB593" w:rsidR="00A03871" w:rsidRPr="00A03871" w:rsidRDefault="00A03871">
          <w:pPr>
            <w:pStyle w:val="TOC1"/>
            <w:tabs>
              <w:tab w:val="left" w:pos="480"/>
            </w:tabs>
            <w:rPr>
              <w:rFonts w:asciiTheme="minorHAnsi" w:eastAsiaTheme="minorEastAsia" w:hAnsiTheme="minorHAnsi" w:cstheme="minorBidi"/>
              <w:b w:val="0"/>
              <w:caps w:val="0"/>
              <w:sz w:val="20"/>
              <w:szCs w:val="22"/>
            </w:rPr>
          </w:pPr>
          <w:hyperlink w:anchor="_Toc87360160" w:history="1">
            <w:r w:rsidRPr="00A03871">
              <w:rPr>
                <w:rStyle w:val="Hyperlink"/>
                <w:rFonts w:ascii="Arial Narrow" w:hAnsi="Arial Narrow"/>
                <w:bCs/>
                <w:sz w:val="20"/>
              </w:rPr>
              <w:t>1.</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Introduction</w:t>
            </w:r>
            <w:r w:rsidRPr="00A03871">
              <w:rPr>
                <w:rFonts w:hint="eastAsia"/>
                <w:webHidden/>
                <w:sz w:val="20"/>
              </w:rPr>
              <w:t>…………………………………………………………………………</w:t>
            </w:r>
            <w:r>
              <w:rPr>
                <w:rFonts w:hint="eastAsia"/>
                <w:webHidden/>
                <w:sz w:val="20"/>
              </w:rPr>
              <w:t>……………</w:t>
            </w:r>
            <w:r w:rsidRPr="00A03871">
              <w:rPr>
                <w:rFonts w:hint="eastAsia"/>
                <w:webHidden/>
                <w:sz w:val="20"/>
              </w:rPr>
              <w:t>…………</w:t>
            </w:r>
            <w:r w:rsidRPr="00A03871">
              <w:rPr>
                <w:webHidden/>
                <w:sz w:val="20"/>
              </w:rPr>
              <w:t>.</w:t>
            </w:r>
            <w:r w:rsidRPr="00A03871">
              <w:rPr>
                <w:webHidden/>
                <w:sz w:val="20"/>
              </w:rPr>
              <w:fldChar w:fldCharType="begin"/>
            </w:r>
            <w:r w:rsidRPr="00A03871">
              <w:rPr>
                <w:webHidden/>
                <w:sz w:val="20"/>
              </w:rPr>
              <w:instrText xml:space="preserve"> PAGEREF _Toc87360160 \h </w:instrText>
            </w:r>
            <w:r w:rsidRPr="00A03871">
              <w:rPr>
                <w:webHidden/>
                <w:sz w:val="20"/>
              </w:rPr>
            </w:r>
            <w:r w:rsidRPr="00A03871">
              <w:rPr>
                <w:webHidden/>
                <w:sz w:val="20"/>
              </w:rPr>
              <w:fldChar w:fldCharType="separate"/>
            </w:r>
            <w:r w:rsidR="00330AC5">
              <w:rPr>
                <w:webHidden/>
                <w:sz w:val="20"/>
              </w:rPr>
              <w:t>4</w:t>
            </w:r>
            <w:r w:rsidRPr="00A03871">
              <w:rPr>
                <w:webHidden/>
                <w:sz w:val="20"/>
              </w:rPr>
              <w:fldChar w:fldCharType="end"/>
            </w:r>
          </w:hyperlink>
        </w:p>
        <w:p w14:paraId="7E55F110" w14:textId="78F42937" w:rsidR="00A03871" w:rsidRPr="00A03871" w:rsidRDefault="00A03871">
          <w:pPr>
            <w:pStyle w:val="TOC2"/>
            <w:tabs>
              <w:tab w:val="left" w:pos="720"/>
              <w:tab w:val="right" w:leader="dot" w:pos="9350"/>
            </w:tabs>
            <w:rPr>
              <w:rFonts w:asciiTheme="minorHAnsi" w:eastAsiaTheme="minorEastAsia" w:hAnsiTheme="minorHAnsi" w:cstheme="minorBidi"/>
              <w:noProof/>
              <w:sz w:val="20"/>
              <w:szCs w:val="22"/>
            </w:rPr>
          </w:pPr>
          <w:hyperlink w:anchor="_Toc87360161" w:history="1">
            <w:r w:rsidRPr="00A03871">
              <w:rPr>
                <w:rStyle w:val="Hyperlink"/>
                <w:rFonts w:ascii="Arial Narrow" w:hAnsi="Arial Narrow"/>
                <w:b/>
                <w:noProof/>
                <w:sz w:val="20"/>
              </w:rPr>
              <w:t>1.1</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Preparation of Proposal</w:t>
            </w:r>
            <w:r w:rsidRPr="00A03871">
              <w:rPr>
                <w:noProof/>
                <w:webHidden/>
                <w:sz w:val="20"/>
              </w:rPr>
              <w:tab/>
            </w:r>
            <w:r w:rsidRPr="00A03871">
              <w:rPr>
                <w:noProof/>
                <w:webHidden/>
                <w:sz w:val="20"/>
              </w:rPr>
              <w:fldChar w:fldCharType="begin"/>
            </w:r>
            <w:r w:rsidRPr="00A03871">
              <w:rPr>
                <w:noProof/>
                <w:webHidden/>
                <w:sz w:val="20"/>
              </w:rPr>
              <w:instrText xml:space="preserve"> PAGEREF _Toc87360161 \h </w:instrText>
            </w:r>
            <w:r w:rsidRPr="00A03871">
              <w:rPr>
                <w:noProof/>
                <w:webHidden/>
                <w:sz w:val="20"/>
              </w:rPr>
            </w:r>
            <w:r w:rsidRPr="00A03871">
              <w:rPr>
                <w:noProof/>
                <w:webHidden/>
                <w:sz w:val="20"/>
              </w:rPr>
              <w:fldChar w:fldCharType="separate"/>
            </w:r>
            <w:r w:rsidR="00330AC5">
              <w:rPr>
                <w:noProof/>
                <w:webHidden/>
                <w:sz w:val="20"/>
              </w:rPr>
              <w:t>6</w:t>
            </w:r>
            <w:r w:rsidRPr="00A03871">
              <w:rPr>
                <w:noProof/>
                <w:webHidden/>
                <w:sz w:val="20"/>
              </w:rPr>
              <w:fldChar w:fldCharType="end"/>
            </w:r>
          </w:hyperlink>
        </w:p>
        <w:p w14:paraId="420DDC63" w14:textId="6A155287" w:rsidR="00A03871" w:rsidRPr="00A03871" w:rsidRDefault="00A03871">
          <w:pPr>
            <w:pStyle w:val="TOC2"/>
            <w:tabs>
              <w:tab w:val="left" w:pos="720"/>
              <w:tab w:val="right" w:leader="dot" w:pos="9350"/>
            </w:tabs>
            <w:rPr>
              <w:rFonts w:asciiTheme="minorHAnsi" w:eastAsiaTheme="minorEastAsia" w:hAnsiTheme="minorHAnsi" w:cstheme="minorBidi"/>
              <w:noProof/>
              <w:sz w:val="20"/>
              <w:szCs w:val="22"/>
            </w:rPr>
          </w:pPr>
          <w:hyperlink w:anchor="_Toc87360162" w:history="1">
            <w:r w:rsidRPr="00A03871">
              <w:rPr>
                <w:rStyle w:val="Hyperlink"/>
                <w:rFonts w:ascii="Arial Narrow" w:hAnsi="Arial Narrow"/>
                <w:b/>
                <w:noProof/>
                <w:sz w:val="20"/>
              </w:rPr>
              <w:t>1.2</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Tender Document Price / Payment:</w:t>
            </w:r>
            <w:r w:rsidRPr="00A03871">
              <w:rPr>
                <w:noProof/>
                <w:webHidden/>
                <w:sz w:val="20"/>
              </w:rPr>
              <w:tab/>
            </w:r>
            <w:r w:rsidRPr="00A03871">
              <w:rPr>
                <w:noProof/>
                <w:webHidden/>
                <w:sz w:val="20"/>
              </w:rPr>
              <w:fldChar w:fldCharType="begin"/>
            </w:r>
            <w:r w:rsidRPr="00A03871">
              <w:rPr>
                <w:noProof/>
                <w:webHidden/>
                <w:sz w:val="20"/>
              </w:rPr>
              <w:instrText xml:space="preserve"> PAGEREF _Toc87360162 \h </w:instrText>
            </w:r>
            <w:r w:rsidRPr="00A03871">
              <w:rPr>
                <w:noProof/>
                <w:webHidden/>
                <w:sz w:val="20"/>
              </w:rPr>
            </w:r>
            <w:r w:rsidRPr="00A03871">
              <w:rPr>
                <w:noProof/>
                <w:webHidden/>
                <w:sz w:val="20"/>
              </w:rPr>
              <w:fldChar w:fldCharType="separate"/>
            </w:r>
            <w:r w:rsidR="00330AC5">
              <w:rPr>
                <w:noProof/>
                <w:webHidden/>
                <w:sz w:val="20"/>
              </w:rPr>
              <w:t>6</w:t>
            </w:r>
            <w:r w:rsidRPr="00A03871">
              <w:rPr>
                <w:noProof/>
                <w:webHidden/>
                <w:sz w:val="20"/>
              </w:rPr>
              <w:fldChar w:fldCharType="end"/>
            </w:r>
          </w:hyperlink>
        </w:p>
        <w:p w14:paraId="28CC9942" w14:textId="15FF2F70" w:rsidR="00A03871" w:rsidRPr="00A03871" w:rsidRDefault="00A03871">
          <w:pPr>
            <w:pStyle w:val="TOC2"/>
            <w:tabs>
              <w:tab w:val="left" w:pos="720"/>
              <w:tab w:val="right" w:leader="dot" w:pos="9350"/>
            </w:tabs>
            <w:rPr>
              <w:rFonts w:asciiTheme="minorHAnsi" w:eastAsiaTheme="minorEastAsia" w:hAnsiTheme="minorHAnsi" w:cstheme="minorBidi"/>
              <w:noProof/>
              <w:sz w:val="20"/>
              <w:szCs w:val="22"/>
            </w:rPr>
          </w:pPr>
          <w:hyperlink w:anchor="_Toc87360163" w:history="1">
            <w:r w:rsidRPr="00A03871">
              <w:rPr>
                <w:rStyle w:val="Hyperlink"/>
                <w:rFonts w:ascii="Arial Narrow" w:hAnsi="Arial Narrow"/>
                <w:b/>
                <w:noProof/>
                <w:sz w:val="20"/>
              </w:rPr>
              <w:t>1.3</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Cost of Bidding</w:t>
            </w:r>
            <w:r w:rsidRPr="00A03871">
              <w:rPr>
                <w:noProof/>
                <w:webHidden/>
                <w:sz w:val="20"/>
              </w:rPr>
              <w:tab/>
            </w:r>
            <w:r w:rsidRPr="00A03871">
              <w:rPr>
                <w:noProof/>
                <w:webHidden/>
                <w:sz w:val="20"/>
              </w:rPr>
              <w:fldChar w:fldCharType="begin"/>
            </w:r>
            <w:r w:rsidRPr="00A03871">
              <w:rPr>
                <w:noProof/>
                <w:webHidden/>
                <w:sz w:val="20"/>
              </w:rPr>
              <w:instrText xml:space="preserve"> PAGEREF _Toc87360163 \h </w:instrText>
            </w:r>
            <w:r w:rsidRPr="00A03871">
              <w:rPr>
                <w:noProof/>
                <w:webHidden/>
                <w:sz w:val="20"/>
              </w:rPr>
            </w:r>
            <w:r w:rsidRPr="00A03871">
              <w:rPr>
                <w:noProof/>
                <w:webHidden/>
                <w:sz w:val="20"/>
              </w:rPr>
              <w:fldChar w:fldCharType="separate"/>
            </w:r>
            <w:r w:rsidR="00330AC5">
              <w:rPr>
                <w:noProof/>
                <w:webHidden/>
                <w:sz w:val="20"/>
              </w:rPr>
              <w:t>7</w:t>
            </w:r>
            <w:r w:rsidRPr="00A03871">
              <w:rPr>
                <w:noProof/>
                <w:webHidden/>
                <w:sz w:val="20"/>
              </w:rPr>
              <w:fldChar w:fldCharType="end"/>
            </w:r>
          </w:hyperlink>
        </w:p>
        <w:p w14:paraId="4C2043E8" w14:textId="156A7FF4" w:rsidR="00A03871" w:rsidRPr="00A03871" w:rsidRDefault="00A03871">
          <w:pPr>
            <w:pStyle w:val="TOC2"/>
            <w:tabs>
              <w:tab w:val="left" w:pos="720"/>
              <w:tab w:val="right" w:leader="dot" w:pos="9350"/>
            </w:tabs>
            <w:rPr>
              <w:rFonts w:asciiTheme="minorHAnsi" w:eastAsiaTheme="minorEastAsia" w:hAnsiTheme="minorHAnsi" w:cstheme="minorBidi"/>
              <w:noProof/>
              <w:sz w:val="20"/>
              <w:szCs w:val="22"/>
            </w:rPr>
          </w:pPr>
          <w:hyperlink w:anchor="_Toc87360164" w:history="1">
            <w:r w:rsidRPr="00A03871">
              <w:rPr>
                <w:rStyle w:val="Hyperlink"/>
                <w:rFonts w:ascii="Arial Narrow" w:hAnsi="Arial Narrow"/>
                <w:b/>
                <w:noProof/>
                <w:sz w:val="20"/>
              </w:rPr>
              <w:t>1.4</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Language of Bidding</w:t>
            </w:r>
            <w:r w:rsidRPr="00A03871">
              <w:rPr>
                <w:noProof/>
                <w:webHidden/>
                <w:sz w:val="20"/>
              </w:rPr>
              <w:tab/>
            </w:r>
            <w:r w:rsidRPr="00A03871">
              <w:rPr>
                <w:noProof/>
                <w:webHidden/>
                <w:sz w:val="20"/>
              </w:rPr>
              <w:fldChar w:fldCharType="begin"/>
            </w:r>
            <w:r w:rsidRPr="00A03871">
              <w:rPr>
                <w:noProof/>
                <w:webHidden/>
                <w:sz w:val="20"/>
              </w:rPr>
              <w:instrText xml:space="preserve"> PAGEREF _Toc87360164 \h </w:instrText>
            </w:r>
            <w:r w:rsidRPr="00A03871">
              <w:rPr>
                <w:noProof/>
                <w:webHidden/>
                <w:sz w:val="20"/>
              </w:rPr>
            </w:r>
            <w:r w:rsidRPr="00A03871">
              <w:rPr>
                <w:noProof/>
                <w:webHidden/>
                <w:sz w:val="20"/>
              </w:rPr>
              <w:fldChar w:fldCharType="separate"/>
            </w:r>
            <w:r w:rsidR="00330AC5">
              <w:rPr>
                <w:noProof/>
                <w:webHidden/>
                <w:sz w:val="20"/>
              </w:rPr>
              <w:t>7</w:t>
            </w:r>
            <w:r w:rsidRPr="00A03871">
              <w:rPr>
                <w:noProof/>
                <w:webHidden/>
                <w:sz w:val="20"/>
              </w:rPr>
              <w:fldChar w:fldCharType="end"/>
            </w:r>
          </w:hyperlink>
        </w:p>
        <w:p w14:paraId="0CD9E756" w14:textId="7E38F284" w:rsidR="00A03871" w:rsidRPr="00A03871" w:rsidRDefault="00A03871">
          <w:pPr>
            <w:pStyle w:val="TOC2"/>
            <w:tabs>
              <w:tab w:val="left" w:pos="720"/>
              <w:tab w:val="right" w:leader="dot" w:pos="9350"/>
            </w:tabs>
            <w:rPr>
              <w:rFonts w:asciiTheme="minorHAnsi" w:eastAsiaTheme="minorEastAsia" w:hAnsiTheme="minorHAnsi" w:cstheme="minorBidi"/>
              <w:noProof/>
              <w:sz w:val="20"/>
              <w:szCs w:val="22"/>
            </w:rPr>
          </w:pPr>
          <w:hyperlink w:anchor="_Toc87360165" w:history="1">
            <w:r w:rsidRPr="00A03871">
              <w:rPr>
                <w:rStyle w:val="Hyperlink"/>
                <w:rFonts w:ascii="Arial Narrow" w:hAnsi="Arial Narrow"/>
                <w:b/>
                <w:noProof/>
                <w:sz w:val="20"/>
              </w:rPr>
              <w:t>1.5</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Confidentiality</w:t>
            </w:r>
            <w:r w:rsidRPr="00A03871">
              <w:rPr>
                <w:noProof/>
                <w:webHidden/>
                <w:sz w:val="20"/>
              </w:rPr>
              <w:tab/>
            </w:r>
            <w:r w:rsidRPr="00A03871">
              <w:rPr>
                <w:noProof/>
                <w:webHidden/>
                <w:sz w:val="20"/>
              </w:rPr>
              <w:fldChar w:fldCharType="begin"/>
            </w:r>
            <w:r w:rsidRPr="00A03871">
              <w:rPr>
                <w:noProof/>
                <w:webHidden/>
                <w:sz w:val="20"/>
              </w:rPr>
              <w:instrText xml:space="preserve"> PAGEREF _Toc87360165 \h </w:instrText>
            </w:r>
            <w:r w:rsidRPr="00A03871">
              <w:rPr>
                <w:noProof/>
                <w:webHidden/>
                <w:sz w:val="20"/>
              </w:rPr>
            </w:r>
            <w:r w:rsidRPr="00A03871">
              <w:rPr>
                <w:noProof/>
                <w:webHidden/>
                <w:sz w:val="20"/>
              </w:rPr>
              <w:fldChar w:fldCharType="separate"/>
            </w:r>
            <w:r w:rsidR="00330AC5">
              <w:rPr>
                <w:noProof/>
                <w:webHidden/>
                <w:sz w:val="20"/>
              </w:rPr>
              <w:t>7</w:t>
            </w:r>
            <w:r w:rsidRPr="00A03871">
              <w:rPr>
                <w:noProof/>
                <w:webHidden/>
                <w:sz w:val="20"/>
              </w:rPr>
              <w:fldChar w:fldCharType="end"/>
            </w:r>
          </w:hyperlink>
        </w:p>
        <w:p w14:paraId="1E8C8FBB" w14:textId="03FD9D75" w:rsidR="00A03871" w:rsidRPr="00A03871" w:rsidRDefault="00A03871">
          <w:pPr>
            <w:pStyle w:val="TOC2"/>
            <w:tabs>
              <w:tab w:val="left" w:pos="720"/>
              <w:tab w:val="right" w:leader="dot" w:pos="9350"/>
            </w:tabs>
            <w:rPr>
              <w:rFonts w:asciiTheme="minorHAnsi" w:eastAsiaTheme="minorEastAsia" w:hAnsiTheme="minorHAnsi" w:cstheme="minorBidi"/>
              <w:noProof/>
              <w:sz w:val="20"/>
              <w:szCs w:val="22"/>
            </w:rPr>
          </w:pPr>
          <w:hyperlink w:anchor="_Toc87360166" w:history="1">
            <w:r w:rsidRPr="00A03871">
              <w:rPr>
                <w:rStyle w:val="Hyperlink"/>
                <w:rFonts w:ascii="Arial Narrow" w:hAnsi="Arial Narrow"/>
                <w:b/>
                <w:noProof/>
                <w:sz w:val="20"/>
              </w:rPr>
              <w:t>1.6</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Use of Contract Documents and Information:</w:t>
            </w:r>
            <w:r w:rsidRPr="00A03871">
              <w:rPr>
                <w:noProof/>
                <w:webHidden/>
                <w:sz w:val="20"/>
              </w:rPr>
              <w:tab/>
            </w:r>
            <w:r w:rsidRPr="00A03871">
              <w:rPr>
                <w:noProof/>
                <w:webHidden/>
                <w:sz w:val="20"/>
              </w:rPr>
              <w:fldChar w:fldCharType="begin"/>
            </w:r>
            <w:r w:rsidRPr="00A03871">
              <w:rPr>
                <w:noProof/>
                <w:webHidden/>
                <w:sz w:val="20"/>
              </w:rPr>
              <w:instrText xml:space="preserve"> PAGEREF _Toc87360166 \h </w:instrText>
            </w:r>
            <w:r w:rsidRPr="00A03871">
              <w:rPr>
                <w:noProof/>
                <w:webHidden/>
                <w:sz w:val="20"/>
              </w:rPr>
            </w:r>
            <w:r w:rsidRPr="00A03871">
              <w:rPr>
                <w:noProof/>
                <w:webHidden/>
                <w:sz w:val="20"/>
              </w:rPr>
              <w:fldChar w:fldCharType="separate"/>
            </w:r>
            <w:r w:rsidR="00330AC5">
              <w:rPr>
                <w:noProof/>
                <w:webHidden/>
                <w:sz w:val="20"/>
              </w:rPr>
              <w:t>7</w:t>
            </w:r>
            <w:r w:rsidRPr="00A03871">
              <w:rPr>
                <w:noProof/>
                <w:webHidden/>
                <w:sz w:val="20"/>
              </w:rPr>
              <w:fldChar w:fldCharType="end"/>
            </w:r>
          </w:hyperlink>
        </w:p>
        <w:p w14:paraId="1172C956" w14:textId="7635291E" w:rsidR="00A03871" w:rsidRPr="00A03871" w:rsidRDefault="00A03871">
          <w:pPr>
            <w:pStyle w:val="TOC2"/>
            <w:tabs>
              <w:tab w:val="left" w:pos="720"/>
              <w:tab w:val="right" w:leader="dot" w:pos="9350"/>
            </w:tabs>
            <w:rPr>
              <w:rFonts w:asciiTheme="minorHAnsi" w:eastAsiaTheme="minorEastAsia" w:hAnsiTheme="minorHAnsi" w:cstheme="minorBidi"/>
              <w:noProof/>
              <w:sz w:val="20"/>
              <w:szCs w:val="22"/>
            </w:rPr>
          </w:pPr>
          <w:hyperlink w:anchor="_Toc87360167" w:history="1">
            <w:r w:rsidRPr="00A03871">
              <w:rPr>
                <w:rStyle w:val="Hyperlink"/>
                <w:rFonts w:ascii="Arial Narrow" w:hAnsi="Arial Narrow"/>
                <w:b/>
                <w:noProof/>
                <w:sz w:val="20"/>
              </w:rPr>
              <w:t>1.7</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Bid Validity</w:t>
            </w:r>
            <w:r w:rsidRPr="00A03871">
              <w:rPr>
                <w:noProof/>
                <w:webHidden/>
                <w:sz w:val="20"/>
              </w:rPr>
              <w:tab/>
            </w:r>
            <w:r w:rsidRPr="00A03871">
              <w:rPr>
                <w:noProof/>
                <w:webHidden/>
                <w:sz w:val="20"/>
              </w:rPr>
              <w:fldChar w:fldCharType="begin"/>
            </w:r>
            <w:r w:rsidRPr="00A03871">
              <w:rPr>
                <w:noProof/>
                <w:webHidden/>
                <w:sz w:val="20"/>
              </w:rPr>
              <w:instrText xml:space="preserve"> PAGEREF _Toc87360167 \h </w:instrText>
            </w:r>
            <w:r w:rsidRPr="00A03871">
              <w:rPr>
                <w:noProof/>
                <w:webHidden/>
                <w:sz w:val="20"/>
              </w:rPr>
            </w:r>
            <w:r w:rsidRPr="00A03871">
              <w:rPr>
                <w:noProof/>
                <w:webHidden/>
                <w:sz w:val="20"/>
              </w:rPr>
              <w:fldChar w:fldCharType="separate"/>
            </w:r>
            <w:r w:rsidR="00330AC5">
              <w:rPr>
                <w:noProof/>
                <w:webHidden/>
                <w:sz w:val="20"/>
              </w:rPr>
              <w:t>8</w:t>
            </w:r>
            <w:r w:rsidRPr="00A03871">
              <w:rPr>
                <w:noProof/>
                <w:webHidden/>
                <w:sz w:val="20"/>
              </w:rPr>
              <w:fldChar w:fldCharType="end"/>
            </w:r>
          </w:hyperlink>
        </w:p>
        <w:p w14:paraId="7BA297E5" w14:textId="2D0C04DB" w:rsidR="00A03871" w:rsidRPr="00A03871" w:rsidRDefault="00A03871">
          <w:pPr>
            <w:pStyle w:val="TOC2"/>
            <w:tabs>
              <w:tab w:val="left" w:pos="720"/>
              <w:tab w:val="right" w:leader="dot" w:pos="9350"/>
            </w:tabs>
            <w:rPr>
              <w:rFonts w:asciiTheme="minorHAnsi" w:eastAsiaTheme="minorEastAsia" w:hAnsiTheme="minorHAnsi" w:cstheme="minorBidi"/>
              <w:noProof/>
              <w:sz w:val="20"/>
              <w:szCs w:val="22"/>
            </w:rPr>
          </w:pPr>
          <w:hyperlink w:anchor="_Toc87360168" w:history="1">
            <w:r w:rsidRPr="00A03871">
              <w:rPr>
                <w:rStyle w:val="Hyperlink"/>
                <w:rFonts w:ascii="Arial Narrow" w:hAnsi="Arial Narrow"/>
                <w:b/>
                <w:noProof/>
                <w:sz w:val="20"/>
              </w:rPr>
              <w:t>1.8</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Amendment of Bidding Documents</w:t>
            </w:r>
            <w:r w:rsidRPr="00A03871">
              <w:rPr>
                <w:noProof/>
                <w:webHidden/>
                <w:sz w:val="20"/>
              </w:rPr>
              <w:tab/>
            </w:r>
            <w:r w:rsidRPr="00A03871">
              <w:rPr>
                <w:noProof/>
                <w:webHidden/>
                <w:sz w:val="20"/>
              </w:rPr>
              <w:fldChar w:fldCharType="begin"/>
            </w:r>
            <w:r w:rsidRPr="00A03871">
              <w:rPr>
                <w:noProof/>
                <w:webHidden/>
                <w:sz w:val="20"/>
              </w:rPr>
              <w:instrText xml:space="preserve"> PAGEREF _Toc87360168 \h </w:instrText>
            </w:r>
            <w:r w:rsidRPr="00A03871">
              <w:rPr>
                <w:noProof/>
                <w:webHidden/>
                <w:sz w:val="20"/>
              </w:rPr>
            </w:r>
            <w:r w:rsidRPr="00A03871">
              <w:rPr>
                <w:noProof/>
                <w:webHidden/>
                <w:sz w:val="20"/>
              </w:rPr>
              <w:fldChar w:fldCharType="separate"/>
            </w:r>
            <w:r w:rsidR="00330AC5">
              <w:rPr>
                <w:noProof/>
                <w:webHidden/>
                <w:sz w:val="20"/>
              </w:rPr>
              <w:t>8</w:t>
            </w:r>
            <w:r w:rsidRPr="00A03871">
              <w:rPr>
                <w:noProof/>
                <w:webHidden/>
                <w:sz w:val="20"/>
              </w:rPr>
              <w:fldChar w:fldCharType="end"/>
            </w:r>
          </w:hyperlink>
        </w:p>
        <w:p w14:paraId="27AA1A1D" w14:textId="77D507A0" w:rsidR="00A03871" w:rsidRPr="00A03871" w:rsidRDefault="00A03871">
          <w:pPr>
            <w:pStyle w:val="TOC2"/>
            <w:tabs>
              <w:tab w:val="left" w:pos="720"/>
              <w:tab w:val="right" w:leader="dot" w:pos="9350"/>
            </w:tabs>
            <w:rPr>
              <w:rFonts w:asciiTheme="minorHAnsi" w:eastAsiaTheme="minorEastAsia" w:hAnsiTheme="minorHAnsi" w:cstheme="minorBidi"/>
              <w:noProof/>
              <w:sz w:val="20"/>
              <w:szCs w:val="22"/>
            </w:rPr>
          </w:pPr>
          <w:hyperlink w:anchor="_Toc87360169" w:history="1">
            <w:r w:rsidRPr="00A03871">
              <w:rPr>
                <w:rStyle w:val="Hyperlink"/>
                <w:rFonts w:ascii="Arial Narrow" w:hAnsi="Arial Narrow"/>
                <w:b/>
                <w:noProof/>
                <w:sz w:val="20"/>
              </w:rPr>
              <w:t>1.9</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Clarifications / Queries regarding Tender</w:t>
            </w:r>
            <w:r w:rsidRPr="00A03871">
              <w:rPr>
                <w:noProof/>
                <w:webHidden/>
                <w:sz w:val="20"/>
              </w:rPr>
              <w:tab/>
            </w:r>
            <w:r w:rsidRPr="00A03871">
              <w:rPr>
                <w:noProof/>
                <w:webHidden/>
                <w:sz w:val="20"/>
              </w:rPr>
              <w:fldChar w:fldCharType="begin"/>
            </w:r>
            <w:r w:rsidRPr="00A03871">
              <w:rPr>
                <w:noProof/>
                <w:webHidden/>
                <w:sz w:val="20"/>
              </w:rPr>
              <w:instrText xml:space="preserve"> PAGEREF _Toc87360169 \h </w:instrText>
            </w:r>
            <w:r w:rsidRPr="00A03871">
              <w:rPr>
                <w:noProof/>
                <w:webHidden/>
                <w:sz w:val="20"/>
              </w:rPr>
            </w:r>
            <w:r w:rsidRPr="00A03871">
              <w:rPr>
                <w:noProof/>
                <w:webHidden/>
                <w:sz w:val="20"/>
              </w:rPr>
              <w:fldChar w:fldCharType="separate"/>
            </w:r>
            <w:r w:rsidR="00330AC5">
              <w:rPr>
                <w:noProof/>
                <w:webHidden/>
                <w:sz w:val="20"/>
              </w:rPr>
              <w:t>8</w:t>
            </w:r>
            <w:r w:rsidRPr="00A03871">
              <w:rPr>
                <w:noProof/>
                <w:webHidden/>
                <w:sz w:val="20"/>
              </w:rPr>
              <w:fldChar w:fldCharType="end"/>
            </w:r>
          </w:hyperlink>
        </w:p>
        <w:p w14:paraId="43B88FFE" w14:textId="08E106FA" w:rsidR="00A03871" w:rsidRPr="00A03871" w:rsidRDefault="00A03871">
          <w:pPr>
            <w:pStyle w:val="TOC2"/>
            <w:tabs>
              <w:tab w:val="left" w:pos="960"/>
              <w:tab w:val="right" w:leader="dot" w:pos="9350"/>
            </w:tabs>
            <w:rPr>
              <w:rFonts w:asciiTheme="minorHAnsi" w:eastAsiaTheme="minorEastAsia" w:hAnsiTheme="minorHAnsi" w:cstheme="minorBidi"/>
              <w:noProof/>
              <w:sz w:val="20"/>
              <w:szCs w:val="22"/>
            </w:rPr>
          </w:pPr>
          <w:hyperlink w:anchor="_Toc87360170" w:history="1">
            <w:r w:rsidRPr="00A03871">
              <w:rPr>
                <w:rStyle w:val="Hyperlink"/>
                <w:rFonts w:ascii="Arial Narrow" w:hAnsi="Arial Narrow"/>
                <w:b/>
                <w:noProof/>
                <w:sz w:val="20"/>
              </w:rPr>
              <w:t>1.10</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Contradictions, Obscurities and Omissions</w:t>
            </w:r>
            <w:r w:rsidRPr="00A03871">
              <w:rPr>
                <w:noProof/>
                <w:webHidden/>
                <w:sz w:val="20"/>
              </w:rPr>
              <w:tab/>
            </w:r>
            <w:r w:rsidRPr="00A03871">
              <w:rPr>
                <w:noProof/>
                <w:webHidden/>
                <w:sz w:val="20"/>
              </w:rPr>
              <w:fldChar w:fldCharType="begin"/>
            </w:r>
            <w:r w:rsidRPr="00A03871">
              <w:rPr>
                <w:noProof/>
                <w:webHidden/>
                <w:sz w:val="20"/>
              </w:rPr>
              <w:instrText xml:space="preserve"> PAGEREF _Toc87360170 \h </w:instrText>
            </w:r>
            <w:r w:rsidRPr="00A03871">
              <w:rPr>
                <w:noProof/>
                <w:webHidden/>
                <w:sz w:val="20"/>
              </w:rPr>
            </w:r>
            <w:r w:rsidRPr="00A03871">
              <w:rPr>
                <w:noProof/>
                <w:webHidden/>
                <w:sz w:val="20"/>
              </w:rPr>
              <w:fldChar w:fldCharType="separate"/>
            </w:r>
            <w:r w:rsidR="00330AC5">
              <w:rPr>
                <w:noProof/>
                <w:webHidden/>
                <w:sz w:val="20"/>
              </w:rPr>
              <w:t>8</w:t>
            </w:r>
            <w:r w:rsidRPr="00A03871">
              <w:rPr>
                <w:noProof/>
                <w:webHidden/>
                <w:sz w:val="20"/>
              </w:rPr>
              <w:fldChar w:fldCharType="end"/>
            </w:r>
          </w:hyperlink>
        </w:p>
        <w:p w14:paraId="1A78EBBA" w14:textId="383DFC1F" w:rsidR="00A03871" w:rsidRPr="00A03871" w:rsidRDefault="00A03871">
          <w:pPr>
            <w:pStyle w:val="TOC2"/>
            <w:tabs>
              <w:tab w:val="left" w:pos="960"/>
              <w:tab w:val="right" w:leader="dot" w:pos="9350"/>
            </w:tabs>
            <w:rPr>
              <w:rFonts w:asciiTheme="minorHAnsi" w:eastAsiaTheme="minorEastAsia" w:hAnsiTheme="minorHAnsi" w:cstheme="minorBidi"/>
              <w:noProof/>
              <w:sz w:val="20"/>
              <w:szCs w:val="22"/>
            </w:rPr>
          </w:pPr>
          <w:hyperlink w:anchor="_Toc87360171" w:history="1">
            <w:r w:rsidRPr="00A03871">
              <w:rPr>
                <w:rStyle w:val="Hyperlink"/>
                <w:rFonts w:ascii="Arial Narrow" w:hAnsi="Arial Narrow"/>
                <w:noProof/>
                <w:sz w:val="20"/>
              </w:rPr>
              <w:t>1.11</w:t>
            </w:r>
            <w:r w:rsidRPr="00A03871">
              <w:rPr>
                <w:rFonts w:asciiTheme="minorHAnsi" w:eastAsiaTheme="minorEastAsia" w:hAnsiTheme="minorHAnsi" w:cstheme="minorBidi"/>
                <w:noProof/>
                <w:sz w:val="20"/>
                <w:szCs w:val="22"/>
              </w:rPr>
              <w:tab/>
            </w:r>
            <w:r w:rsidR="0013278F" w:rsidRPr="0013278F">
              <w:rPr>
                <w:rFonts w:asciiTheme="minorHAnsi" w:eastAsiaTheme="minorEastAsia" w:hAnsiTheme="minorHAnsi" w:cstheme="minorBidi"/>
                <w:b/>
                <w:noProof/>
                <w:sz w:val="20"/>
                <w:szCs w:val="22"/>
              </w:rPr>
              <w:t>Submission</w:t>
            </w:r>
            <w:r w:rsidRPr="0013278F">
              <w:rPr>
                <w:rStyle w:val="Hyperlink"/>
                <w:rFonts w:ascii="Arial Narrow" w:hAnsi="Arial Narrow"/>
                <w:b/>
                <w:noProof/>
                <w:sz w:val="20"/>
              </w:rPr>
              <w:t xml:space="preserve"> of</w:t>
            </w:r>
            <w:r w:rsidRPr="00A03871">
              <w:rPr>
                <w:rStyle w:val="Hyperlink"/>
                <w:rFonts w:ascii="Arial Narrow" w:hAnsi="Arial Narrow"/>
                <w:b/>
                <w:noProof/>
                <w:sz w:val="20"/>
              </w:rPr>
              <w:t xml:space="preserve"> the Bid</w:t>
            </w:r>
            <w:r w:rsidRPr="00A03871">
              <w:rPr>
                <w:noProof/>
                <w:webHidden/>
                <w:sz w:val="20"/>
              </w:rPr>
              <w:tab/>
            </w:r>
            <w:r w:rsidRPr="00A03871">
              <w:rPr>
                <w:noProof/>
                <w:webHidden/>
                <w:sz w:val="20"/>
              </w:rPr>
              <w:fldChar w:fldCharType="begin"/>
            </w:r>
            <w:r w:rsidRPr="00A03871">
              <w:rPr>
                <w:noProof/>
                <w:webHidden/>
                <w:sz w:val="20"/>
              </w:rPr>
              <w:instrText xml:space="preserve"> PAGEREF _Toc87360171 \h </w:instrText>
            </w:r>
            <w:r w:rsidRPr="00A03871">
              <w:rPr>
                <w:noProof/>
                <w:webHidden/>
                <w:sz w:val="20"/>
              </w:rPr>
            </w:r>
            <w:r w:rsidRPr="00A03871">
              <w:rPr>
                <w:noProof/>
                <w:webHidden/>
                <w:sz w:val="20"/>
              </w:rPr>
              <w:fldChar w:fldCharType="separate"/>
            </w:r>
            <w:r w:rsidR="00330AC5">
              <w:rPr>
                <w:noProof/>
                <w:webHidden/>
                <w:sz w:val="20"/>
              </w:rPr>
              <w:t>9</w:t>
            </w:r>
            <w:r w:rsidRPr="00A03871">
              <w:rPr>
                <w:noProof/>
                <w:webHidden/>
                <w:sz w:val="20"/>
              </w:rPr>
              <w:fldChar w:fldCharType="end"/>
            </w:r>
          </w:hyperlink>
        </w:p>
        <w:p w14:paraId="2BF7F9FD" w14:textId="184C3710" w:rsidR="00A03871" w:rsidRPr="00A03871" w:rsidRDefault="00A03871">
          <w:pPr>
            <w:pStyle w:val="TOC2"/>
            <w:tabs>
              <w:tab w:val="left" w:pos="960"/>
              <w:tab w:val="right" w:leader="dot" w:pos="9350"/>
            </w:tabs>
            <w:rPr>
              <w:rFonts w:asciiTheme="minorHAnsi" w:eastAsiaTheme="minorEastAsia" w:hAnsiTheme="minorHAnsi" w:cstheme="minorBidi"/>
              <w:noProof/>
              <w:sz w:val="20"/>
              <w:szCs w:val="22"/>
            </w:rPr>
          </w:pPr>
          <w:hyperlink w:anchor="_Toc87360172" w:history="1">
            <w:r w:rsidRPr="00A03871">
              <w:rPr>
                <w:rStyle w:val="Hyperlink"/>
                <w:rFonts w:ascii="Arial Narrow" w:hAnsi="Arial Narrow"/>
                <w:b/>
                <w:noProof/>
                <w:sz w:val="20"/>
              </w:rPr>
              <w:t>1.12</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Deadline for Submission of Bids</w:t>
            </w:r>
            <w:r w:rsidRPr="00A03871">
              <w:rPr>
                <w:noProof/>
                <w:webHidden/>
                <w:sz w:val="20"/>
              </w:rPr>
              <w:tab/>
            </w:r>
            <w:r w:rsidRPr="00A03871">
              <w:rPr>
                <w:noProof/>
                <w:webHidden/>
                <w:sz w:val="20"/>
              </w:rPr>
              <w:fldChar w:fldCharType="begin"/>
            </w:r>
            <w:r w:rsidRPr="00A03871">
              <w:rPr>
                <w:noProof/>
                <w:webHidden/>
                <w:sz w:val="20"/>
              </w:rPr>
              <w:instrText xml:space="preserve"> PAGEREF _Toc87360172 \h </w:instrText>
            </w:r>
            <w:r w:rsidRPr="00A03871">
              <w:rPr>
                <w:noProof/>
                <w:webHidden/>
                <w:sz w:val="20"/>
              </w:rPr>
            </w:r>
            <w:r w:rsidRPr="00A03871">
              <w:rPr>
                <w:noProof/>
                <w:webHidden/>
                <w:sz w:val="20"/>
              </w:rPr>
              <w:fldChar w:fldCharType="separate"/>
            </w:r>
            <w:r w:rsidR="00330AC5">
              <w:rPr>
                <w:noProof/>
                <w:webHidden/>
                <w:sz w:val="20"/>
              </w:rPr>
              <w:t>9</w:t>
            </w:r>
            <w:r w:rsidRPr="00A03871">
              <w:rPr>
                <w:noProof/>
                <w:webHidden/>
                <w:sz w:val="20"/>
              </w:rPr>
              <w:fldChar w:fldCharType="end"/>
            </w:r>
          </w:hyperlink>
        </w:p>
        <w:p w14:paraId="633E3A52" w14:textId="0DD916C6" w:rsidR="00A03871" w:rsidRPr="00A03871" w:rsidRDefault="00A03871">
          <w:pPr>
            <w:pStyle w:val="TOC2"/>
            <w:tabs>
              <w:tab w:val="left" w:pos="960"/>
              <w:tab w:val="right" w:leader="dot" w:pos="9350"/>
            </w:tabs>
            <w:rPr>
              <w:rFonts w:asciiTheme="minorHAnsi" w:eastAsiaTheme="minorEastAsia" w:hAnsiTheme="minorHAnsi" w:cstheme="minorBidi"/>
              <w:noProof/>
              <w:sz w:val="20"/>
              <w:szCs w:val="22"/>
            </w:rPr>
          </w:pPr>
          <w:hyperlink w:anchor="_Toc87360173" w:history="1">
            <w:r w:rsidRPr="00A03871">
              <w:rPr>
                <w:rStyle w:val="Hyperlink"/>
                <w:rFonts w:ascii="Arial Narrow" w:hAnsi="Arial Narrow"/>
                <w:b/>
                <w:noProof/>
                <w:sz w:val="20"/>
              </w:rPr>
              <w:t>1.13</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Bid Opening</w:t>
            </w:r>
            <w:r w:rsidRPr="00A03871">
              <w:rPr>
                <w:noProof/>
                <w:webHidden/>
                <w:sz w:val="20"/>
              </w:rPr>
              <w:tab/>
            </w:r>
            <w:r w:rsidRPr="00A03871">
              <w:rPr>
                <w:noProof/>
                <w:webHidden/>
                <w:sz w:val="20"/>
              </w:rPr>
              <w:fldChar w:fldCharType="begin"/>
            </w:r>
            <w:r w:rsidRPr="00A03871">
              <w:rPr>
                <w:noProof/>
                <w:webHidden/>
                <w:sz w:val="20"/>
              </w:rPr>
              <w:instrText xml:space="preserve"> PAGEREF _Toc87360173 \h </w:instrText>
            </w:r>
            <w:r w:rsidRPr="00A03871">
              <w:rPr>
                <w:noProof/>
                <w:webHidden/>
                <w:sz w:val="20"/>
              </w:rPr>
            </w:r>
            <w:r w:rsidRPr="00A03871">
              <w:rPr>
                <w:noProof/>
                <w:webHidden/>
                <w:sz w:val="20"/>
              </w:rPr>
              <w:fldChar w:fldCharType="separate"/>
            </w:r>
            <w:r w:rsidR="00330AC5">
              <w:rPr>
                <w:noProof/>
                <w:webHidden/>
                <w:sz w:val="20"/>
              </w:rPr>
              <w:t>9</w:t>
            </w:r>
            <w:r w:rsidRPr="00A03871">
              <w:rPr>
                <w:noProof/>
                <w:webHidden/>
                <w:sz w:val="20"/>
              </w:rPr>
              <w:fldChar w:fldCharType="end"/>
            </w:r>
          </w:hyperlink>
        </w:p>
        <w:p w14:paraId="65504CB4" w14:textId="5505B107" w:rsidR="00A03871" w:rsidRPr="00A03871" w:rsidRDefault="00A03871">
          <w:pPr>
            <w:pStyle w:val="TOC2"/>
            <w:tabs>
              <w:tab w:val="left" w:pos="960"/>
              <w:tab w:val="right" w:leader="dot" w:pos="9350"/>
            </w:tabs>
            <w:rPr>
              <w:rFonts w:asciiTheme="minorHAnsi" w:eastAsiaTheme="minorEastAsia" w:hAnsiTheme="minorHAnsi" w:cstheme="minorBidi"/>
              <w:noProof/>
              <w:sz w:val="20"/>
              <w:szCs w:val="22"/>
            </w:rPr>
          </w:pPr>
          <w:hyperlink w:anchor="_Toc87360174" w:history="1">
            <w:r w:rsidRPr="00A03871">
              <w:rPr>
                <w:rStyle w:val="Hyperlink"/>
                <w:rFonts w:ascii="Arial Narrow" w:hAnsi="Arial Narrow"/>
                <w:b/>
                <w:noProof/>
                <w:sz w:val="20"/>
              </w:rPr>
              <w:t>1.14</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Modifications and Withdrawal of Bids</w:t>
            </w:r>
            <w:r w:rsidRPr="00A03871">
              <w:rPr>
                <w:noProof/>
                <w:webHidden/>
                <w:sz w:val="20"/>
              </w:rPr>
              <w:tab/>
            </w:r>
            <w:r w:rsidRPr="00A03871">
              <w:rPr>
                <w:noProof/>
                <w:webHidden/>
                <w:sz w:val="20"/>
              </w:rPr>
              <w:fldChar w:fldCharType="begin"/>
            </w:r>
            <w:r w:rsidRPr="00A03871">
              <w:rPr>
                <w:noProof/>
                <w:webHidden/>
                <w:sz w:val="20"/>
              </w:rPr>
              <w:instrText xml:space="preserve"> PAGEREF _Toc87360174 \h </w:instrText>
            </w:r>
            <w:r w:rsidRPr="00A03871">
              <w:rPr>
                <w:noProof/>
                <w:webHidden/>
                <w:sz w:val="20"/>
              </w:rPr>
            </w:r>
            <w:r w:rsidRPr="00A03871">
              <w:rPr>
                <w:noProof/>
                <w:webHidden/>
                <w:sz w:val="20"/>
              </w:rPr>
              <w:fldChar w:fldCharType="separate"/>
            </w:r>
            <w:r w:rsidR="00330AC5">
              <w:rPr>
                <w:noProof/>
                <w:webHidden/>
                <w:sz w:val="20"/>
              </w:rPr>
              <w:t>9</w:t>
            </w:r>
            <w:r w:rsidRPr="00A03871">
              <w:rPr>
                <w:noProof/>
                <w:webHidden/>
                <w:sz w:val="20"/>
              </w:rPr>
              <w:fldChar w:fldCharType="end"/>
            </w:r>
          </w:hyperlink>
        </w:p>
        <w:p w14:paraId="549B8B54" w14:textId="02C76FE8" w:rsidR="00A03871" w:rsidRPr="00A03871" w:rsidRDefault="00A03871">
          <w:pPr>
            <w:pStyle w:val="TOC2"/>
            <w:tabs>
              <w:tab w:val="left" w:pos="960"/>
              <w:tab w:val="right" w:leader="dot" w:pos="9350"/>
            </w:tabs>
            <w:rPr>
              <w:rFonts w:asciiTheme="minorHAnsi" w:eastAsiaTheme="minorEastAsia" w:hAnsiTheme="minorHAnsi" w:cstheme="minorBidi"/>
              <w:noProof/>
              <w:sz w:val="20"/>
              <w:szCs w:val="22"/>
            </w:rPr>
          </w:pPr>
          <w:hyperlink w:anchor="_Toc87360175" w:history="1">
            <w:r w:rsidRPr="00A03871">
              <w:rPr>
                <w:rStyle w:val="Hyperlink"/>
                <w:rFonts w:ascii="Arial Narrow" w:hAnsi="Arial Narrow"/>
                <w:b/>
                <w:noProof/>
                <w:sz w:val="20"/>
              </w:rPr>
              <w:t>1.15</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Bid Bond</w:t>
            </w:r>
            <w:r w:rsidRPr="00A03871">
              <w:rPr>
                <w:noProof/>
                <w:webHidden/>
                <w:sz w:val="20"/>
              </w:rPr>
              <w:tab/>
            </w:r>
            <w:r w:rsidRPr="00A03871">
              <w:rPr>
                <w:noProof/>
                <w:webHidden/>
                <w:sz w:val="20"/>
              </w:rPr>
              <w:fldChar w:fldCharType="begin"/>
            </w:r>
            <w:r w:rsidRPr="00A03871">
              <w:rPr>
                <w:noProof/>
                <w:webHidden/>
                <w:sz w:val="20"/>
              </w:rPr>
              <w:instrText xml:space="preserve"> PAGEREF _Toc87360175 \h </w:instrText>
            </w:r>
            <w:r w:rsidRPr="00A03871">
              <w:rPr>
                <w:noProof/>
                <w:webHidden/>
                <w:sz w:val="20"/>
              </w:rPr>
            </w:r>
            <w:r w:rsidRPr="00A03871">
              <w:rPr>
                <w:noProof/>
                <w:webHidden/>
                <w:sz w:val="20"/>
              </w:rPr>
              <w:fldChar w:fldCharType="separate"/>
            </w:r>
            <w:r w:rsidR="00330AC5">
              <w:rPr>
                <w:noProof/>
                <w:webHidden/>
                <w:sz w:val="20"/>
              </w:rPr>
              <w:t>9</w:t>
            </w:r>
            <w:r w:rsidRPr="00A03871">
              <w:rPr>
                <w:noProof/>
                <w:webHidden/>
                <w:sz w:val="20"/>
              </w:rPr>
              <w:fldChar w:fldCharType="end"/>
            </w:r>
          </w:hyperlink>
        </w:p>
        <w:p w14:paraId="6E3CEB9B" w14:textId="457B508E" w:rsidR="00A03871" w:rsidRPr="00A03871" w:rsidRDefault="00A03871">
          <w:pPr>
            <w:pStyle w:val="TOC2"/>
            <w:tabs>
              <w:tab w:val="left" w:pos="960"/>
              <w:tab w:val="right" w:leader="dot" w:pos="9350"/>
            </w:tabs>
            <w:rPr>
              <w:rFonts w:asciiTheme="minorHAnsi" w:eastAsiaTheme="minorEastAsia" w:hAnsiTheme="minorHAnsi" w:cstheme="minorBidi"/>
              <w:noProof/>
              <w:sz w:val="20"/>
              <w:szCs w:val="22"/>
            </w:rPr>
          </w:pPr>
          <w:hyperlink w:anchor="_Toc87360176" w:history="1">
            <w:r w:rsidRPr="00A03871">
              <w:rPr>
                <w:rStyle w:val="Hyperlink"/>
                <w:rFonts w:ascii="Arial Narrow" w:hAnsi="Arial Narrow"/>
                <w:b/>
                <w:noProof/>
                <w:sz w:val="20"/>
              </w:rPr>
              <w:t>1.16</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Responsiveness of the Bids</w:t>
            </w:r>
            <w:r w:rsidRPr="00A03871">
              <w:rPr>
                <w:noProof/>
                <w:webHidden/>
                <w:sz w:val="20"/>
              </w:rPr>
              <w:tab/>
            </w:r>
            <w:r w:rsidRPr="00A03871">
              <w:rPr>
                <w:noProof/>
                <w:webHidden/>
                <w:sz w:val="20"/>
              </w:rPr>
              <w:fldChar w:fldCharType="begin"/>
            </w:r>
            <w:r w:rsidRPr="00A03871">
              <w:rPr>
                <w:noProof/>
                <w:webHidden/>
                <w:sz w:val="20"/>
              </w:rPr>
              <w:instrText xml:space="preserve"> PAGEREF _Toc87360176 \h </w:instrText>
            </w:r>
            <w:r w:rsidRPr="00A03871">
              <w:rPr>
                <w:noProof/>
                <w:webHidden/>
                <w:sz w:val="20"/>
              </w:rPr>
            </w:r>
            <w:r w:rsidRPr="00A03871">
              <w:rPr>
                <w:noProof/>
                <w:webHidden/>
                <w:sz w:val="20"/>
              </w:rPr>
              <w:fldChar w:fldCharType="separate"/>
            </w:r>
            <w:r w:rsidR="00330AC5">
              <w:rPr>
                <w:noProof/>
                <w:webHidden/>
                <w:sz w:val="20"/>
              </w:rPr>
              <w:t>10</w:t>
            </w:r>
            <w:r w:rsidRPr="00A03871">
              <w:rPr>
                <w:noProof/>
                <w:webHidden/>
                <w:sz w:val="20"/>
              </w:rPr>
              <w:fldChar w:fldCharType="end"/>
            </w:r>
          </w:hyperlink>
        </w:p>
        <w:p w14:paraId="32278E33" w14:textId="4D458B8C" w:rsidR="00A03871" w:rsidRPr="00A03871" w:rsidRDefault="00A03871">
          <w:pPr>
            <w:pStyle w:val="TOC2"/>
            <w:tabs>
              <w:tab w:val="left" w:pos="960"/>
              <w:tab w:val="right" w:leader="dot" w:pos="9350"/>
            </w:tabs>
            <w:rPr>
              <w:rFonts w:asciiTheme="minorHAnsi" w:eastAsiaTheme="minorEastAsia" w:hAnsiTheme="minorHAnsi" w:cstheme="minorBidi"/>
              <w:noProof/>
              <w:sz w:val="20"/>
              <w:szCs w:val="22"/>
            </w:rPr>
          </w:pPr>
          <w:hyperlink w:anchor="_Toc87360177" w:history="1">
            <w:r w:rsidRPr="00A03871">
              <w:rPr>
                <w:rStyle w:val="Hyperlink"/>
                <w:rFonts w:ascii="Arial Narrow" w:hAnsi="Arial Narrow"/>
                <w:b/>
                <w:noProof/>
                <w:sz w:val="20"/>
              </w:rPr>
              <w:t>1.17</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Bank Guarantee</w:t>
            </w:r>
            <w:r w:rsidRPr="00A03871">
              <w:rPr>
                <w:noProof/>
                <w:webHidden/>
                <w:sz w:val="20"/>
              </w:rPr>
              <w:tab/>
            </w:r>
            <w:r w:rsidRPr="00A03871">
              <w:rPr>
                <w:noProof/>
                <w:webHidden/>
                <w:sz w:val="20"/>
              </w:rPr>
              <w:fldChar w:fldCharType="begin"/>
            </w:r>
            <w:r w:rsidRPr="00A03871">
              <w:rPr>
                <w:noProof/>
                <w:webHidden/>
                <w:sz w:val="20"/>
              </w:rPr>
              <w:instrText xml:space="preserve"> PAGEREF _Toc87360177 \h </w:instrText>
            </w:r>
            <w:r w:rsidRPr="00A03871">
              <w:rPr>
                <w:noProof/>
                <w:webHidden/>
                <w:sz w:val="20"/>
              </w:rPr>
            </w:r>
            <w:r w:rsidRPr="00A03871">
              <w:rPr>
                <w:noProof/>
                <w:webHidden/>
                <w:sz w:val="20"/>
              </w:rPr>
              <w:fldChar w:fldCharType="separate"/>
            </w:r>
            <w:r w:rsidR="00330AC5">
              <w:rPr>
                <w:noProof/>
                <w:webHidden/>
                <w:sz w:val="20"/>
              </w:rPr>
              <w:t>11</w:t>
            </w:r>
            <w:r w:rsidRPr="00A03871">
              <w:rPr>
                <w:noProof/>
                <w:webHidden/>
                <w:sz w:val="20"/>
              </w:rPr>
              <w:fldChar w:fldCharType="end"/>
            </w:r>
          </w:hyperlink>
        </w:p>
        <w:p w14:paraId="3286FBCB" w14:textId="35FFF63B" w:rsidR="00A03871" w:rsidRPr="00A03871" w:rsidRDefault="00A03871">
          <w:pPr>
            <w:pStyle w:val="TOC1"/>
            <w:tabs>
              <w:tab w:val="left" w:pos="480"/>
            </w:tabs>
            <w:rPr>
              <w:rFonts w:asciiTheme="minorHAnsi" w:eastAsiaTheme="minorEastAsia" w:hAnsiTheme="minorHAnsi" w:cstheme="minorBidi"/>
              <w:b w:val="0"/>
              <w:caps w:val="0"/>
              <w:sz w:val="20"/>
              <w:szCs w:val="22"/>
            </w:rPr>
          </w:pPr>
          <w:hyperlink w:anchor="_Toc87360178" w:history="1">
            <w:r w:rsidRPr="00A03871">
              <w:rPr>
                <w:rStyle w:val="Hyperlink"/>
                <w:sz w:val="20"/>
              </w:rPr>
              <w:t>2.</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General Terms and Conditions……………………………………………………………………………</w:t>
            </w:r>
            <w:r>
              <w:rPr>
                <w:rStyle w:val="Hyperlink"/>
                <w:rFonts w:ascii="Arial Narrow" w:hAnsi="Arial Narrow"/>
                <w:sz w:val="20"/>
              </w:rPr>
              <w:t>……………</w:t>
            </w:r>
            <w:r w:rsidRPr="00A03871">
              <w:rPr>
                <w:rStyle w:val="Hyperlink"/>
                <w:rFonts w:ascii="Arial Narrow" w:hAnsi="Arial Narrow"/>
                <w:sz w:val="20"/>
              </w:rPr>
              <w:t>…</w:t>
            </w:r>
            <w:r w:rsidRPr="00A03871">
              <w:rPr>
                <w:webHidden/>
                <w:sz w:val="20"/>
              </w:rPr>
              <w:fldChar w:fldCharType="begin"/>
            </w:r>
            <w:r w:rsidRPr="00A03871">
              <w:rPr>
                <w:webHidden/>
                <w:sz w:val="20"/>
              </w:rPr>
              <w:instrText xml:space="preserve"> PAGEREF _Toc87360178 \h </w:instrText>
            </w:r>
            <w:r w:rsidRPr="00A03871">
              <w:rPr>
                <w:webHidden/>
                <w:sz w:val="20"/>
              </w:rPr>
            </w:r>
            <w:r w:rsidRPr="00A03871">
              <w:rPr>
                <w:webHidden/>
                <w:sz w:val="20"/>
              </w:rPr>
              <w:fldChar w:fldCharType="separate"/>
            </w:r>
            <w:r w:rsidR="00330AC5">
              <w:rPr>
                <w:webHidden/>
                <w:sz w:val="20"/>
              </w:rPr>
              <w:t>11</w:t>
            </w:r>
            <w:r w:rsidRPr="00A03871">
              <w:rPr>
                <w:webHidden/>
                <w:sz w:val="20"/>
              </w:rPr>
              <w:fldChar w:fldCharType="end"/>
            </w:r>
          </w:hyperlink>
        </w:p>
        <w:p w14:paraId="7F76563C" w14:textId="13BAC565" w:rsidR="00A03871" w:rsidRPr="00A03871" w:rsidRDefault="00A03871">
          <w:pPr>
            <w:pStyle w:val="TOC1"/>
            <w:tabs>
              <w:tab w:val="left" w:pos="480"/>
            </w:tabs>
            <w:rPr>
              <w:rFonts w:asciiTheme="minorHAnsi" w:eastAsiaTheme="minorEastAsia" w:hAnsiTheme="minorHAnsi" w:cstheme="minorBidi"/>
              <w:b w:val="0"/>
              <w:caps w:val="0"/>
              <w:sz w:val="20"/>
              <w:szCs w:val="22"/>
            </w:rPr>
          </w:pPr>
          <w:hyperlink w:anchor="_Toc87360179" w:history="1">
            <w:r w:rsidRPr="00A03871">
              <w:rPr>
                <w:rStyle w:val="Hyperlink"/>
                <w:rFonts w:ascii="Arial Narrow" w:hAnsi="Arial Narrow"/>
                <w:sz w:val="20"/>
              </w:rPr>
              <w:t>3.</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Proposal Evaluation</w:t>
            </w:r>
            <w:r w:rsidRPr="00A03871">
              <w:rPr>
                <w:rFonts w:hint="eastAsia"/>
                <w:webHidden/>
                <w:sz w:val="20"/>
              </w:rPr>
              <w:t>…………………………………………………………………………</w:t>
            </w:r>
            <w:r>
              <w:rPr>
                <w:rFonts w:hint="eastAsia"/>
                <w:webHidden/>
                <w:sz w:val="20"/>
              </w:rPr>
              <w:t>…………</w:t>
            </w:r>
            <w:r w:rsidRPr="00A03871">
              <w:rPr>
                <w:rFonts w:hint="eastAsia"/>
                <w:webHidden/>
                <w:sz w:val="20"/>
              </w:rPr>
              <w:t>…</w:t>
            </w:r>
            <w:r w:rsidRPr="00A03871">
              <w:rPr>
                <w:webHidden/>
                <w:sz w:val="20"/>
              </w:rPr>
              <w:fldChar w:fldCharType="begin"/>
            </w:r>
            <w:r w:rsidRPr="00A03871">
              <w:rPr>
                <w:webHidden/>
                <w:sz w:val="20"/>
              </w:rPr>
              <w:instrText xml:space="preserve"> PAGEREF _Toc87360179 \h </w:instrText>
            </w:r>
            <w:r w:rsidRPr="00A03871">
              <w:rPr>
                <w:webHidden/>
                <w:sz w:val="20"/>
              </w:rPr>
            </w:r>
            <w:r w:rsidRPr="00A03871">
              <w:rPr>
                <w:webHidden/>
                <w:sz w:val="20"/>
              </w:rPr>
              <w:fldChar w:fldCharType="separate"/>
            </w:r>
            <w:r w:rsidR="00330AC5">
              <w:rPr>
                <w:webHidden/>
                <w:sz w:val="20"/>
              </w:rPr>
              <w:t>12</w:t>
            </w:r>
            <w:r w:rsidRPr="00A03871">
              <w:rPr>
                <w:webHidden/>
                <w:sz w:val="20"/>
              </w:rPr>
              <w:fldChar w:fldCharType="end"/>
            </w:r>
          </w:hyperlink>
        </w:p>
        <w:p w14:paraId="79D7448A" w14:textId="74A49049" w:rsidR="00A03871" w:rsidRPr="00A03871" w:rsidRDefault="00A03871">
          <w:pPr>
            <w:pStyle w:val="TOC2"/>
            <w:tabs>
              <w:tab w:val="left" w:pos="720"/>
              <w:tab w:val="right" w:leader="dot" w:pos="9350"/>
            </w:tabs>
            <w:rPr>
              <w:rFonts w:asciiTheme="minorHAnsi" w:eastAsiaTheme="minorEastAsia" w:hAnsiTheme="minorHAnsi" w:cstheme="minorBidi"/>
              <w:noProof/>
              <w:sz w:val="20"/>
              <w:szCs w:val="22"/>
            </w:rPr>
          </w:pPr>
          <w:hyperlink w:anchor="_Toc87360180" w:history="1">
            <w:r w:rsidRPr="00A03871">
              <w:rPr>
                <w:rStyle w:val="Hyperlink"/>
                <w:rFonts w:ascii="Arial Narrow" w:hAnsi="Arial Narrow"/>
                <w:b/>
                <w:noProof/>
                <w:sz w:val="20"/>
              </w:rPr>
              <w:t>3.1</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General</w:t>
            </w:r>
            <w:r w:rsidRPr="00A03871">
              <w:rPr>
                <w:noProof/>
                <w:webHidden/>
                <w:sz w:val="20"/>
              </w:rPr>
              <w:tab/>
            </w:r>
            <w:r w:rsidRPr="00A03871">
              <w:rPr>
                <w:noProof/>
                <w:webHidden/>
                <w:sz w:val="20"/>
              </w:rPr>
              <w:fldChar w:fldCharType="begin"/>
            </w:r>
            <w:r w:rsidRPr="00A03871">
              <w:rPr>
                <w:noProof/>
                <w:webHidden/>
                <w:sz w:val="20"/>
              </w:rPr>
              <w:instrText xml:space="preserve"> PAGEREF _Toc87360180 \h </w:instrText>
            </w:r>
            <w:r w:rsidRPr="00A03871">
              <w:rPr>
                <w:noProof/>
                <w:webHidden/>
                <w:sz w:val="20"/>
              </w:rPr>
            </w:r>
            <w:r w:rsidRPr="00A03871">
              <w:rPr>
                <w:noProof/>
                <w:webHidden/>
                <w:sz w:val="20"/>
              </w:rPr>
              <w:fldChar w:fldCharType="separate"/>
            </w:r>
            <w:r w:rsidR="00330AC5">
              <w:rPr>
                <w:noProof/>
                <w:webHidden/>
                <w:sz w:val="20"/>
              </w:rPr>
              <w:t>12</w:t>
            </w:r>
            <w:r w:rsidRPr="00A03871">
              <w:rPr>
                <w:noProof/>
                <w:webHidden/>
                <w:sz w:val="20"/>
              </w:rPr>
              <w:fldChar w:fldCharType="end"/>
            </w:r>
          </w:hyperlink>
        </w:p>
        <w:p w14:paraId="526D4F01" w14:textId="0467464D" w:rsidR="00A03871" w:rsidRPr="00A03871" w:rsidRDefault="00A03871">
          <w:pPr>
            <w:pStyle w:val="TOC2"/>
            <w:tabs>
              <w:tab w:val="left" w:pos="720"/>
              <w:tab w:val="right" w:leader="dot" w:pos="9350"/>
            </w:tabs>
            <w:rPr>
              <w:rFonts w:asciiTheme="minorHAnsi" w:eastAsiaTheme="minorEastAsia" w:hAnsiTheme="minorHAnsi" w:cstheme="minorBidi"/>
              <w:noProof/>
              <w:sz w:val="20"/>
              <w:szCs w:val="22"/>
            </w:rPr>
          </w:pPr>
          <w:hyperlink w:anchor="_Toc87360181" w:history="1">
            <w:r w:rsidRPr="00A03871">
              <w:rPr>
                <w:rStyle w:val="Hyperlink"/>
                <w:rFonts w:ascii="Arial Narrow" w:hAnsi="Arial Narrow"/>
                <w:b/>
                <w:noProof/>
                <w:sz w:val="20"/>
              </w:rPr>
              <w:t>3.2</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Technical Evaluation</w:t>
            </w:r>
            <w:r w:rsidRPr="00A03871">
              <w:rPr>
                <w:noProof/>
                <w:webHidden/>
                <w:sz w:val="20"/>
              </w:rPr>
              <w:tab/>
            </w:r>
            <w:r w:rsidRPr="00A03871">
              <w:rPr>
                <w:noProof/>
                <w:webHidden/>
                <w:sz w:val="20"/>
              </w:rPr>
              <w:fldChar w:fldCharType="begin"/>
            </w:r>
            <w:r w:rsidRPr="00A03871">
              <w:rPr>
                <w:noProof/>
                <w:webHidden/>
                <w:sz w:val="20"/>
              </w:rPr>
              <w:instrText xml:space="preserve"> PAGEREF _Toc87360181 \h </w:instrText>
            </w:r>
            <w:r w:rsidRPr="00A03871">
              <w:rPr>
                <w:noProof/>
                <w:webHidden/>
                <w:sz w:val="20"/>
              </w:rPr>
            </w:r>
            <w:r w:rsidRPr="00A03871">
              <w:rPr>
                <w:noProof/>
                <w:webHidden/>
                <w:sz w:val="20"/>
              </w:rPr>
              <w:fldChar w:fldCharType="separate"/>
            </w:r>
            <w:r w:rsidR="00330AC5">
              <w:rPr>
                <w:noProof/>
                <w:webHidden/>
                <w:sz w:val="20"/>
              </w:rPr>
              <w:t>12</w:t>
            </w:r>
            <w:r w:rsidRPr="00A03871">
              <w:rPr>
                <w:noProof/>
                <w:webHidden/>
                <w:sz w:val="20"/>
              </w:rPr>
              <w:fldChar w:fldCharType="end"/>
            </w:r>
          </w:hyperlink>
        </w:p>
        <w:p w14:paraId="467CB05B" w14:textId="7B7BB866" w:rsidR="00A03871" w:rsidRPr="00A03871" w:rsidRDefault="00A03871">
          <w:pPr>
            <w:pStyle w:val="TOC2"/>
            <w:tabs>
              <w:tab w:val="left" w:pos="720"/>
              <w:tab w:val="right" w:leader="dot" w:pos="9350"/>
            </w:tabs>
            <w:rPr>
              <w:rFonts w:asciiTheme="minorHAnsi" w:eastAsiaTheme="minorEastAsia" w:hAnsiTheme="minorHAnsi" w:cstheme="minorBidi"/>
              <w:noProof/>
              <w:sz w:val="20"/>
              <w:szCs w:val="22"/>
            </w:rPr>
          </w:pPr>
          <w:hyperlink w:anchor="_Toc87360182" w:history="1">
            <w:r w:rsidRPr="00A03871">
              <w:rPr>
                <w:rStyle w:val="Hyperlink"/>
                <w:rFonts w:ascii="Arial Narrow" w:hAnsi="Arial Narrow"/>
                <w:b/>
                <w:noProof/>
                <w:sz w:val="20"/>
              </w:rPr>
              <w:t>3.3</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Financial Evaluation</w:t>
            </w:r>
            <w:r w:rsidRPr="00A03871">
              <w:rPr>
                <w:noProof/>
                <w:webHidden/>
                <w:sz w:val="20"/>
              </w:rPr>
              <w:tab/>
            </w:r>
            <w:r w:rsidRPr="00A03871">
              <w:rPr>
                <w:noProof/>
                <w:webHidden/>
                <w:sz w:val="20"/>
              </w:rPr>
              <w:fldChar w:fldCharType="begin"/>
            </w:r>
            <w:r w:rsidRPr="00A03871">
              <w:rPr>
                <w:noProof/>
                <w:webHidden/>
                <w:sz w:val="20"/>
              </w:rPr>
              <w:instrText xml:space="preserve"> PAGEREF _Toc87360182 \h </w:instrText>
            </w:r>
            <w:r w:rsidRPr="00A03871">
              <w:rPr>
                <w:noProof/>
                <w:webHidden/>
                <w:sz w:val="20"/>
              </w:rPr>
            </w:r>
            <w:r w:rsidRPr="00A03871">
              <w:rPr>
                <w:noProof/>
                <w:webHidden/>
                <w:sz w:val="20"/>
              </w:rPr>
              <w:fldChar w:fldCharType="separate"/>
            </w:r>
            <w:r w:rsidR="00330AC5">
              <w:rPr>
                <w:noProof/>
                <w:webHidden/>
                <w:sz w:val="20"/>
              </w:rPr>
              <w:t>13</w:t>
            </w:r>
            <w:r w:rsidRPr="00A03871">
              <w:rPr>
                <w:noProof/>
                <w:webHidden/>
                <w:sz w:val="20"/>
              </w:rPr>
              <w:fldChar w:fldCharType="end"/>
            </w:r>
          </w:hyperlink>
        </w:p>
        <w:p w14:paraId="3886687A" w14:textId="3C1FFC47" w:rsidR="00A03871" w:rsidRPr="00A03871" w:rsidRDefault="00A03871">
          <w:pPr>
            <w:pStyle w:val="TOC2"/>
            <w:tabs>
              <w:tab w:val="left" w:pos="720"/>
              <w:tab w:val="right" w:leader="dot" w:pos="9350"/>
            </w:tabs>
            <w:rPr>
              <w:rFonts w:asciiTheme="minorHAnsi" w:eastAsiaTheme="minorEastAsia" w:hAnsiTheme="minorHAnsi" w:cstheme="minorBidi"/>
              <w:noProof/>
              <w:sz w:val="20"/>
              <w:szCs w:val="22"/>
            </w:rPr>
          </w:pPr>
          <w:hyperlink w:anchor="_Toc87360183" w:history="1">
            <w:r w:rsidRPr="00A03871">
              <w:rPr>
                <w:rStyle w:val="Hyperlink"/>
                <w:rFonts w:ascii="Arial Narrow" w:hAnsi="Arial Narrow"/>
                <w:b/>
                <w:noProof/>
                <w:sz w:val="20"/>
              </w:rPr>
              <w:t>3.4</w:t>
            </w:r>
            <w:r w:rsidRPr="00A03871">
              <w:rPr>
                <w:rFonts w:asciiTheme="minorHAnsi" w:eastAsiaTheme="minorEastAsia" w:hAnsiTheme="minorHAnsi" w:cstheme="minorBidi"/>
                <w:noProof/>
                <w:sz w:val="20"/>
                <w:szCs w:val="22"/>
              </w:rPr>
              <w:tab/>
            </w:r>
            <w:r w:rsidRPr="00A03871">
              <w:rPr>
                <w:rStyle w:val="Hyperlink"/>
                <w:rFonts w:ascii="Arial Narrow" w:hAnsi="Arial Narrow"/>
                <w:b/>
                <w:noProof/>
                <w:sz w:val="20"/>
              </w:rPr>
              <w:t>Technical-Cum-Financial Evaluation:</w:t>
            </w:r>
            <w:r w:rsidRPr="00A03871">
              <w:rPr>
                <w:noProof/>
                <w:webHidden/>
                <w:sz w:val="20"/>
              </w:rPr>
              <w:tab/>
            </w:r>
            <w:r w:rsidRPr="00A03871">
              <w:rPr>
                <w:noProof/>
                <w:webHidden/>
                <w:sz w:val="20"/>
              </w:rPr>
              <w:fldChar w:fldCharType="begin"/>
            </w:r>
            <w:r w:rsidRPr="00A03871">
              <w:rPr>
                <w:noProof/>
                <w:webHidden/>
                <w:sz w:val="20"/>
              </w:rPr>
              <w:instrText xml:space="preserve"> PAGEREF _Toc87360183 \h </w:instrText>
            </w:r>
            <w:r w:rsidRPr="00A03871">
              <w:rPr>
                <w:noProof/>
                <w:webHidden/>
                <w:sz w:val="20"/>
              </w:rPr>
            </w:r>
            <w:r w:rsidRPr="00A03871">
              <w:rPr>
                <w:noProof/>
                <w:webHidden/>
                <w:sz w:val="20"/>
              </w:rPr>
              <w:fldChar w:fldCharType="separate"/>
            </w:r>
            <w:r w:rsidR="00330AC5">
              <w:rPr>
                <w:noProof/>
                <w:webHidden/>
                <w:sz w:val="20"/>
              </w:rPr>
              <w:t>14</w:t>
            </w:r>
            <w:r w:rsidRPr="00A03871">
              <w:rPr>
                <w:noProof/>
                <w:webHidden/>
                <w:sz w:val="20"/>
              </w:rPr>
              <w:fldChar w:fldCharType="end"/>
            </w:r>
          </w:hyperlink>
        </w:p>
        <w:p w14:paraId="1762ECDC" w14:textId="41F7A4F8" w:rsidR="00A03871" w:rsidRPr="00A03871" w:rsidRDefault="00A03871">
          <w:pPr>
            <w:pStyle w:val="TOC1"/>
            <w:tabs>
              <w:tab w:val="left" w:pos="480"/>
            </w:tabs>
            <w:rPr>
              <w:rFonts w:asciiTheme="minorHAnsi" w:eastAsiaTheme="minorEastAsia" w:hAnsiTheme="minorHAnsi" w:cstheme="minorBidi"/>
              <w:b w:val="0"/>
              <w:caps w:val="0"/>
              <w:sz w:val="20"/>
              <w:szCs w:val="22"/>
            </w:rPr>
          </w:pPr>
          <w:hyperlink w:anchor="_Toc87360184" w:history="1">
            <w:r w:rsidRPr="00A03871">
              <w:rPr>
                <w:rStyle w:val="Hyperlink"/>
                <w:rFonts w:ascii="Arial Narrow" w:hAnsi="Arial Narrow"/>
                <w:sz w:val="20"/>
              </w:rPr>
              <w:t>4.</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State Life’s Right to Accept or Reject any or All Bids</w:t>
            </w:r>
            <w:r w:rsidRPr="00A03871">
              <w:rPr>
                <w:rFonts w:hint="eastAsia"/>
                <w:webHidden/>
                <w:sz w:val="20"/>
              </w:rPr>
              <w:t>…………………………………</w:t>
            </w:r>
            <w:r>
              <w:rPr>
                <w:rFonts w:hint="eastAsia"/>
                <w:webHidden/>
                <w:sz w:val="20"/>
              </w:rPr>
              <w:t>…………</w:t>
            </w:r>
            <w:r>
              <w:rPr>
                <w:webHidden/>
                <w:sz w:val="20"/>
              </w:rPr>
              <w:t>.</w:t>
            </w:r>
            <w:r w:rsidRPr="00A03871">
              <w:rPr>
                <w:webHidden/>
                <w:sz w:val="20"/>
              </w:rPr>
              <w:t>.</w:t>
            </w:r>
            <w:r w:rsidRPr="00A03871">
              <w:rPr>
                <w:webHidden/>
                <w:sz w:val="20"/>
              </w:rPr>
              <w:fldChar w:fldCharType="begin"/>
            </w:r>
            <w:r w:rsidRPr="00A03871">
              <w:rPr>
                <w:webHidden/>
                <w:sz w:val="20"/>
              </w:rPr>
              <w:instrText xml:space="preserve"> PAGEREF _Toc87360184 \h </w:instrText>
            </w:r>
            <w:r w:rsidRPr="00A03871">
              <w:rPr>
                <w:webHidden/>
                <w:sz w:val="20"/>
              </w:rPr>
            </w:r>
            <w:r w:rsidRPr="00A03871">
              <w:rPr>
                <w:webHidden/>
                <w:sz w:val="20"/>
              </w:rPr>
              <w:fldChar w:fldCharType="separate"/>
            </w:r>
            <w:r w:rsidR="00330AC5">
              <w:rPr>
                <w:webHidden/>
                <w:sz w:val="20"/>
              </w:rPr>
              <w:t>14</w:t>
            </w:r>
            <w:r w:rsidRPr="00A03871">
              <w:rPr>
                <w:webHidden/>
                <w:sz w:val="20"/>
              </w:rPr>
              <w:fldChar w:fldCharType="end"/>
            </w:r>
          </w:hyperlink>
        </w:p>
        <w:p w14:paraId="492573E9" w14:textId="62E46DEB" w:rsidR="00A03871" w:rsidRPr="00A03871" w:rsidRDefault="00A03871">
          <w:pPr>
            <w:pStyle w:val="TOC1"/>
            <w:tabs>
              <w:tab w:val="left" w:pos="480"/>
            </w:tabs>
            <w:rPr>
              <w:rFonts w:asciiTheme="minorHAnsi" w:eastAsiaTheme="minorEastAsia" w:hAnsiTheme="minorHAnsi" w:cstheme="minorBidi"/>
              <w:b w:val="0"/>
              <w:caps w:val="0"/>
              <w:sz w:val="20"/>
              <w:szCs w:val="22"/>
            </w:rPr>
          </w:pPr>
          <w:hyperlink w:anchor="_Toc87360185" w:history="1">
            <w:r w:rsidRPr="00A03871">
              <w:rPr>
                <w:rStyle w:val="Hyperlink"/>
                <w:rFonts w:ascii="Arial Narrow" w:hAnsi="Arial Narrow"/>
                <w:sz w:val="20"/>
              </w:rPr>
              <w:t>5.</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Disclaimer to the Evaluation Process</w:t>
            </w:r>
            <w:r w:rsidRPr="00A03871">
              <w:rPr>
                <w:rFonts w:hint="eastAsia"/>
                <w:webHidden/>
                <w:sz w:val="20"/>
              </w:rPr>
              <w:t>……………………………………………………</w:t>
            </w:r>
            <w:r>
              <w:rPr>
                <w:rFonts w:hint="eastAsia"/>
                <w:webHidden/>
                <w:sz w:val="20"/>
              </w:rPr>
              <w:t>…………</w:t>
            </w:r>
            <w:r w:rsidRPr="00A03871">
              <w:rPr>
                <w:rFonts w:hint="eastAsia"/>
                <w:webHidden/>
                <w:sz w:val="20"/>
              </w:rPr>
              <w:t>…</w:t>
            </w:r>
            <w:r w:rsidRPr="00A03871">
              <w:rPr>
                <w:webHidden/>
                <w:sz w:val="20"/>
              </w:rPr>
              <w:fldChar w:fldCharType="begin"/>
            </w:r>
            <w:r w:rsidRPr="00A03871">
              <w:rPr>
                <w:webHidden/>
                <w:sz w:val="20"/>
              </w:rPr>
              <w:instrText xml:space="preserve"> PAGEREF _Toc87360185 \h </w:instrText>
            </w:r>
            <w:r w:rsidRPr="00A03871">
              <w:rPr>
                <w:webHidden/>
                <w:sz w:val="20"/>
              </w:rPr>
            </w:r>
            <w:r w:rsidRPr="00A03871">
              <w:rPr>
                <w:webHidden/>
                <w:sz w:val="20"/>
              </w:rPr>
              <w:fldChar w:fldCharType="separate"/>
            </w:r>
            <w:r w:rsidR="00330AC5">
              <w:rPr>
                <w:rFonts w:ascii="Times New Roman" w:hAnsi="Times New Roman"/>
                <w:b w:val="0"/>
                <w:bCs/>
                <w:webHidden/>
                <w:sz w:val="20"/>
              </w:rPr>
              <w:t>Error! Bookmark not defined.</w:t>
            </w:r>
            <w:r w:rsidRPr="00A03871">
              <w:rPr>
                <w:webHidden/>
                <w:sz w:val="20"/>
              </w:rPr>
              <w:fldChar w:fldCharType="end"/>
            </w:r>
          </w:hyperlink>
        </w:p>
        <w:p w14:paraId="3CDC9021" w14:textId="3E842184" w:rsidR="00A03871" w:rsidRPr="00A03871" w:rsidRDefault="00A03871">
          <w:pPr>
            <w:pStyle w:val="TOC1"/>
            <w:tabs>
              <w:tab w:val="left" w:pos="480"/>
            </w:tabs>
            <w:rPr>
              <w:rFonts w:asciiTheme="minorHAnsi" w:eastAsiaTheme="minorEastAsia" w:hAnsiTheme="minorHAnsi" w:cstheme="minorBidi"/>
              <w:b w:val="0"/>
              <w:caps w:val="0"/>
              <w:sz w:val="20"/>
              <w:szCs w:val="22"/>
            </w:rPr>
          </w:pPr>
          <w:hyperlink w:anchor="_Toc87360186" w:history="1">
            <w:r w:rsidRPr="00A03871">
              <w:rPr>
                <w:rStyle w:val="Hyperlink"/>
                <w:rFonts w:ascii="Arial Narrow" w:hAnsi="Arial Narrow"/>
                <w:sz w:val="20"/>
              </w:rPr>
              <w:t>6.</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Award Criteria</w:t>
            </w:r>
            <w:r w:rsidRPr="00A03871">
              <w:rPr>
                <w:rFonts w:hint="eastAsia"/>
                <w:webHidden/>
                <w:sz w:val="20"/>
              </w:rPr>
              <w:t>………………………………………………………………………………</w:t>
            </w:r>
            <w:r>
              <w:rPr>
                <w:rFonts w:hint="eastAsia"/>
                <w:webHidden/>
                <w:sz w:val="20"/>
              </w:rPr>
              <w:t>…………</w:t>
            </w:r>
            <w:r w:rsidRPr="00A03871">
              <w:rPr>
                <w:rFonts w:hint="eastAsia"/>
                <w:webHidden/>
                <w:sz w:val="20"/>
              </w:rPr>
              <w:t>……</w:t>
            </w:r>
            <w:r w:rsidRPr="00A03871">
              <w:rPr>
                <w:webHidden/>
                <w:sz w:val="20"/>
              </w:rPr>
              <w:fldChar w:fldCharType="begin"/>
            </w:r>
            <w:r w:rsidRPr="00A03871">
              <w:rPr>
                <w:webHidden/>
                <w:sz w:val="20"/>
              </w:rPr>
              <w:instrText xml:space="preserve"> PAGEREF _Toc87360186 \h </w:instrText>
            </w:r>
            <w:r w:rsidRPr="00A03871">
              <w:rPr>
                <w:webHidden/>
                <w:sz w:val="20"/>
              </w:rPr>
            </w:r>
            <w:r w:rsidRPr="00A03871">
              <w:rPr>
                <w:webHidden/>
                <w:sz w:val="20"/>
              </w:rPr>
              <w:fldChar w:fldCharType="separate"/>
            </w:r>
            <w:r w:rsidR="00330AC5">
              <w:rPr>
                <w:webHidden/>
                <w:sz w:val="20"/>
              </w:rPr>
              <w:t>15</w:t>
            </w:r>
            <w:r w:rsidRPr="00A03871">
              <w:rPr>
                <w:webHidden/>
                <w:sz w:val="20"/>
              </w:rPr>
              <w:fldChar w:fldCharType="end"/>
            </w:r>
          </w:hyperlink>
        </w:p>
        <w:p w14:paraId="74921DB3" w14:textId="10B5D006" w:rsidR="00A03871" w:rsidRPr="00A03871" w:rsidRDefault="00A03871">
          <w:pPr>
            <w:pStyle w:val="TOC1"/>
            <w:tabs>
              <w:tab w:val="left" w:pos="480"/>
            </w:tabs>
            <w:rPr>
              <w:rFonts w:asciiTheme="minorHAnsi" w:eastAsiaTheme="minorEastAsia" w:hAnsiTheme="minorHAnsi" w:cstheme="minorBidi"/>
              <w:b w:val="0"/>
              <w:caps w:val="0"/>
              <w:sz w:val="20"/>
              <w:szCs w:val="22"/>
            </w:rPr>
          </w:pPr>
          <w:hyperlink w:anchor="_Toc87360187" w:history="1">
            <w:r w:rsidRPr="00A03871">
              <w:rPr>
                <w:rStyle w:val="Hyperlink"/>
                <w:rFonts w:ascii="Arial Narrow" w:hAnsi="Arial Narrow"/>
                <w:sz w:val="20"/>
              </w:rPr>
              <w:t>7.</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Delays in the Bidder's Performance</w:t>
            </w:r>
            <w:r w:rsidRPr="00A03871">
              <w:rPr>
                <w:rFonts w:hint="eastAsia"/>
                <w:webHidden/>
                <w:sz w:val="20"/>
              </w:rPr>
              <w:t>………………………………………………………</w:t>
            </w:r>
            <w:r>
              <w:rPr>
                <w:rFonts w:hint="eastAsia"/>
                <w:webHidden/>
                <w:sz w:val="20"/>
              </w:rPr>
              <w:t>…………</w:t>
            </w:r>
            <w:r>
              <w:rPr>
                <w:webHidden/>
                <w:sz w:val="20"/>
              </w:rPr>
              <w:t>.</w:t>
            </w:r>
            <w:r w:rsidRPr="00A03871">
              <w:rPr>
                <w:rFonts w:hint="eastAsia"/>
                <w:webHidden/>
                <w:sz w:val="20"/>
              </w:rPr>
              <w:t>…</w:t>
            </w:r>
            <w:r w:rsidRPr="00A03871">
              <w:rPr>
                <w:webHidden/>
                <w:sz w:val="20"/>
              </w:rPr>
              <w:fldChar w:fldCharType="begin"/>
            </w:r>
            <w:r w:rsidRPr="00A03871">
              <w:rPr>
                <w:webHidden/>
                <w:sz w:val="20"/>
              </w:rPr>
              <w:instrText xml:space="preserve"> PAGEREF _Toc87360187 \h </w:instrText>
            </w:r>
            <w:r w:rsidRPr="00A03871">
              <w:rPr>
                <w:webHidden/>
                <w:sz w:val="20"/>
              </w:rPr>
            </w:r>
            <w:r w:rsidRPr="00A03871">
              <w:rPr>
                <w:webHidden/>
                <w:sz w:val="20"/>
              </w:rPr>
              <w:fldChar w:fldCharType="separate"/>
            </w:r>
            <w:r w:rsidR="00330AC5">
              <w:rPr>
                <w:webHidden/>
                <w:sz w:val="20"/>
              </w:rPr>
              <w:t>15</w:t>
            </w:r>
            <w:r w:rsidRPr="00A03871">
              <w:rPr>
                <w:webHidden/>
                <w:sz w:val="20"/>
              </w:rPr>
              <w:fldChar w:fldCharType="end"/>
            </w:r>
          </w:hyperlink>
        </w:p>
        <w:p w14:paraId="248A4275" w14:textId="7C64EBFA" w:rsidR="00A03871" w:rsidRPr="00A03871" w:rsidRDefault="00A03871">
          <w:pPr>
            <w:pStyle w:val="TOC1"/>
            <w:tabs>
              <w:tab w:val="left" w:pos="480"/>
            </w:tabs>
            <w:rPr>
              <w:rFonts w:asciiTheme="minorHAnsi" w:eastAsiaTheme="minorEastAsia" w:hAnsiTheme="minorHAnsi" w:cstheme="minorBidi"/>
              <w:b w:val="0"/>
              <w:caps w:val="0"/>
              <w:sz w:val="20"/>
              <w:szCs w:val="22"/>
            </w:rPr>
          </w:pPr>
          <w:hyperlink w:anchor="_Toc87360188" w:history="1">
            <w:r w:rsidRPr="00A03871">
              <w:rPr>
                <w:rStyle w:val="Hyperlink"/>
                <w:rFonts w:ascii="Arial Narrow" w:hAnsi="Arial Narrow"/>
                <w:sz w:val="20"/>
              </w:rPr>
              <w:t>8.</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Arbitration</w:t>
            </w:r>
            <w:r w:rsidRPr="00A03871">
              <w:rPr>
                <w:rFonts w:hint="eastAsia"/>
                <w:webHidden/>
                <w:sz w:val="20"/>
              </w:rPr>
              <w:t>………………………………………………………………………………………</w:t>
            </w:r>
            <w:r>
              <w:rPr>
                <w:rFonts w:hint="eastAsia"/>
                <w:webHidden/>
                <w:sz w:val="20"/>
              </w:rPr>
              <w:t>…………</w:t>
            </w:r>
            <w:r>
              <w:rPr>
                <w:webHidden/>
                <w:sz w:val="20"/>
              </w:rPr>
              <w:t>.</w:t>
            </w:r>
            <w:r w:rsidRPr="00A03871">
              <w:rPr>
                <w:webHidden/>
                <w:sz w:val="20"/>
              </w:rPr>
              <w:t>.</w:t>
            </w:r>
            <w:r w:rsidRPr="00A03871">
              <w:rPr>
                <w:webHidden/>
                <w:sz w:val="20"/>
              </w:rPr>
              <w:fldChar w:fldCharType="begin"/>
            </w:r>
            <w:r w:rsidRPr="00A03871">
              <w:rPr>
                <w:webHidden/>
                <w:sz w:val="20"/>
              </w:rPr>
              <w:instrText xml:space="preserve"> PAGEREF _Toc87360188 \h </w:instrText>
            </w:r>
            <w:r w:rsidRPr="00A03871">
              <w:rPr>
                <w:webHidden/>
                <w:sz w:val="20"/>
              </w:rPr>
            </w:r>
            <w:r w:rsidRPr="00A03871">
              <w:rPr>
                <w:webHidden/>
                <w:sz w:val="20"/>
              </w:rPr>
              <w:fldChar w:fldCharType="separate"/>
            </w:r>
            <w:r w:rsidR="00330AC5">
              <w:rPr>
                <w:webHidden/>
                <w:sz w:val="20"/>
              </w:rPr>
              <w:t>15</w:t>
            </w:r>
            <w:r w:rsidRPr="00A03871">
              <w:rPr>
                <w:webHidden/>
                <w:sz w:val="20"/>
              </w:rPr>
              <w:fldChar w:fldCharType="end"/>
            </w:r>
          </w:hyperlink>
        </w:p>
        <w:p w14:paraId="672441AB" w14:textId="7AFF3EFA" w:rsidR="00A03871" w:rsidRPr="00A03871" w:rsidRDefault="00A03871">
          <w:pPr>
            <w:pStyle w:val="TOC1"/>
            <w:tabs>
              <w:tab w:val="left" w:pos="480"/>
            </w:tabs>
            <w:rPr>
              <w:rFonts w:asciiTheme="minorHAnsi" w:eastAsiaTheme="minorEastAsia" w:hAnsiTheme="minorHAnsi" w:cstheme="minorBidi"/>
              <w:b w:val="0"/>
              <w:caps w:val="0"/>
              <w:sz w:val="20"/>
              <w:szCs w:val="22"/>
            </w:rPr>
          </w:pPr>
          <w:hyperlink w:anchor="_Toc87360189" w:history="1">
            <w:r w:rsidRPr="00A03871">
              <w:rPr>
                <w:rStyle w:val="Hyperlink"/>
                <w:rFonts w:ascii="Arial Narrow" w:hAnsi="Arial Narrow"/>
                <w:sz w:val="20"/>
              </w:rPr>
              <w:t>9.</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Force Majeure</w:t>
            </w:r>
            <w:r w:rsidRPr="00A03871">
              <w:rPr>
                <w:rFonts w:hint="eastAsia"/>
                <w:webHidden/>
                <w:sz w:val="20"/>
              </w:rPr>
              <w:t>………………………………………………………………………………</w:t>
            </w:r>
            <w:r>
              <w:rPr>
                <w:rFonts w:hint="eastAsia"/>
                <w:webHidden/>
                <w:sz w:val="20"/>
              </w:rPr>
              <w:t>…………</w:t>
            </w:r>
            <w:r w:rsidRPr="00A03871">
              <w:rPr>
                <w:rFonts w:hint="eastAsia"/>
                <w:webHidden/>
                <w:sz w:val="20"/>
              </w:rPr>
              <w:t>……</w:t>
            </w:r>
            <w:r w:rsidRPr="00A03871">
              <w:rPr>
                <w:webHidden/>
                <w:sz w:val="20"/>
              </w:rPr>
              <w:fldChar w:fldCharType="begin"/>
            </w:r>
            <w:r w:rsidRPr="00A03871">
              <w:rPr>
                <w:webHidden/>
                <w:sz w:val="20"/>
              </w:rPr>
              <w:instrText xml:space="preserve"> PAGEREF _Toc87360189 \h </w:instrText>
            </w:r>
            <w:r w:rsidRPr="00A03871">
              <w:rPr>
                <w:webHidden/>
                <w:sz w:val="20"/>
              </w:rPr>
            </w:r>
            <w:r w:rsidRPr="00A03871">
              <w:rPr>
                <w:webHidden/>
                <w:sz w:val="20"/>
              </w:rPr>
              <w:fldChar w:fldCharType="separate"/>
            </w:r>
            <w:r w:rsidR="00330AC5">
              <w:rPr>
                <w:webHidden/>
                <w:sz w:val="20"/>
              </w:rPr>
              <w:t>15</w:t>
            </w:r>
            <w:r w:rsidRPr="00A03871">
              <w:rPr>
                <w:webHidden/>
                <w:sz w:val="20"/>
              </w:rPr>
              <w:fldChar w:fldCharType="end"/>
            </w:r>
          </w:hyperlink>
        </w:p>
        <w:p w14:paraId="74F81BAD" w14:textId="3D71956A" w:rsidR="00A03871" w:rsidRPr="00A03871" w:rsidRDefault="00A03871">
          <w:pPr>
            <w:pStyle w:val="TOC1"/>
            <w:tabs>
              <w:tab w:val="left" w:pos="480"/>
            </w:tabs>
            <w:rPr>
              <w:rFonts w:asciiTheme="minorHAnsi" w:eastAsiaTheme="minorEastAsia" w:hAnsiTheme="minorHAnsi" w:cstheme="minorBidi"/>
              <w:b w:val="0"/>
              <w:caps w:val="0"/>
              <w:sz w:val="20"/>
              <w:szCs w:val="22"/>
            </w:rPr>
          </w:pPr>
          <w:hyperlink w:anchor="_Toc87360190" w:history="1">
            <w:r w:rsidRPr="00A03871">
              <w:rPr>
                <w:rStyle w:val="Hyperlink"/>
                <w:rFonts w:ascii="Arial Narrow" w:hAnsi="Arial Narrow"/>
                <w:sz w:val="20"/>
              </w:rPr>
              <w:t>10.</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Signing of Contract</w:t>
            </w:r>
            <w:r w:rsidRPr="00A03871">
              <w:rPr>
                <w:rFonts w:hint="eastAsia"/>
                <w:webHidden/>
                <w:sz w:val="20"/>
              </w:rPr>
              <w:t>……………………………………………………………………………</w:t>
            </w:r>
            <w:r>
              <w:rPr>
                <w:rFonts w:hint="eastAsia"/>
                <w:webHidden/>
                <w:sz w:val="20"/>
              </w:rPr>
              <w:t>…………</w:t>
            </w:r>
            <w:r>
              <w:rPr>
                <w:webHidden/>
                <w:sz w:val="20"/>
              </w:rPr>
              <w:t>.</w:t>
            </w:r>
            <w:r w:rsidRPr="00A03871">
              <w:rPr>
                <w:webHidden/>
                <w:sz w:val="20"/>
              </w:rPr>
              <w:t>.</w:t>
            </w:r>
            <w:r w:rsidRPr="00A03871">
              <w:rPr>
                <w:webHidden/>
                <w:sz w:val="20"/>
              </w:rPr>
              <w:fldChar w:fldCharType="begin"/>
            </w:r>
            <w:r w:rsidRPr="00A03871">
              <w:rPr>
                <w:webHidden/>
                <w:sz w:val="20"/>
              </w:rPr>
              <w:instrText xml:space="preserve"> PAGEREF _Toc87360190 \h </w:instrText>
            </w:r>
            <w:r w:rsidRPr="00A03871">
              <w:rPr>
                <w:webHidden/>
                <w:sz w:val="20"/>
              </w:rPr>
            </w:r>
            <w:r w:rsidRPr="00A03871">
              <w:rPr>
                <w:webHidden/>
                <w:sz w:val="20"/>
              </w:rPr>
              <w:fldChar w:fldCharType="separate"/>
            </w:r>
            <w:r w:rsidR="00330AC5">
              <w:rPr>
                <w:webHidden/>
                <w:sz w:val="20"/>
              </w:rPr>
              <w:t>16</w:t>
            </w:r>
            <w:r w:rsidRPr="00A03871">
              <w:rPr>
                <w:webHidden/>
                <w:sz w:val="20"/>
              </w:rPr>
              <w:fldChar w:fldCharType="end"/>
            </w:r>
          </w:hyperlink>
        </w:p>
        <w:p w14:paraId="6D4AC4E4" w14:textId="7D060C79" w:rsidR="00A03871" w:rsidRPr="00A03871" w:rsidRDefault="00A03871">
          <w:pPr>
            <w:pStyle w:val="TOC1"/>
            <w:tabs>
              <w:tab w:val="left" w:pos="480"/>
            </w:tabs>
            <w:rPr>
              <w:rFonts w:asciiTheme="minorHAnsi" w:eastAsiaTheme="minorEastAsia" w:hAnsiTheme="minorHAnsi" w:cstheme="minorBidi"/>
              <w:b w:val="0"/>
              <w:caps w:val="0"/>
              <w:sz w:val="20"/>
              <w:szCs w:val="22"/>
            </w:rPr>
          </w:pPr>
          <w:hyperlink w:anchor="_Toc87360191" w:history="1">
            <w:r w:rsidRPr="00A03871">
              <w:rPr>
                <w:rStyle w:val="Hyperlink"/>
                <w:rFonts w:ascii="Arial Narrow" w:hAnsi="Arial Narrow"/>
                <w:sz w:val="20"/>
              </w:rPr>
              <w:t>11.</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Delivery PlaN………………………………………………………………………………………………………</w:t>
            </w:r>
            <w:r>
              <w:rPr>
                <w:rStyle w:val="Hyperlink"/>
                <w:rFonts w:ascii="Arial Narrow" w:hAnsi="Arial Narrow"/>
                <w:sz w:val="20"/>
              </w:rPr>
              <w:t>……………</w:t>
            </w:r>
            <w:r w:rsidRPr="00A03871">
              <w:rPr>
                <w:rStyle w:val="Hyperlink"/>
                <w:rFonts w:ascii="Arial Narrow" w:hAnsi="Arial Narrow"/>
                <w:sz w:val="20"/>
              </w:rPr>
              <w:t>..</w:t>
            </w:r>
            <w:r w:rsidRPr="00A03871">
              <w:rPr>
                <w:webHidden/>
                <w:sz w:val="20"/>
              </w:rPr>
              <w:fldChar w:fldCharType="begin"/>
            </w:r>
            <w:r w:rsidRPr="00A03871">
              <w:rPr>
                <w:webHidden/>
                <w:sz w:val="20"/>
              </w:rPr>
              <w:instrText xml:space="preserve"> PAGEREF _Toc87360191 \h </w:instrText>
            </w:r>
            <w:r w:rsidRPr="00A03871">
              <w:rPr>
                <w:webHidden/>
                <w:sz w:val="20"/>
              </w:rPr>
            </w:r>
            <w:r w:rsidRPr="00A03871">
              <w:rPr>
                <w:webHidden/>
                <w:sz w:val="20"/>
              </w:rPr>
              <w:fldChar w:fldCharType="separate"/>
            </w:r>
            <w:r w:rsidR="00330AC5">
              <w:rPr>
                <w:webHidden/>
                <w:sz w:val="20"/>
              </w:rPr>
              <w:t>16</w:t>
            </w:r>
            <w:r w:rsidRPr="00A03871">
              <w:rPr>
                <w:webHidden/>
                <w:sz w:val="20"/>
              </w:rPr>
              <w:fldChar w:fldCharType="end"/>
            </w:r>
          </w:hyperlink>
        </w:p>
        <w:p w14:paraId="68704135" w14:textId="2A5A0D70" w:rsidR="00A03871" w:rsidRPr="00A03871" w:rsidRDefault="00A03871">
          <w:pPr>
            <w:pStyle w:val="TOC1"/>
            <w:tabs>
              <w:tab w:val="left" w:pos="480"/>
            </w:tabs>
            <w:rPr>
              <w:rFonts w:asciiTheme="minorHAnsi" w:eastAsiaTheme="minorEastAsia" w:hAnsiTheme="minorHAnsi" w:cstheme="minorBidi"/>
              <w:b w:val="0"/>
              <w:caps w:val="0"/>
              <w:sz w:val="20"/>
              <w:szCs w:val="22"/>
            </w:rPr>
          </w:pPr>
          <w:hyperlink w:anchor="_Toc87360192" w:history="1">
            <w:r w:rsidRPr="00A03871">
              <w:rPr>
                <w:rStyle w:val="Hyperlink"/>
                <w:rFonts w:ascii="Arial Narrow" w:hAnsi="Arial Narrow"/>
                <w:sz w:val="20"/>
              </w:rPr>
              <w:t>12.</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Support Services</w:t>
            </w:r>
            <w:r w:rsidRPr="00A03871">
              <w:rPr>
                <w:rFonts w:hint="eastAsia"/>
                <w:webHidden/>
                <w:sz w:val="20"/>
              </w:rPr>
              <w:t>………………………………………………………………………………</w:t>
            </w:r>
            <w:r>
              <w:rPr>
                <w:rFonts w:hint="eastAsia"/>
                <w:webHidden/>
                <w:sz w:val="20"/>
              </w:rPr>
              <w:t>…………</w:t>
            </w:r>
            <w:r>
              <w:rPr>
                <w:webHidden/>
                <w:sz w:val="20"/>
              </w:rPr>
              <w:t>..</w:t>
            </w:r>
            <w:r w:rsidRPr="00A03871">
              <w:rPr>
                <w:webHidden/>
                <w:sz w:val="20"/>
              </w:rPr>
              <w:t>.</w:t>
            </w:r>
            <w:r w:rsidRPr="00A03871">
              <w:rPr>
                <w:webHidden/>
                <w:sz w:val="20"/>
              </w:rPr>
              <w:fldChar w:fldCharType="begin"/>
            </w:r>
            <w:r w:rsidRPr="00A03871">
              <w:rPr>
                <w:webHidden/>
                <w:sz w:val="20"/>
              </w:rPr>
              <w:instrText xml:space="preserve"> PAGEREF _Toc87360192 \h </w:instrText>
            </w:r>
            <w:r w:rsidRPr="00A03871">
              <w:rPr>
                <w:webHidden/>
                <w:sz w:val="20"/>
              </w:rPr>
            </w:r>
            <w:r w:rsidRPr="00A03871">
              <w:rPr>
                <w:webHidden/>
                <w:sz w:val="20"/>
              </w:rPr>
              <w:fldChar w:fldCharType="separate"/>
            </w:r>
            <w:r w:rsidR="00330AC5">
              <w:rPr>
                <w:webHidden/>
                <w:sz w:val="20"/>
              </w:rPr>
              <w:t>17</w:t>
            </w:r>
            <w:r w:rsidRPr="00A03871">
              <w:rPr>
                <w:webHidden/>
                <w:sz w:val="20"/>
              </w:rPr>
              <w:fldChar w:fldCharType="end"/>
            </w:r>
          </w:hyperlink>
        </w:p>
        <w:p w14:paraId="35827B20" w14:textId="46EB41FF" w:rsidR="00A03871" w:rsidRPr="00A03871" w:rsidRDefault="00A03871">
          <w:pPr>
            <w:pStyle w:val="TOC1"/>
            <w:tabs>
              <w:tab w:val="left" w:pos="480"/>
            </w:tabs>
            <w:rPr>
              <w:rFonts w:asciiTheme="minorHAnsi" w:eastAsiaTheme="minorEastAsia" w:hAnsiTheme="minorHAnsi" w:cstheme="minorBidi"/>
              <w:b w:val="0"/>
              <w:caps w:val="0"/>
              <w:sz w:val="20"/>
              <w:szCs w:val="22"/>
            </w:rPr>
          </w:pPr>
          <w:hyperlink w:anchor="_Toc87360193" w:history="1">
            <w:r w:rsidRPr="00A03871">
              <w:rPr>
                <w:rStyle w:val="Hyperlink"/>
                <w:rFonts w:ascii="Arial Narrow" w:hAnsi="Arial Narrow"/>
                <w:sz w:val="20"/>
              </w:rPr>
              <w:t>13.</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Work Scope</w:t>
            </w:r>
            <w:r>
              <w:rPr>
                <w:rFonts w:hint="eastAsia"/>
                <w:webHidden/>
                <w:sz w:val="20"/>
              </w:rPr>
              <w:t>…………………………………………………………………………………………………</w:t>
            </w:r>
            <w:r>
              <w:rPr>
                <w:webHidden/>
                <w:sz w:val="20"/>
              </w:rPr>
              <w:t>..</w:t>
            </w:r>
            <w:r w:rsidRPr="00A03871">
              <w:rPr>
                <w:webHidden/>
                <w:sz w:val="20"/>
              </w:rPr>
              <w:fldChar w:fldCharType="begin"/>
            </w:r>
            <w:r w:rsidRPr="00A03871">
              <w:rPr>
                <w:webHidden/>
                <w:sz w:val="20"/>
              </w:rPr>
              <w:instrText xml:space="preserve"> PAGEREF _Toc87360193 \h </w:instrText>
            </w:r>
            <w:r w:rsidRPr="00A03871">
              <w:rPr>
                <w:webHidden/>
                <w:sz w:val="20"/>
              </w:rPr>
            </w:r>
            <w:r w:rsidRPr="00A03871">
              <w:rPr>
                <w:webHidden/>
                <w:sz w:val="20"/>
              </w:rPr>
              <w:fldChar w:fldCharType="separate"/>
            </w:r>
            <w:r w:rsidR="00330AC5">
              <w:rPr>
                <w:webHidden/>
                <w:sz w:val="20"/>
              </w:rPr>
              <w:t>17</w:t>
            </w:r>
            <w:r w:rsidRPr="00A03871">
              <w:rPr>
                <w:webHidden/>
                <w:sz w:val="20"/>
              </w:rPr>
              <w:fldChar w:fldCharType="end"/>
            </w:r>
          </w:hyperlink>
        </w:p>
        <w:p w14:paraId="69BA518A" w14:textId="6C82C137" w:rsidR="00A03871" w:rsidRPr="00A03871" w:rsidRDefault="00A03871">
          <w:pPr>
            <w:pStyle w:val="TOC1"/>
            <w:tabs>
              <w:tab w:val="left" w:pos="480"/>
            </w:tabs>
            <w:rPr>
              <w:rFonts w:asciiTheme="minorHAnsi" w:eastAsiaTheme="minorEastAsia" w:hAnsiTheme="minorHAnsi" w:cstheme="minorBidi"/>
              <w:b w:val="0"/>
              <w:caps w:val="0"/>
              <w:sz w:val="20"/>
              <w:szCs w:val="22"/>
            </w:rPr>
          </w:pPr>
          <w:hyperlink w:anchor="_Toc87360194" w:history="1">
            <w:r w:rsidRPr="00A03871">
              <w:rPr>
                <w:rStyle w:val="Hyperlink"/>
                <w:rFonts w:ascii="Arial Narrow" w:hAnsi="Arial Narrow"/>
                <w:sz w:val="20"/>
              </w:rPr>
              <w:t>14.</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Client Reference Form</w:t>
            </w:r>
            <w:r w:rsidR="003257F1">
              <w:rPr>
                <w:rFonts w:hint="eastAsia"/>
                <w:webHidden/>
                <w:sz w:val="20"/>
              </w:rPr>
              <w:t>……………………………………………………………………………………</w:t>
            </w:r>
            <w:r w:rsidR="003257F1">
              <w:rPr>
                <w:webHidden/>
                <w:sz w:val="20"/>
              </w:rPr>
              <w:t>.</w:t>
            </w:r>
            <w:r w:rsidRPr="00A03871">
              <w:rPr>
                <w:webHidden/>
                <w:sz w:val="20"/>
              </w:rPr>
              <w:fldChar w:fldCharType="begin"/>
            </w:r>
            <w:r w:rsidRPr="00A03871">
              <w:rPr>
                <w:webHidden/>
                <w:sz w:val="20"/>
              </w:rPr>
              <w:instrText xml:space="preserve"> PAGEREF _Toc87360194 \h </w:instrText>
            </w:r>
            <w:r w:rsidRPr="00A03871">
              <w:rPr>
                <w:webHidden/>
                <w:sz w:val="20"/>
              </w:rPr>
            </w:r>
            <w:r w:rsidRPr="00A03871">
              <w:rPr>
                <w:webHidden/>
                <w:sz w:val="20"/>
              </w:rPr>
              <w:fldChar w:fldCharType="separate"/>
            </w:r>
            <w:r w:rsidR="00330AC5">
              <w:rPr>
                <w:webHidden/>
                <w:sz w:val="20"/>
              </w:rPr>
              <w:t>24</w:t>
            </w:r>
            <w:r w:rsidRPr="00A03871">
              <w:rPr>
                <w:webHidden/>
                <w:sz w:val="20"/>
              </w:rPr>
              <w:fldChar w:fldCharType="end"/>
            </w:r>
          </w:hyperlink>
        </w:p>
        <w:p w14:paraId="2BD70FF3" w14:textId="520678C1" w:rsidR="00A03871" w:rsidRPr="00A03871" w:rsidRDefault="00A03871">
          <w:pPr>
            <w:pStyle w:val="TOC1"/>
            <w:tabs>
              <w:tab w:val="left" w:pos="480"/>
            </w:tabs>
            <w:rPr>
              <w:rFonts w:asciiTheme="minorHAnsi" w:eastAsiaTheme="minorEastAsia" w:hAnsiTheme="minorHAnsi" w:cstheme="minorBidi"/>
              <w:b w:val="0"/>
              <w:caps w:val="0"/>
              <w:sz w:val="20"/>
              <w:szCs w:val="22"/>
            </w:rPr>
          </w:pPr>
          <w:hyperlink w:anchor="_Toc87360195" w:history="1">
            <w:r w:rsidRPr="00A03871">
              <w:rPr>
                <w:rStyle w:val="Hyperlink"/>
                <w:rFonts w:ascii="Arial Narrow" w:hAnsi="Arial Narrow"/>
                <w:sz w:val="20"/>
              </w:rPr>
              <w:t>15.</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Sample Template for Financial Proposal</w:t>
            </w:r>
            <w:r w:rsidR="003257F1">
              <w:rPr>
                <w:rFonts w:hint="eastAsia"/>
                <w:webHidden/>
                <w:sz w:val="20"/>
              </w:rPr>
              <w:t>……………………………………………………………</w:t>
            </w:r>
            <w:r w:rsidR="003257F1">
              <w:rPr>
                <w:webHidden/>
                <w:sz w:val="20"/>
              </w:rPr>
              <w:t>..</w:t>
            </w:r>
            <w:r w:rsidRPr="00A03871">
              <w:rPr>
                <w:webHidden/>
                <w:sz w:val="20"/>
              </w:rPr>
              <w:fldChar w:fldCharType="begin"/>
            </w:r>
            <w:r w:rsidRPr="00A03871">
              <w:rPr>
                <w:webHidden/>
                <w:sz w:val="20"/>
              </w:rPr>
              <w:instrText xml:space="preserve"> PAGEREF _Toc87360195 \h </w:instrText>
            </w:r>
            <w:r w:rsidRPr="00A03871">
              <w:rPr>
                <w:webHidden/>
                <w:sz w:val="20"/>
              </w:rPr>
            </w:r>
            <w:r w:rsidRPr="00A03871">
              <w:rPr>
                <w:webHidden/>
                <w:sz w:val="20"/>
              </w:rPr>
              <w:fldChar w:fldCharType="separate"/>
            </w:r>
            <w:r w:rsidR="00330AC5">
              <w:rPr>
                <w:webHidden/>
                <w:sz w:val="20"/>
              </w:rPr>
              <w:t>25</w:t>
            </w:r>
            <w:r w:rsidRPr="00A03871">
              <w:rPr>
                <w:webHidden/>
                <w:sz w:val="20"/>
              </w:rPr>
              <w:fldChar w:fldCharType="end"/>
            </w:r>
          </w:hyperlink>
        </w:p>
        <w:p w14:paraId="748B9792" w14:textId="61C9B100" w:rsidR="00A03871" w:rsidRPr="00A03871" w:rsidRDefault="00A03871">
          <w:pPr>
            <w:pStyle w:val="TOC1"/>
            <w:tabs>
              <w:tab w:val="left" w:pos="720"/>
            </w:tabs>
            <w:rPr>
              <w:rFonts w:asciiTheme="minorHAnsi" w:eastAsiaTheme="minorEastAsia" w:hAnsiTheme="minorHAnsi" w:cstheme="minorBidi"/>
              <w:b w:val="0"/>
              <w:caps w:val="0"/>
              <w:sz w:val="20"/>
              <w:szCs w:val="22"/>
            </w:rPr>
          </w:pPr>
          <w:hyperlink w:anchor="_Toc87360196" w:history="1">
            <w:r w:rsidRPr="00A03871">
              <w:rPr>
                <w:rStyle w:val="Hyperlink"/>
                <w:rFonts w:ascii="Arial Narrow" w:hAnsi="Arial Narrow"/>
                <w:iCs/>
                <w:sz w:val="20"/>
              </w:rPr>
              <w:t>15.1</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Terms of</w:t>
            </w:r>
            <w:r w:rsidRPr="00A03871">
              <w:rPr>
                <w:rStyle w:val="Hyperlink"/>
                <w:sz w:val="20"/>
              </w:rPr>
              <w:t xml:space="preserve"> </w:t>
            </w:r>
            <w:r w:rsidRPr="00A03871">
              <w:rPr>
                <w:rStyle w:val="Hyperlink"/>
                <w:rFonts w:ascii="Arial Narrow" w:hAnsi="Arial Narrow"/>
                <w:sz w:val="20"/>
              </w:rPr>
              <w:t>Payment</w:t>
            </w:r>
            <w:r w:rsidR="003257F1">
              <w:rPr>
                <w:rFonts w:hint="eastAsia"/>
                <w:webHidden/>
                <w:sz w:val="20"/>
              </w:rPr>
              <w:t>………………………………………………………………………………………</w:t>
            </w:r>
            <w:r w:rsidR="003257F1">
              <w:rPr>
                <w:webHidden/>
                <w:sz w:val="20"/>
              </w:rPr>
              <w:t>..</w:t>
            </w:r>
            <w:r w:rsidRPr="00A03871">
              <w:rPr>
                <w:webHidden/>
                <w:sz w:val="20"/>
              </w:rPr>
              <w:fldChar w:fldCharType="begin"/>
            </w:r>
            <w:r w:rsidRPr="00A03871">
              <w:rPr>
                <w:webHidden/>
                <w:sz w:val="20"/>
              </w:rPr>
              <w:instrText xml:space="preserve"> PAGEREF _Toc87360196 \h </w:instrText>
            </w:r>
            <w:r w:rsidRPr="00A03871">
              <w:rPr>
                <w:webHidden/>
                <w:sz w:val="20"/>
              </w:rPr>
            </w:r>
            <w:r w:rsidRPr="00A03871">
              <w:rPr>
                <w:webHidden/>
                <w:sz w:val="20"/>
              </w:rPr>
              <w:fldChar w:fldCharType="separate"/>
            </w:r>
            <w:r w:rsidR="00330AC5">
              <w:rPr>
                <w:webHidden/>
                <w:sz w:val="20"/>
              </w:rPr>
              <w:t>25</w:t>
            </w:r>
            <w:r w:rsidRPr="00A03871">
              <w:rPr>
                <w:webHidden/>
                <w:sz w:val="20"/>
              </w:rPr>
              <w:fldChar w:fldCharType="end"/>
            </w:r>
          </w:hyperlink>
        </w:p>
        <w:p w14:paraId="2A42A205" w14:textId="1932E872" w:rsidR="00A03871" w:rsidRPr="00A03871" w:rsidRDefault="00A03871">
          <w:pPr>
            <w:pStyle w:val="TOC1"/>
            <w:tabs>
              <w:tab w:val="left" w:pos="480"/>
            </w:tabs>
            <w:rPr>
              <w:rFonts w:asciiTheme="minorHAnsi" w:eastAsiaTheme="minorEastAsia" w:hAnsiTheme="minorHAnsi" w:cstheme="minorBidi"/>
              <w:b w:val="0"/>
              <w:caps w:val="0"/>
              <w:sz w:val="20"/>
              <w:szCs w:val="22"/>
            </w:rPr>
          </w:pPr>
          <w:hyperlink w:anchor="_Toc87360197" w:history="1">
            <w:r w:rsidRPr="00A03871">
              <w:rPr>
                <w:rStyle w:val="Hyperlink"/>
                <w:rFonts w:ascii="Arial Narrow" w:hAnsi="Arial Narrow"/>
                <w:sz w:val="20"/>
              </w:rPr>
              <w:t>16.</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BANK GUARANTEE</w:t>
            </w:r>
            <w:r w:rsidR="003257F1">
              <w:rPr>
                <w:rFonts w:hint="eastAsia"/>
                <w:webHidden/>
                <w:sz w:val="20"/>
              </w:rPr>
              <w:t>……………………………………………………………………………………………</w:t>
            </w:r>
            <w:r w:rsidR="003257F1">
              <w:rPr>
                <w:webHidden/>
                <w:sz w:val="20"/>
              </w:rPr>
              <w:t>.</w:t>
            </w:r>
            <w:r w:rsidRPr="00A03871">
              <w:rPr>
                <w:webHidden/>
                <w:sz w:val="20"/>
              </w:rPr>
              <w:fldChar w:fldCharType="begin"/>
            </w:r>
            <w:r w:rsidRPr="00A03871">
              <w:rPr>
                <w:webHidden/>
                <w:sz w:val="20"/>
              </w:rPr>
              <w:instrText xml:space="preserve"> PAGEREF _Toc87360197 \h </w:instrText>
            </w:r>
            <w:r w:rsidRPr="00A03871">
              <w:rPr>
                <w:webHidden/>
                <w:sz w:val="20"/>
              </w:rPr>
            </w:r>
            <w:r w:rsidRPr="00A03871">
              <w:rPr>
                <w:webHidden/>
                <w:sz w:val="20"/>
              </w:rPr>
              <w:fldChar w:fldCharType="separate"/>
            </w:r>
            <w:r w:rsidR="00330AC5">
              <w:rPr>
                <w:webHidden/>
                <w:sz w:val="20"/>
              </w:rPr>
              <w:t>26</w:t>
            </w:r>
            <w:r w:rsidRPr="00A03871">
              <w:rPr>
                <w:webHidden/>
                <w:sz w:val="20"/>
              </w:rPr>
              <w:fldChar w:fldCharType="end"/>
            </w:r>
          </w:hyperlink>
        </w:p>
        <w:p w14:paraId="594E5588" w14:textId="5ACDA003" w:rsidR="00A03871" w:rsidRDefault="00A03871">
          <w:pPr>
            <w:pStyle w:val="TOC1"/>
            <w:tabs>
              <w:tab w:val="left" w:pos="480"/>
            </w:tabs>
            <w:rPr>
              <w:rFonts w:asciiTheme="minorHAnsi" w:eastAsiaTheme="minorEastAsia" w:hAnsiTheme="minorHAnsi" w:cstheme="minorBidi"/>
              <w:b w:val="0"/>
              <w:caps w:val="0"/>
              <w:szCs w:val="22"/>
            </w:rPr>
          </w:pPr>
          <w:hyperlink w:anchor="_Toc87360198" w:history="1">
            <w:r w:rsidRPr="00A03871">
              <w:rPr>
                <w:rStyle w:val="Hyperlink"/>
                <w:rFonts w:ascii="Arial Narrow" w:hAnsi="Arial Narrow"/>
                <w:sz w:val="20"/>
              </w:rPr>
              <w:t>17.</w:t>
            </w:r>
            <w:r w:rsidRPr="00A03871">
              <w:rPr>
                <w:rFonts w:asciiTheme="minorHAnsi" w:eastAsiaTheme="minorEastAsia" w:hAnsiTheme="minorHAnsi" w:cstheme="minorBidi"/>
                <w:b w:val="0"/>
                <w:caps w:val="0"/>
                <w:sz w:val="20"/>
                <w:szCs w:val="22"/>
              </w:rPr>
              <w:tab/>
            </w:r>
            <w:r w:rsidRPr="00A03871">
              <w:rPr>
                <w:rStyle w:val="Hyperlink"/>
                <w:rFonts w:ascii="Arial Narrow" w:hAnsi="Arial Narrow"/>
                <w:sz w:val="20"/>
              </w:rPr>
              <w:t>DECLARATION on OATH</w:t>
            </w:r>
            <w:r w:rsidR="003257F1">
              <w:rPr>
                <w:rFonts w:hint="eastAsia"/>
                <w:webHidden/>
                <w:sz w:val="20"/>
              </w:rPr>
              <w:t>………………………………………………………………………………………</w:t>
            </w:r>
            <w:r w:rsidR="003257F1">
              <w:rPr>
                <w:webHidden/>
                <w:sz w:val="20"/>
              </w:rPr>
              <w:t>.</w:t>
            </w:r>
            <w:r w:rsidRPr="00A03871">
              <w:rPr>
                <w:webHidden/>
                <w:sz w:val="20"/>
              </w:rPr>
              <w:fldChar w:fldCharType="begin"/>
            </w:r>
            <w:r w:rsidRPr="00A03871">
              <w:rPr>
                <w:webHidden/>
                <w:sz w:val="20"/>
              </w:rPr>
              <w:instrText xml:space="preserve"> PAGEREF _Toc87360198 \h </w:instrText>
            </w:r>
            <w:r w:rsidRPr="00A03871">
              <w:rPr>
                <w:webHidden/>
                <w:sz w:val="20"/>
              </w:rPr>
            </w:r>
            <w:r w:rsidRPr="00A03871">
              <w:rPr>
                <w:webHidden/>
                <w:sz w:val="20"/>
              </w:rPr>
              <w:fldChar w:fldCharType="separate"/>
            </w:r>
            <w:r w:rsidR="00330AC5">
              <w:rPr>
                <w:webHidden/>
                <w:sz w:val="20"/>
              </w:rPr>
              <w:t>27</w:t>
            </w:r>
            <w:r w:rsidRPr="00A03871">
              <w:rPr>
                <w:webHidden/>
                <w:sz w:val="20"/>
              </w:rPr>
              <w:fldChar w:fldCharType="end"/>
            </w:r>
          </w:hyperlink>
        </w:p>
        <w:p w14:paraId="2D3439B2" w14:textId="631375CE" w:rsidR="00A03871" w:rsidRDefault="00A03871">
          <w:pPr>
            <w:pStyle w:val="TOC1"/>
            <w:tabs>
              <w:tab w:val="left" w:pos="480"/>
            </w:tabs>
            <w:rPr>
              <w:rFonts w:asciiTheme="minorHAnsi" w:eastAsiaTheme="minorEastAsia" w:hAnsiTheme="minorHAnsi" w:cstheme="minorBidi"/>
              <w:b w:val="0"/>
              <w:caps w:val="0"/>
              <w:szCs w:val="22"/>
            </w:rPr>
          </w:pPr>
          <w:hyperlink w:anchor="_Toc87360199" w:history="1">
            <w:r w:rsidRPr="00D000BD">
              <w:rPr>
                <w:rStyle w:val="Hyperlink"/>
                <w:rFonts w:ascii="Arial Narrow" w:hAnsi="Arial Narrow"/>
              </w:rPr>
              <w:t>18.</w:t>
            </w:r>
            <w:r>
              <w:rPr>
                <w:rFonts w:asciiTheme="minorHAnsi" w:eastAsiaTheme="minorEastAsia" w:hAnsiTheme="minorHAnsi" w:cstheme="minorBidi"/>
                <w:b w:val="0"/>
                <w:caps w:val="0"/>
                <w:szCs w:val="22"/>
              </w:rPr>
              <w:tab/>
            </w:r>
            <w:r w:rsidRPr="00D000BD">
              <w:rPr>
                <w:rStyle w:val="Hyperlink"/>
                <w:rFonts w:ascii="Arial Narrow" w:hAnsi="Arial Narrow"/>
              </w:rPr>
              <w:t>DECLARATION</w:t>
            </w:r>
            <w:r w:rsidR="003257F1">
              <w:rPr>
                <w:rFonts w:hint="eastAsia"/>
                <w:webHidden/>
              </w:rPr>
              <w:t>………………………………………………………………………………………</w:t>
            </w:r>
            <w:r w:rsidR="003257F1">
              <w:rPr>
                <w:webHidden/>
              </w:rPr>
              <w:t>.</w:t>
            </w:r>
            <w:r>
              <w:rPr>
                <w:webHidden/>
              </w:rPr>
              <w:fldChar w:fldCharType="begin"/>
            </w:r>
            <w:r>
              <w:rPr>
                <w:webHidden/>
              </w:rPr>
              <w:instrText xml:space="preserve"> PAGEREF _Toc87360199 \h </w:instrText>
            </w:r>
            <w:r>
              <w:rPr>
                <w:webHidden/>
              </w:rPr>
            </w:r>
            <w:r>
              <w:rPr>
                <w:webHidden/>
              </w:rPr>
              <w:fldChar w:fldCharType="separate"/>
            </w:r>
            <w:r w:rsidR="00330AC5">
              <w:rPr>
                <w:webHidden/>
              </w:rPr>
              <w:t>28</w:t>
            </w:r>
            <w:r>
              <w:rPr>
                <w:webHidden/>
              </w:rPr>
              <w:fldChar w:fldCharType="end"/>
            </w:r>
          </w:hyperlink>
        </w:p>
        <w:p w14:paraId="47961BBC" w14:textId="77777777" w:rsidR="005950DC" w:rsidRDefault="00D11424">
          <w:r w:rsidRPr="00EE09BA">
            <w:rPr>
              <w:rFonts w:ascii="Arial Narrow" w:hAnsi="Arial Narrow"/>
              <w:sz w:val="20"/>
              <w:szCs w:val="20"/>
            </w:rPr>
            <w:fldChar w:fldCharType="end"/>
          </w:r>
        </w:p>
      </w:sdtContent>
    </w:sdt>
    <w:p w14:paraId="64B2CC5E" w14:textId="77777777" w:rsidR="005950DC" w:rsidRPr="005950DC" w:rsidRDefault="005950DC" w:rsidP="005950DC"/>
    <w:p w14:paraId="3A572085" w14:textId="77777777" w:rsidR="000C4A98" w:rsidRDefault="00E3382F" w:rsidP="00105C61">
      <w:pPr>
        <w:pStyle w:val="Heading1"/>
        <w:numPr>
          <w:ilvl w:val="0"/>
          <w:numId w:val="0"/>
        </w:numPr>
      </w:pPr>
      <w:bookmarkStart w:id="16" w:name="_Toc17193911"/>
      <w:bookmarkStart w:id="17" w:name="_Toc87360159"/>
      <w:r>
        <w:lastRenderedPageBreak/>
        <w:t>TENDER DOCUMENT</w:t>
      </w:r>
      <w:bookmarkEnd w:id="16"/>
      <w:bookmarkEnd w:id="17"/>
    </w:p>
    <w:p w14:paraId="3B875726" w14:textId="77777777" w:rsidR="00F30CDD" w:rsidRPr="00F30CDD" w:rsidRDefault="00E3382F" w:rsidP="0073427F">
      <w:pPr>
        <w:pStyle w:val="NoSpacing"/>
        <w:numPr>
          <w:ilvl w:val="0"/>
          <w:numId w:val="21"/>
        </w:numPr>
        <w:spacing w:before="120" w:after="120" w:line="276" w:lineRule="auto"/>
        <w:jc w:val="both"/>
        <w:outlineLvl w:val="0"/>
        <w:rPr>
          <w:rFonts w:ascii="Arial Narrow" w:hAnsi="Arial Narrow"/>
          <w:bCs/>
          <w:sz w:val="24"/>
          <w:szCs w:val="24"/>
        </w:rPr>
      </w:pPr>
      <w:bookmarkStart w:id="18" w:name="_Toc87360160"/>
      <w:bookmarkEnd w:id="0"/>
      <w:r w:rsidRPr="00F30CDD">
        <w:rPr>
          <w:rFonts w:ascii="Arial Narrow" w:hAnsi="Arial Narrow"/>
          <w:sz w:val="36"/>
        </w:rPr>
        <w:t>Introduction</w:t>
      </w:r>
      <w:bookmarkEnd w:id="18"/>
    </w:p>
    <w:p w14:paraId="5227158F" w14:textId="77777777" w:rsidR="00FD2422" w:rsidRDefault="00F30CDD" w:rsidP="00762F44">
      <w:pPr>
        <w:pStyle w:val="NoSpacing"/>
        <w:spacing w:before="120" w:after="120" w:line="276" w:lineRule="auto"/>
        <w:jc w:val="both"/>
        <w:rPr>
          <w:rFonts w:ascii="Arial Narrow" w:hAnsi="Arial Narrow"/>
          <w:bCs/>
          <w:sz w:val="24"/>
          <w:szCs w:val="24"/>
        </w:rPr>
      </w:pPr>
      <w:r w:rsidRPr="00F30CDD">
        <w:rPr>
          <w:rFonts w:ascii="Arial Narrow" w:hAnsi="Arial Narrow"/>
          <w:bCs/>
          <w:sz w:val="24"/>
          <w:szCs w:val="24"/>
        </w:rPr>
        <w:t xml:space="preserve">The State Life Insurance Corporation of Pakistan is the largest life insurance institution in Pakistan providing life and group insurance protection to over 6 million people. Even after the introduction of private insurance companies, State Life still enjoys the lion’s share of the Pakistan life insurance industry. </w:t>
      </w:r>
    </w:p>
    <w:p w14:paraId="4072F71A" w14:textId="77777777" w:rsidR="00762F44" w:rsidRPr="00762F44" w:rsidRDefault="00650D6C" w:rsidP="00762F44">
      <w:pPr>
        <w:spacing w:line="276" w:lineRule="auto"/>
        <w:ind w:firstLine="720"/>
        <w:jc w:val="both"/>
        <w:rPr>
          <w:rFonts w:ascii="Arial Narrow" w:hAnsi="Arial Narrow"/>
          <w:bCs/>
          <w:sz w:val="24"/>
        </w:rPr>
      </w:pPr>
      <w:r>
        <w:rPr>
          <w:rFonts w:ascii="Arial Narrow" w:hAnsi="Arial Narrow"/>
          <w:bCs/>
          <w:sz w:val="24"/>
        </w:rPr>
        <w:t>In 2015 a</w:t>
      </w:r>
      <w:r w:rsidR="00896178">
        <w:rPr>
          <w:rFonts w:ascii="Arial Narrow" w:hAnsi="Arial Narrow"/>
          <w:bCs/>
          <w:sz w:val="24"/>
        </w:rPr>
        <w:t xml:space="preserve">part from conventional sales of </w:t>
      </w:r>
      <w:r w:rsidR="00AC1161">
        <w:rPr>
          <w:rFonts w:ascii="Arial Narrow" w:hAnsi="Arial Narrow"/>
          <w:bCs/>
          <w:sz w:val="24"/>
        </w:rPr>
        <w:t xml:space="preserve">life insurance, </w:t>
      </w:r>
      <w:r w:rsidR="00896178">
        <w:rPr>
          <w:rFonts w:ascii="Arial Narrow" w:hAnsi="Arial Narrow"/>
          <w:bCs/>
          <w:sz w:val="24"/>
        </w:rPr>
        <w:t xml:space="preserve">State Life had </w:t>
      </w:r>
      <w:r>
        <w:rPr>
          <w:rFonts w:ascii="Arial Narrow" w:hAnsi="Arial Narrow"/>
          <w:bCs/>
          <w:sz w:val="24"/>
        </w:rPr>
        <w:t xml:space="preserve">diverted its </w:t>
      </w:r>
      <w:r w:rsidR="00AC1161">
        <w:rPr>
          <w:rFonts w:ascii="Arial Narrow" w:hAnsi="Arial Narrow"/>
          <w:bCs/>
          <w:sz w:val="24"/>
        </w:rPr>
        <w:t>sale</w:t>
      </w:r>
      <w:r>
        <w:rPr>
          <w:rFonts w:ascii="Arial Narrow" w:hAnsi="Arial Narrow"/>
          <w:bCs/>
          <w:sz w:val="24"/>
        </w:rPr>
        <w:t>s</w:t>
      </w:r>
      <w:r w:rsidR="00AC1161">
        <w:rPr>
          <w:rFonts w:ascii="Arial Narrow" w:hAnsi="Arial Narrow"/>
          <w:bCs/>
          <w:sz w:val="24"/>
        </w:rPr>
        <w:t xml:space="preserve"> of life insurance business through banks and </w:t>
      </w:r>
      <w:r>
        <w:rPr>
          <w:rFonts w:ascii="Arial Narrow" w:hAnsi="Arial Narrow"/>
          <w:bCs/>
          <w:sz w:val="24"/>
        </w:rPr>
        <w:t xml:space="preserve">a </w:t>
      </w:r>
      <w:r w:rsidR="00896178" w:rsidRPr="00896178">
        <w:rPr>
          <w:rFonts w:ascii="Arial Narrow" w:hAnsi="Arial Narrow"/>
          <w:bCs/>
          <w:sz w:val="24"/>
        </w:rPr>
        <w:t xml:space="preserve">Bancassurance </w:t>
      </w:r>
      <w:r w:rsidR="00896178">
        <w:rPr>
          <w:rFonts w:ascii="Arial Narrow" w:hAnsi="Arial Narrow"/>
          <w:bCs/>
          <w:sz w:val="24"/>
        </w:rPr>
        <w:t xml:space="preserve">Division </w:t>
      </w:r>
      <w:r w:rsidR="00896178" w:rsidRPr="00896178">
        <w:rPr>
          <w:rFonts w:ascii="Arial Narrow" w:hAnsi="Arial Narrow"/>
          <w:bCs/>
          <w:sz w:val="24"/>
        </w:rPr>
        <w:t xml:space="preserve">was established with the approval of Board of Directors. Purpose for creation of Bancassurance </w:t>
      </w:r>
      <w:r w:rsidR="00896178">
        <w:rPr>
          <w:rFonts w:ascii="Arial Narrow" w:hAnsi="Arial Narrow"/>
          <w:bCs/>
          <w:sz w:val="24"/>
        </w:rPr>
        <w:t xml:space="preserve">Division </w:t>
      </w:r>
      <w:r w:rsidR="00896178" w:rsidRPr="00896178">
        <w:rPr>
          <w:rFonts w:ascii="Arial Narrow" w:hAnsi="Arial Narrow"/>
          <w:bCs/>
          <w:sz w:val="24"/>
        </w:rPr>
        <w:t>is to penetra</w:t>
      </w:r>
      <w:r w:rsidR="00AC1161">
        <w:rPr>
          <w:rFonts w:ascii="Arial Narrow" w:hAnsi="Arial Narrow"/>
          <w:bCs/>
          <w:sz w:val="24"/>
        </w:rPr>
        <w:t>te into the untapped Insurance m</w:t>
      </w:r>
      <w:r w:rsidR="00896178" w:rsidRPr="00896178">
        <w:rPr>
          <w:rFonts w:ascii="Arial Narrow" w:hAnsi="Arial Narrow"/>
          <w:bCs/>
          <w:sz w:val="24"/>
        </w:rPr>
        <w:t>arket and to acquire the business</w:t>
      </w:r>
      <w:r>
        <w:rPr>
          <w:rFonts w:ascii="Arial Narrow" w:hAnsi="Arial Narrow"/>
          <w:bCs/>
          <w:sz w:val="24"/>
        </w:rPr>
        <w:t xml:space="preserve"> through banks</w:t>
      </w:r>
      <w:r w:rsidR="00896178" w:rsidRPr="00896178">
        <w:rPr>
          <w:rFonts w:ascii="Arial Narrow" w:hAnsi="Arial Narrow"/>
          <w:bCs/>
          <w:sz w:val="24"/>
        </w:rPr>
        <w:t>.</w:t>
      </w:r>
      <w:r w:rsidR="00762F44">
        <w:rPr>
          <w:rFonts w:ascii="Arial Narrow" w:hAnsi="Arial Narrow"/>
          <w:bCs/>
          <w:sz w:val="24"/>
        </w:rPr>
        <w:t xml:space="preserve"> </w:t>
      </w:r>
      <w:r w:rsidR="00762F44" w:rsidRPr="00762F44">
        <w:rPr>
          <w:rFonts w:ascii="Arial Narrow" w:hAnsi="Arial Narrow"/>
          <w:bCs/>
          <w:sz w:val="24"/>
        </w:rPr>
        <w:t>Bancassurance is the provision of insurance and banking products as well as services via banks’ distribution networks to the same client base.</w:t>
      </w:r>
    </w:p>
    <w:p w14:paraId="157E665B" w14:textId="094D733C" w:rsidR="00896178" w:rsidRDefault="00896178" w:rsidP="00762F44">
      <w:pPr>
        <w:pStyle w:val="NoSpacing"/>
        <w:spacing w:before="120" w:after="120" w:line="276" w:lineRule="auto"/>
        <w:jc w:val="both"/>
        <w:rPr>
          <w:rFonts w:ascii="Arial Narrow" w:hAnsi="Arial Narrow"/>
          <w:bCs/>
          <w:sz w:val="24"/>
          <w:szCs w:val="24"/>
        </w:rPr>
      </w:pPr>
      <w:r w:rsidRPr="00896178">
        <w:rPr>
          <w:rFonts w:ascii="Arial Narrow" w:hAnsi="Arial Narrow"/>
          <w:bCs/>
          <w:sz w:val="24"/>
          <w:szCs w:val="24"/>
        </w:rPr>
        <w:t xml:space="preserve"> </w:t>
      </w:r>
      <w:r w:rsidR="00762F44">
        <w:rPr>
          <w:rFonts w:ascii="Arial Narrow" w:hAnsi="Arial Narrow"/>
          <w:bCs/>
          <w:sz w:val="24"/>
          <w:szCs w:val="24"/>
        </w:rPr>
        <w:tab/>
      </w:r>
      <w:r w:rsidR="00AC1161">
        <w:rPr>
          <w:rFonts w:ascii="Arial Narrow" w:hAnsi="Arial Narrow"/>
          <w:bCs/>
          <w:sz w:val="24"/>
          <w:szCs w:val="24"/>
        </w:rPr>
        <w:t xml:space="preserve">Since the inception of Bancassurance business, </w:t>
      </w:r>
      <w:r w:rsidRPr="00896178">
        <w:rPr>
          <w:rFonts w:ascii="Arial Narrow" w:hAnsi="Arial Narrow"/>
          <w:bCs/>
          <w:sz w:val="24"/>
          <w:szCs w:val="24"/>
        </w:rPr>
        <w:t xml:space="preserve">State Life Insurance Corporation (SLIC) has outsourced its administration of life insurance sales “Front and Back Office Operations” to </w:t>
      </w:r>
      <w:r w:rsidR="00AC1161">
        <w:rPr>
          <w:rFonts w:ascii="Arial Narrow" w:hAnsi="Arial Narrow"/>
          <w:bCs/>
          <w:sz w:val="24"/>
          <w:szCs w:val="24"/>
        </w:rPr>
        <w:t>third party entity</w:t>
      </w:r>
      <w:r w:rsidRPr="00896178">
        <w:rPr>
          <w:rFonts w:ascii="Arial Narrow" w:hAnsi="Arial Narrow"/>
          <w:bCs/>
          <w:sz w:val="24"/>
          <w:szCs w:val="24"/>
        </w:rPr>
        <w:t xml:space="preserve">, who will act as TPA’s (third party administration services provider). However, SLIC Bancassurance </w:t>
      </w:r>
      <w:r w:rsidR="00AC1161">
        <w:rPr>
          <w:rFonts w:ascii="Arial Narrow" w:hAnsi="Arial Narrow"/>
          <w:bCs/>
          <w:sz w:val="24"/>
          <w:szCs w:val="24"/>
        </w:rPr>
        <w:t xml:space="preserve">Division </w:t>
      </w:r>
      <w:r w:rsidRPr="00896178">
        <w:rPr>
          <w:rFonts w:ascii="Arial Narrow" w:hAnsi="Arial Narrow"/>
          <w:bCs/>
          <w:sz w:val="24"/>
          <w:szCs w:val="24"/>
        </w:rPr>
        <w:t>team will coordinate and regulate the business</w:t>
      </w:r>
      <w:r w:rsidR="00AC1161">
        <w:rPr>
          <w:rFonts w:ascii="Arial Narrow" w:hAnsi="Arial Narrow"/>
          <w:bCs/>
          <w:sz w:val="24"/>
          <w:szCs w:val="24"/>
        </w:rPr>
        <w:t xml:space="preserve">. </w:t>
      </w:r>
    </w:p>
    <w:p w14:paraId="2D297698" w14:textId="73D80B39" w:rsidR="00FA4C02" w:rsidRDefault="00762F44" w:rsidP="00FA4C02">
      <w:pPr>
        <w:pStyle w:val="NoSpacing"/>
        <w:spacing w:before="120" w:after="120" w:line="276" w:lineRule="auto"/>
        <w:ind w:firstLine="720"/>
        <w:jc w:val="both"/>
        <w:rPr>
          <w:rFonts w:ascii="Arial Narrow" w:hAnsi="Arial Narrow"/>
          <w:bCs/>
          <w:sz w:val="24"/>
          <w:szCs w:val="24"/>
        </w:rPr>
      </w:pPr>
      <w:r>
        <w:rPr>
          <w:rFonts w:ascii="Arial Narrow" w:hAnsi="Arial Narrow"/>
          <w:bCs/>
          <w:sz w:val="24"/>
          <w:szCs w:val="24"/>
        </w:rPr>
        <w:t xml:space="preserve">Bancassurance Business State Life intends to appoint Third Party Administrator (TPA) for </w:t>
      </w:r>
      <w:r w:rsidR="00FA4C02">
        <w:rPr>
          <w:rFonts w:ascii="Arial Narrow" w:hAnsi="Arial Narrow"/>
          <w:bCs/>
          <w:sz w:val="24"/>
          <w:szCs w:val="24"/>
        </w:rPr>
        <w:t>continuity with growth for Bancassurance</w:t>
      </w:r>
      <w:r w:rsidR="00316CD2" w:rsidRPr="00CC3117">
        <w:rPr>
          <w:rFonts w:ascii="Arial Narrow" w:hAnsi="Arial Narrow"/>
          <w:bCs/>
          <w:color w:val="000000" w:themeColor="text1"/>
          <w:sz w:val="24"/>
          <w:szCs w:val="24"/>
        </w:rPr>
        <w:t>/Banca Takaful</w:t>
      </w:r>
      <w:r w:rsidR="00FA4C02" w:rsidRPr="00CC3117">
        <w:rPr>
          <w:rFonts w:ascii="Arial Narrow" w:hAnsi="Arial Narrow"/>
          <w:bCs/>
          <w:color w:val="000000" w:themeColor="text1"/>
          <w:sz w:val="24"/>
          <w:szCs w:val="24"/>
        </w:rPr>
        <w:t xml:space="preserve"> </w:t>
      </w:r>
      <w:r w:rsidR="00FA4C02">
        <w:rPr>
          <w:rFonts w:ascii="Arial Narrow" w:hAnsi="Arial Narrow"/>
          <w:bCs/>
          <w:sz w:val="24"/>
          <w:szCs w:val="24"/>
        </w:rPr>
        <w:t>Business</w:t>
      </w:r>
      <w:r w:rsidR="00E8329F">
        <w:rPr>
          <w:rFonts w:ascii="Arial Narrow" w:hAnsi="Arial Narrow"/>
          <w:bCs/>
          <w:sz w:val="24"/>
          <w:szCs w:val="24"/>
        </w:rPr>
        <w:t xml:space="preserve"> </w:t>
      </w:r>
      <w:r w:rsidR="00E8329F" w:rsidRPr="003504A7">
        <w:rPr>
          <w:rFonts w:ascii="Arial Narrow" w:hAnsi="Arial Narrow"/>
          <w:bCs/>
          <w:sz w:val="24"/>
          <w:szCs w:val="24"/>
        </w:rPr>
        <w:t>(the contract will be signed for a period of three years</w:t>
      </w:r>
      <w:r w:rsidR="003504A7" w:rsidRPr="003504A7">
        <w:rPr>
          <w:rFonts w:ascii="Arial Narrow" w:hAnsi="Arial Narrow"/>
          <w:bCs/>
          <w:sz w:val="24"/>
          <w:szCs w:val="24"/>
        </w:rPr>
        <w:t>).</w:t>
      </w:r>
      <w:r w:rsidR="00FA4C02">
        <w:rPr>
          <w:rFonts w:ascii="Arial Narrow" w:hAnsi="Arial Narrow"/>
          <w:bCs/>
          <w:sz w:val="24"/>
          <w:szCs w:val="24"/>
        </w:rPr>
        <w:t xml:space="preserve"> Major scope of envisaged assignment will be:</w:t>
      </w:r>
    </w:p>
    <w:p w14:paraId="2AB76E47" w14:textId="77777777" w:rsidR="008332FB" w:rsidRDefault="00E62E8C" w:rsidP="008332FB">
      <w:pPr>
        <w:pStyle w:val="NoSpacing"/>
        <w:numPr>
          <w:ilvl w:val="0"/>
          <w:numId w:val="52"/>
        </w:numPr>
        <w:spacing w:before="120" w:after="120" w:line="276" w:lineRule="auto"/>
        <w:jc w:val="both"/>
        <w:rPr>
          <w:rFonts w:ascii="Arial Narrow" w:hAnsi="Arial Narrow"/>
          <w:bCs/>
          <w:sz w:val="24"/>
          <w:szCs w:val="24"/>
        </w:rPr>
      </w:pPr>
      <w:r>
        <w:rPr>
          <w:rFonts w:ascii="Arial Narrow" w:hAnsi="Arial Narrow"/>
          <w:bCs/>
          <w:sz w:val="24"/>
          <w:szCs w:val="24"/>
        </w:rPr>
        <w:t>Undertake complete execution of Bancassurance Business of State Life</w:t>
      </w:r>
    </w:p>
    <w:p w14:paraId="5A0E5117" w14:textId="77777777" w:rsidR="00A03871" w:rsidRDefault="00E62E8C" w:rsidP="007F5F9A">
      <w:pPr>
        <w:pStyle w:val="NoSpacing"/>
        <w:numPr>
          <w:ilvl w:val="0"/>
          <w:numId w:val="52"/>
        </w:numPr>
        <w:spacing w:before="120" w:after="120" w:line="276" w:lineRule="auto"/>
        <w:jc w:val="both"/>
        <w:rPr>
          <w:rFonts w:ascii="Arial Narrow" w:hAnsi="Arial Narrow"/>
          <w:bCs/>
          <w:sz w:val="24"/>
        </w:rPr>
      </w:pPr>
      <w:r w:rsidRPr="00E62E8C">
        <w:rPr>
          <w:rFonts w:ascii="Arial Narrow" w:hAnsi="Arial Narrow"/>
          <w:bCs/>
          <w:sz w:val="24"/>
          <w:szCs w:val="24"/>
        </w:rPr>
        <w:t xml:space="preserve">Facilitate marketing and execution of all sets of Bancassurance business operations </w:t>
      </w:r>
    </w:p>
    <w:p w14:paraId="7249BB24" w14:textId="77777777" w:rsidR="00BA5C2B" w:rsidRDefault="00E62E8C" w:rsidP="00E62E8C">
      <w:pPr>
        <w:pStyle w:val="NoSpacing"/>
        <w:numPr>
          <w:ilvl w:val="0"/>
          <w:numId w:val="52"/>
        </w:numPr>
        <w:spacing w:before="120" w:after="120" w:line="276" w:lineRule="auto"/>
        <w:jc w:val="both"/>
        <w:rPr>
          <w:rFonts w:ascii="Arial Narrow" w:hAnsi="Arial Narrow"/>
          <w:bCs/>
          <w:sz w:val="24"/>
          <w:szCs w:val="24"/>
        </w:rPr>
      </w:pPr>
      <w:r w:rsidRPr="00E62E8C">
        <w:rPr>
          <w:rFonts w:ascii="Arial Narrow" w:hAnsi="Arial Narrow"/>
          <w:bCs/>
          <w:sz w:val="24"/>
          <w:szCs w:val="24"/>
        </w:rPr>
        <w:t>Provide up &amp; running IT System with sustainable support for complete Bancassurance Business suit</w:t>
      </w:r>
      <w:r w:rsidR="00BA5C2B">
        <w:rPr>
          <w:rFonts w:ascii="Arial Narrow" w:hAnsi="Arial Narrow"/>
          <w:bCs/>
          <w:sz w:val="24"/>
          <w:szCs w:val="24"/>
        </w:rPr>
        <w:t xml:space="preserve"> which includes:</w:t>
      </w:r>
    </w:p>
    <w:p w14:paraId="119D417A" w14:textId="77777777" w:rsidR="00BA5C2B" w:rsidRDefault="00BA5C2B" w:rsidP="00BA5C2B">
      <w:pPr>
        <w:pStyle w:val="NoSpacing"/>
        <w:numPr>
          <w:ilvl w:val="0"/>
          <w:numId w:val="53"/>
        </w:numPr>
        <w:spacing w:before="120" w:after="120" w:line="276" w:lineRule="auto"/>
        <w:jc w:val="both"/>
        <w:rPr>
          <w:rFonts w:ascii="Arial Narrow" w:hAnsi="Arial Narrow"/>
          <w:bCs/>
          <w:sz w:val="24"/>
          <w:szCs w:val="24"/>
        </w:rPr>
      </w:pPr>
      <w:r>
        <w:rPr>
          <w:rFonts w:ascii="Arial Narrow" w:hAnsi="Arial Narrow"/>
          <w:bCs/>
          <w:sz w:val="24"/>
          <w:szCs w:val="24"/>
        </w:rPr>
        <w:t>IT System Capability, Configuration and Access</w:t>
      </w:r>
    </w:p>
    <w:p w14:paraId="58E5A04A" w14:textId="77777777" w:rsidR="003257F1" w:rsidRDefault="00BA5C2B" w:rsidP="00BA5C2B">
      <w:pPr>
        <w:pStyle w:val="NoSpacing"/>
        <w:numPr>
          <w:ilvl w:val="0"/>
          <w:numId w:val="53"/>
        </w:numPr>
        <w:spacing w:before="120" w:after="120" w:line="276" w:lineRule="auto"/>
        <w:jc w:val="both"/>
        <w:rPr>
          <w:rFonts w:ascii="Arial Narrow" w:hAnsi="Arial Narrow"/>
          <w:bCs/>
          <w:sz w:val="24"/>
          <w:szCs w:val="24"/>
        </w:rPr>
      </w:pPr>
      <w:r>
        <w:rPr>
          <w:rFonts w:ascii="Arial Narrow" w:hAnsi="Arial Narrow"/>
          <w:bCs/>
          <w:sz w:val="24"/>
          <w:szCs w:val="24"/>
        </w:rPr>
        <w:t>Reporting, Data Backup and Security</w:t>
      </w:r>
    </w:p>
    <w:p w14:paraId="7C430ED8" w14:textId="77777777" w:rsidR="00E62E8C" w:rsidRDefault="003257F1" w:rsidP="00BA5C2B">
      <w:pPr>
        <w:pStyle w:val="NoSpacing"/>
        <w:numPr>
          <w:ilvl w:val="0"/>
          <w:numId w:val="53"/>
        </w:numPr>
        <w:spacing w:before="120" w:after="120" w:line="276" w:lineRule="auto"/>
        <w:jc w:val="both"/>
        <w:rPr>
          <w:rFonts w:ascii="Arial Narrow" w:hAnsi="Arial Narrow"/>
          <w:bCs/>
          <w:sz w:val="24"/>
          <w:szCs w:val="24"/>
        </w:rPr>
      </w:pPr>
      <w:r>
        <w:rPr>
          <w:rFonts w:ascii="Arial Narrow" w:hAnsi="Arial Narrow"/>
          <w:bCs/>
          <w:sz w:val="24"/>
          <w:szCs w:val="24"/>
        </w:rPr>
        <w:t>Contact Centre Services for complaint &amp; support</w:t>
      </w:r>
      <w:r w:rsidR="00BA5C2B">
        <w:rPr>
          <w:rFonts w:ascii="Arial Narrow" w:hAnsi="Arial Narrow"/>
          <w:bCs/>
          <w:sz w:val="24"/>
          <w:szCs w:val="24"/>
        </w:rPr>
        <w:t xml:space="preserve"> </w:t>
      </w:r>
    </w:p>
    <w:p w14:paraId="339D7E1D" w14:textId="77777777" w:rsidR="001B09CB" w:rsidRDefault="001B09CB" w:rsidP="001B09CB">
      <w:pPr>
        <w:pStyle w:val="NoSpacing"/>
        <w:spacing w:before="120" w:after="120" w:line="276" w:lineRule="auto"/>
        <w:ind w:left="540"/>
        <w:jc w:val="center"/>
        <w:rPr>
          <w:rFonts w:ascii="Arial Narrow" w:hAnsi="Arial Narrow"/>
          <w:bCs/>
          <w:sz w:val="24"/>
          <w:szCs w:val="24"/>
        </w:rPr>
      </w:pPr>
      <w:r>
        <w:rPr>
          <w:rFonts w:ascii="Arial Narrow" w:hAnsi="Arial Narrow"/>
          <w:bCs/>
          <w:sz w:val="24"/>
          <w:szCs w:val="24"/>
        </w:rPr>
        <w:t>(Details regarding “Work Scope” can be reviewed in Section – 13 of this Tender Document)</w:t>
      </w:r>
    </w:p>
    <w:p w14:paraId="3BFBEBF0" w14:textId="77777777" w:rsidR="00E62E8C" w:rsidRPr="00E62E8C" w:rsidRDefault="00E62E8C" w:rsidP="003257F1">
      <w:pPr>
        <w:pStyle w:val="NoSpacing"/>
        <w:spacing w:before="120" w:after="120" w:line="276" w:lineRule="auto"/>
        <w:jc w:val="both"/>
        <w:rPr>
          <w:rFonts w:ascii="Arial Narrow" w:hAnsi="Arial Narrow"/>
          <w:bCs/>
          <w:sz w:val="24"/>
          <w:szCs w:val="24"/>
        </w:rPr>
      </w:pPr>
      <w:r>
        <w:rPr>
          <w:rFonts w:ascii="Arial Narrow" w:hAnsi="Arial Narrow"/>
          <w:bCs/>
          <w:sz w:val="24"/>
          <w:szCs w:val="24"/>
        </w:rPr>
        <w:t xml:space="preserve">Responding firms/TPA’s are expected to undertake following </w:t>
      </w:r>
      <w:r w:rsidR="00F44EB0">
        <w:rPr>
          <w:rFonts w:ascii="Arial Narrow" w:hAnsi="Arial Narrow"/>
          <w:bCs/>
          <w:sz w:val="24"/>
          <w:szCs w:val="24"/>
        </w:rPr>
        <w:t>major responsibilities</w:t>
      </w:r>
      <w:r>
        <w:rPr>
          <w:rFonts w:ascii="Arial Narrow" w:hAnsi="Arial Narrow"/>
          <w:bCs/>
          <w:sz w:val="24"/>
          <w:szCs w:val="24"/>
        </w:rPr>
        <w:t xml:space="preserve">: </w:t>
      </w:r>
    </w:p>
    <w:p w14:paraId="4A972204" w14:textId="64EDD33E" w:rsidR="00216866" w:rsidRPr="00CC3117" w:rsidRDefault="00216866" w:rsidP="00216866">
      <w:pPr>
        <w:pStyle w:val="NoSpacing"/>
        <w:numPr>
          <w:ilvl w:val="0"/>
          <w:numId w:val="51"/>
        </w:numPr>
        <w:spacing w:before="120" w:after="120" w:line="276" w:lineRule="auto"/>
        <w:ind w:left="1080"/>
        <w:jc w:val="both"/>
        <w:rPr>
          <w:rFonts w:ascii="Arial Narrow" w:hAnsi="Arial Narrow"/>
          <w:bCs/>
          <w:color w:val="000000" w:themeColor="text1"/>
          <w:sz w:val="24"/>
          <w:szCs w:val="24"/>
        </w:rPr>
      </w:pPr>
      <w:r w:rsidRPr="00CC3117">
        <w:rPr>
          <w:rFonts w:ascii="Arial Narrow" w:hAnsi="Arial Narrow"/>
          <w:bCs/>
          <w:color w:val="000000" w:themeColor="text1"/>
          <w:sz w:val="24"/>
          <w:szCs w:val="24"/>
        </w:rPr>
        <w:t>To assist the Bank</w:t>
      </w:r>
      <w:r w:rsidR="00316CD2" w:rsidRPr="00CC3117">
        <w:rPr>
          <w:rFonts w:ascii="Arial Narrow" w:hAnsi="Arial Narrow"/>
          <w:bCs/>
          <w:color w:val="000000" w:themeColor="text1"/>
          <w:sz w:val="24"/>
          <w:szCs w:val="24"/>
        </w:rPr>
        <w:t>s/Corporate Insurance Agents</w:t>
      </w:r>
      <w:r w:rsidRPr="00CC3117">
        <w:rPr>
          <w:rFonts w:ascii="Arial Narrow" w:hAnsi="Arial Narrow"/>
          <w:bCs/>
          <w:color w:val="000000" w:themeColor="text1"/>
          <w:sz w:val="24"/>
          <w:szCs w:val="24"/>
        </w:rPr>
        <w:t xml:space="preserve"> to prepare marketing materials including but not limited to posters, leaflets, newspaper and magazine advertisements, as will be required to promote the Bancassurance</w:t>
      </w:r>
      <w:r w:rsidR="00316CD2" w:rsidRPr="00CC3117">
        <w:rPr>
          <w:rFonts w:ascii="Arial Narrow" w:hAnsi="Arial Narrow"/>
          <w:bCs/>
          <w:color w:val="000000" w:themeColor="text1"/>
          <w:sz w:val="24"/>
          <w:szCs w:val="24"/>
        </w:rPr>
        <w:t>/Banca Takaful</w:t>
      </w:r>
      <w:r w:rsidRPr="00CC3117">
        <w:rPr>
          <w:rFonts w:ascii="Arial Narrow" w:hAnsi="Arial Narrow"/>
          <w:bCs/>
          <w:color w:val="000000" w:themeColor="text1"/>
          <w:sz w:val="24"/>
          <w:szCs w:val="24"/>
        </w:rPr>
        <w:t xml:space="preserve"> Products and/or Insurance</w:t>
      </w:r>
      <w:r w:rsidR="00316CD2" w:rsidRPr="00CC3117">
        <w:rPr>
          <w:rFonts w:ascii="Arial Narrow" w:hAnsi="Arial Narrow"/>
          <w:bCs/>
          <w:color w:val="000000" w:themeColor="text1"/>
          <w:sz w:val="24"/>
          <w:szCs w:val="24"/>
        </w:rPr>
        <w:t>/Takaful</w:t>
      </w:r>
      <w:r w:rsidRPr="00CC3117">
        <w:rPr>
          <w:rFonts w:ascii="Arial Narrow" w:hAnsi="Arial Narrow"/>
          <w:bCs/>
          <w:color w:val="000000" w:themeColor="text1"/>
          <w:sz w:val="24"/>
          <w:szCs w:val="24"/>
        </w:rPr>
        <w:t xml:space="preserve"> Products.</w:t>
      </w:r>
    </w:p>
    <w:p w14:paraId="2300C667" w14:textId="58D6CADA" w:rsidR="00DA3040" w:rsidRPr="00CC3117" w:rsidRDefault="00216866" w:rsidP="00216866">
      <w:pPr>
        <w:pStyle w:val="NoSpacing"/>
        <w:numPr>
          <w:ilvl w:val="0"/>
          <w:numId w:val="51"/>
        </w:numPr>
        <w:spacing w:before="120" w:after="120" w:line="276" w:lineRule="auto"/>
        <w:ind w:left="1080"/>
        <w:jc w:val="both"/>
        <w:rPr>
          <w:rFonts w:ascii="Arial Narrow" w:hAnsi="Arial Narrow"/>
          <w:bCs/>
          <w:color w:val="000000" w:themeColor="text1"/>
          <w:sz w:val="24"/>
          <w:szCs w:val="24"/>
        </w:rPr>
      </w:pPr>
      <w:r w:rsidRPr="00CC3117">
        <w:rPr>
          <w:rFonts w:ascii="Arial Narrow" w:hAnsi="Arial Narrow"/>
          <w:bCs/>
          <w:color w:val="000000" w:themeColor="text1"/>
          <w:sz w:val="24"/>
          <w:szCs w:val="24"/>
        </w:rPr>
        <w:t xml:space="preserve">To ensure that the </w:t>
      </w:r>
      <w:r w:rsidR="0007097F" w:rsidRPr="00CC3117">
        <w:rPr>
          <w:rFonts w:ascii="Arial Narrow" w:hAnsi="Arial Narrow"/>
          <w:bCs/>
          <w:color w:val="000000" w:themeColor="text1"/>
          <w:sz w:val="24"/>
          <w:szCs w:val="24"/>
        </w:rPr>
        <w:t xml:space="preserve">Bank/Corporate Insurance Agent </w:t>
      </w:r>
      <w:r w:rsidRPr="00CC3117">
        <w:rPr>
          <w:rFonts w:ascii="Arial Narrow" w:hAnsi="Arial Narrow"/>
          <w:bCs/>
          <w:color w:val="000000" w:themeColor="text1"/>
          <w:sz w:val="24"/>
          <w:szCs w:val="24"/>
        </w:rPr>
        <w:t xml:space="preserve">has, at all times, adequate </w:t>
      </w:r>
      <w:r w:rsidRPr="00DA3040">
        <w:rPr>
          <w:rFonts w:ascii="Arial Narrow" w:hAnsi="Arial Narrow"/>
          <w:bCs/>
          <w:sz w:val="24"/>
          <w:szCs w:val="24"/>
        </w:rPr>
        <w:t xml:space="preserve">supplies of key information material, application forms, signature cards and any other key documents which </w:t>
      </w:r>
      <w:r w:rsidRPr="00CC3117">
        <w:rPr>
          <w:rFonts w:ascii="Arial Narrow" w:hAnsi="Arial Narrow"/>
          <w:bCs/>
          <w:color w:val="000000" w:themeColor="text1"/>
          <w:sz w:val="24"/>
          <w:szCs w:val="24"/>
        </w:rPr>
        <w:t>are required to be completed by Customers in relation to any of the Bancassurance</w:t>
      </w:r>
      <w:r w:rsidR="0007097F" w:rsidRPr="00CC3117">
        <w:rPr>
          <w:rFonts w:ascii="Arial Narrow" w:hAnsi="Arial Narrow"/>
          <w:bCs/>
          <w:color w:val="000000" w:themeColor="text1"/>
          <w:sz w:val="24"/>
          <w:szCs w:val="24"/>
        </w:rPr>
        <w:t>/Banca Takaful</w:t>
      </w:r>
      <w:r w:rsidRPr="00CC3117">
        <w:rPr>
          <w:rFonts w:ascii="Arial Narrow" w:hAnsi="Arial Narrow"/>
          <w:bCs/>
          <w:color w:val="000000" w:themeColor="text1"/>
          <w:sz w:val="24"/>
          <w:szCs w:val="24"/>
        </w:rPr>
        <w:t xml:space="preserve"> Products and/or Insurance Products.</w:t>
      </w:r>
    </w:p>
    <w:p w14:paraId="6FC813D0" w14:textId="77777777" w:rsidR="00A03871" w:rsidRPr="00CC3117" w:rsidRDefault="00216866" w:rsidP="007F5F9A">
      <w:pPr>
        <w:pStyle w:val="NoSpacing"/>
        <w:numPr>
          <w:ilvl w:val="0"/>
          <w:numId w:val="51"/>
        </w:numPr>
        <w:spacing w:before="120" w:after="120" w:line="276" w:lineRule="auto"/>
        <w:ind w:left="1080"/>
        <w:jc w:val="both"/>
        <w:rPr>
          <w:rFonts w:ascii="Arial Narrow" w:hAnsi="Arial Narrow"/>
          <w:bCs/>
          <w:color w:val="000000" w:themeColor="text1"/>
          <w:sz w:val="24"/>
        </w:rPr>
      </w:pPr>
      <w:r w:rsidRPr="00CC3117">
        <w:rPr>
          <w:rFonts w:ascii="Arial Narrow" w:hAnsi="Arial Narrow"/>
          <w:bCs/>
          <w:color w:val="000000" w:themeColor="text1"/>
          <w:sz w:val="24"/>
          <w:szCs w:val="24"/>
        </w:rPr>
        <w:lastRenderedPageBreak/>
        <w:t>To implement and maintain such agreed systems and procedures (including possible interfaces with computer systems) a</w:t>
      </w:r>
      <w:r w:rsidR="00F62768" w:rsidRPr="00CC3117">
        <w:rPr>
          <w:rFonts w:ascii="Arial Narrow" w:hAnsi="Arial Narrow"/>
          <w:bCs/>
          <w:color w:val="000000" w:themeColor="text1"/>
          <w:sz w:val="24"/>
          <w:szCs w:val="24"/>
        </w:rPr>
        <w:t>nd t</w:t>
      </w:r>
      <w:r w:rsidRPr="00CC3117">
        <w:rPr>
          <w:rFonts w:ascii="Arial Narrow" w:hAnsi="Arial Narrow"/>
          <w:bCs/>
          <w:color w:val="000000" w:themeColor="text1"/>
          <w:sz w:val="24"/>
          <w:szCs w:val="24"/>
        </w:rPr>
        <w:t>o ensure that trained and qualified staff is made available to carry out obligations under this Agreement.</w:t>
      </w:r>
    </w:p>
    <w:p w14:paraId="69AD0DD1" w14:textId="64694EB9" w:rsidR="00A03871" w:rsidRDefault="00216866" w:rsidP="007F5F9A">
      <w:pPr>
        <w:pStyle w:val="NoSpacing"/>
        <w:numPr>
          <w:ilvl w:val="0"/>
          <w:numId w:val="51"/>
        </w:numPr>
        <w:spacing w:before="120" w:after="120" w:line="276" w:lineRule="auto"/>
        <w:ind w:left="1080"/>
        <w:jc w:val="both"/>
        <w:rPr>
          <w:rFonts w:ascii="Arial Narrow" w:hAnsi="Arial Narrow"/>
          <w:bCs/>
          <w:sz w:val="24"/>
        </w:rPr>
      </w:pPr>
      <w:r w:rsidRPr="00CC3117">
        <w:rPr>
          <w:rFonts w:ascii="Arial Narrow" w:hAnsi="Arial Narrow"/>
          <w:bCs/>
          <w:color w:val="000000" w:themeColor="text1"/>
          <w:sz w:val="24"/>
          <w:szCs w:val="24"/>
        </w:rPr>
        <w:t>To provide, without undue delays, any such additional information on the Bancassurance</w:t>
      </w:r>
      <w:r w:rsidR="0007097F" w:rsidRPr="00CC3117">
        <w:rPr>
          <w:rFonts w:ascii="Arial Narrow" w:hAnsi="Arial Narrow"/>
          <w:bCs/>
          <w:color w:val="000000" w:themeColor="text1"/>
          <w:sz w:val="24"/>
          <w:szCs w:val="24"/>
        </w:rPr>
        <w:t>/Banca Takaful</w:t>
      </w:r>
      <w:r w:rsidRPr="00CC3117">
        <w:rPr>
          <w:rFonts w:ascii="Arial Narrow" w:hAnsi="Arial Narrow"/>
          <w:bCs/>
          <w:color w:val="000000" w:themeColor="text1"/>
          <w:sz w:val="24"/>
          <w:szCs w:val="24"/>
        </w:rPr>
        <w:t xml:space="preserve"> Products and/or Insurance </w:t>
      </w:r>
      <w:r w:rsidRPr="00216866">
        <w:rPr>
          <w:rFonts w:ascii="Arial Narrow" w:hAnsi="Arial Narrow"/>
          <w:bCs/>
          <w:sz w:val="24"/>
          <w:szCs w:val="24"/>
        </w:rPr>
        <w:t xml:space="preserve">Products which is reasonably required either by the Bank and/or the Customers, in such format as is required i.e. writing, email, phone or fax and to keep a copy of the said provided information on the Customers file for future reference. </w:t>
      </w:r>
    </w:p>
    <w:p w14:paraId="2EF8037D" w14:textId="6B4C6DE4" w:rsidR="00A03871" w:rsidRDefault="00216866" w:rsidP="007F5F9A">
      <w:pPr>
        <w:pStyle w:val="NoSpacing"/>
        <w:numPr>
          <w:ilvl w:val="0"/>
          <w:numId w:val="51"/>
        </w:numPr>
        <w:spacing w:before="120" w:after="120" w:line="276" w:lineRule="auto"/>
        <w:ind w:left="1080"/>
        <w:jc w:val="both"/>
        <w:rPr>
          <w:rFonts w:ascii="Arial Narrow" w:hAnsi="Arial Narrow"/>
          <w:bCs/>
          <w:sz w:val="24"/>
        </w:rPr>
      </w:pPr>
      <w:r w:rsidRPr="00216866">
        <w:rPr>
          <w:rFonts w:ascii="Arial Narrow" w:hAnsi="Arial Narrow"/>
          <w:bCs/>
          <w:sz w:val="24"/>
          <w:szCs w:val="24"/>
        </w:rPr>
        <w:t xml:space="preserve">To acknowledge receipt, to the Customer and the </w:t>
      </w:r>
      <w:r w:rsidRPr="00CC3117">
        <w:rPr>
          <w:rFonts w:ascii="Arial Narrow" w:hAnsi="Arial Narrow"/>
          <w:bCs/>
          <w:color w:val="000000" w:themeColor="text1"/>
          <w:sz w:val="24"/>
          <w:szCs w:val="24"/>
        </w:rPr>
        <w:t>Bank</w:t>
      </w:r>
      <w:r w:rsidR="005B047A" w:rsidRPr="00CC3117">
        <w:rPr>
          <w:rFonts w:ascii="Arial Narrow" w:hAnsi="Arial Narrow"/>
          <w:bCs/>
          <w:color w:val="000000" w:themeColor="text1"/>
          <w:sz w:val="24"/>
          <w:szCs w:val="24"/>
        </w:rPr>
        <w:t>/CIA</w:t>
      </w:r>
      <w:r w:rsidRPr="00CC3117">
        <w:rPr>
          <w:rFonts w:ascii="Arial Narrow" w:hAnsi="Arial Narrow"/>
          <w:bCs/>
          <w:color w:val="000000" w:themeColor="text1"/>
          <w:sz w:val="24"/>
          <w:szCs w:val="24"/>
        </w:rPr>
        <w:t>, of any and all applications forms received in connection with the Bancassurance</w:t>
      </w:r>
      <w:r w:rsidR="005B047A" w:rsidRPr="00CC3117">
        <w:rPr>
          <w:rFonts w:ascii="Arial Narrow" w:hAnsi="Arial Narrow"/>
          <w:bCs/>
          <w:color w:val="000000" w:themeColor="text1"/>
          <w:sz w:val="24"/>
          <w:szCs w:val="24"/>
        </w:rPr>
        <w:t>/Banca Takaful</w:t>
      </w:r>
      <w:r w:rsidRPr="00CC3117">
        <w:rPr>
          <w:rFonts w:ascii="Arial Narrow" w:hAnsi="Arial Narrow"/>
          <w:bCs/>
          <w:color w:val="000000" w:themeColor="text1"/>
          <w:sz w:val="24"/>
          <w:szCs w:val="24"/>
        </w:rPr>
        <w:t xml:space="preserve"> Products and/or </w:t>
      </w:r>
      <w:r w:rsidR="005B047A" w:rsidRPr="00CC3117">
        <w:rPr>
          <w:rFonts w:ascii="Arial Narrow" w:hAnsi="Arial Narrow"/>
          <w:bCs/>
          <w:color w:val="000000" w:themeColor="text1"/>
          <w:sz w:val="24"/>
          <w:szCs w:val="24"/>
        </w:rPr>
        <w:t>Insurance/Takaful</w:t>
      </w:r>
      <w:r w:rsidRPr="00CC3117">
        <w:rPr>
          <w:rFonts w:ascii="Arial Narrow" w:hAnsi="Arial Narrow"/>
          <w:bCs/>
          <w:color w:val="000000" w:themeColor="text1"/>
          <w:sz w:val="24"/>
          <w:szCs w:val="24"/>
        </w:rPr>
        <w:t xml:space="preserve"> Products and review application forms for their completeness</w:t>
      </w:r>
      <w:r w:rsidRPr="00216866">
        <w:rPr>
          <w:rFonts w:ascii="Arial Narrow" w:hAnsi="Arial Narrow"/>
          <w:bCs/>
          <w:sz w:val="24"/>
          <w:szCs w:val="24"/>
        </w:rPr>
        <w:t>, without undue or unreasonable delay.</w:t>
      </w:r>
    </w:p>
    <w:p w14:paraId="7BAA8FD9" w14:textId="35932AA3" w:rsidR="00A03871" w:rsidRDefault="00216866" w:rsidP="007F5F9A">
      <w:pPr>
        <w:pStyle w:val="NoSpacing"/>
        <w:numPr>
          <w:ilvl w:val="0"/>
          <w:numId w:val="51"/>
        </w:numPr>
        <w:spacing w:before="120" w:after="120" w:line="276" w:lineRule="auto"/>
        <w:ind w:left="1080"/>
        <w:jc w:val="both"/>
        <w:rPr>
          <w:rFonts w:ascii="Arial Narrow" w:hAnsi="Arial Narrow"/>
          <w:bCs/>
          <w:sz w:val="24"/>
        </w:rPr>
      </w:pPr>
      <w:r w:rsidRPr="00216866">
        <w:rPr>
          <w:rFonts w:ascii="Arial Narrow" w:hAnsi="Arial Narrow"/>
          <w:bCs/>
          <w:sz w:val="24"/>
          <w:szCs w:val="24"/>
        </w:rPr>
        <w:t xml:space="preserve">That all data held by the Bank, in relation to its Customers, is the sole and exclusive property of the Bank; SLIC and the </w:t>
      </w:r>
      <w:r w:rsidR="00B33B9D">
        <w:rPr>
          <w:rFonts w:ascii="Arial Narrow" w:hAnsi="Arial Narrow"/>
          <w:bCs/>
          <w:sz w:val="24"/>
          <w:szCs w:val="24"/>
        </w:rPr>
        <w:t>TPA</w:t>
      </w:r>
      <w:r w:rsidRPr="00216866">
        <w:rPr>
          <w:rFonts w:ascii="Arial Narrow" w:hAnsi="Arial Narrow"/>
          <w:bCs/>
          <w:sz w:val="24"/>
          <w:szCs w:val="24"/>
        </w:rPr>
        <w:t xml:space="preserve"> shall not directly or indirectly in any manner, without the prior written approval of the Bank, solicit or send any marketing, promotional or publishing materials or otherwise contact the Customers save in connection with such of the Bancassurance Products and/or Insurance Products which have been purchased by the Customer during the term of this Agreement through the Specified Persons of the Bank and for a period of two (2) years from the date of termination of this Agreement.</w:t>
      </w:r>
    </w:p>
    <w:p w14:paraId="595D75EF" w14:textId="6110AEBE" w:rsidR="00A03871" w:rsidRDefault="00216866" w:rsidP="007F5F9A">
      <w:pPr>
        <w:pStyle w:val="NoSpacing"/>
        <w:numPr>
          <w:ilvl w:val="0"/>
          <w:numId w:val="51"/>
        </w:numPr>
        <w:spacing w:before="120" w:after="120" w:line="276" w:lineRule="auto"/>
        <w:ind w:left="1080"/>
        <w:jc w:val="both"/>
        <w:rPr>
          <w:rFonts w:ascii="Arial Narrow" w:hAnsi="Arial Narrow"/>
          <w:bCs/>
          <w:sz w:val="24"/>
        </w:rPr>
      </w:pPr>
      <w:r w:rsidRPr="00216866">
        <w:rPr>
          <w:rFonts w:ascii="Arial Narrow" w:hAnsi="Arial Narrow"/>
          <w:bCs/>
          <w:sz w:val="24"/>
          <w:szCs w:val="24"/>
        </w:rPr>
        <w:t xml:space="preserve">That the </w:t>
      </w:r>
      <w:r w:rsidR="00B33B9D">
        <w:rPr>
          <w:rFonts w:ascii="Arial Narrow" w:hAnsi="Arial Narrow"/>
          <w:bCs/>
          <w:sz w:val="24"/>
          <w:szCs w:val="24"/>
        </w:rPr>
        <w:t xml:space="preserve">TPA </w:t>
      </w:r>
      <w:r w:rsidRPr="00216866">
        <w:rPr>
          <w:rFonts w:ascii="Arial Narrow" w:hAnsi="Arial Narrow"/>
          <w:bCs/>
          <w:sz w:val="24"/>
          <w:szCs w:val="24"/>
        </w:rPr>
        <w:t>shall, without undue delays, provide the Bank with any reasonable information it requires to carry out its obligations pursuant to this Agreement.</w:t>
      </w:r>
    </w:p>
    <w:p w14:paraId="718246A2" w14:textId="1DE86540" w:rsidR="00A03871" w:rsidRDefault="00216866" w:rsidP="007F5F9A">
      <w:pPr>
        <w:pStyle w:val="NoSpacing"/>
        <w:numPr>
          <w:ilvl w:val="0"/>
          <w:numId w:val="51"/>
        </w:numPr>
        <w:spacing w:before="120" w:after="120" w:line="276" w:lineRule="auto"/>
        <w:ind w:left="1080"/>
        <w:jc w:val="both"/>
        <w:rPr>
          <w:rFonts w:ascii="Arial Narrow" w:hAnsi="Arial Narrow"/>
          <w:bCs/>
          <w:sz w:val="24"/>
        </w:rPr>
      </w:pPr>
      <w:r w:rsidRPr="00216866">
        <w:rPr>
          <w:rFonts w:ascii="Arial Narrow" w:hAnsi="Arial Narrow"/>
          <w:bCs/>
          <w:sz w:val="24"/>
          <w:szCs w:val="24"/>
        </w:rPr>
        <w:t>To make all</w:t>
      </w:r>
      <w:r w:rsidR="00354788">
        <w:rPr>
          <w:rFonts w:ascii="Arial Narrow" w:hAnsi="Arial Narrow"/>
          <w:bCs/>
          <w:sz w:val="24"/>
          <w:szCs w:val="24"/>
        </w:rPr>
        <w:t xml:space="preserve"> </w:t>
      </w:r>
      <w:r w:rsidRPr="00216866">
        <w:rPr>
          <w:rFonts w:ascii="Arial Narrow" w:hAnsi="Arial Narrow"/>
          <w:bCs/>
          <w:sz w:val="24"/>
          <w:szCs w:val="24"/>
        </w:rPr>
        <w:t>reasonable efforts to ensure remittance of the Premiums by the policyholders/Insured Customers within the stipulated time, by giving notice to the policyholder/Insured Customer in writing for Premium</w:t>
      </w:r>
      <w:r w:rsidR="00DA3040">
        <w:rPr>
          <w:rFonts w:ascii="Arial Narrow" w:hAnsi="Arial Narrow"/>
          <w:bCs/>
          <w:sz w:val="24"/>
          <w:szCs w:val="24"/>
        </w:rPr>
        <w:t xml:space="preserve"> </w:t>
      </w:r>
      <w:r w:rsidRPr="00216866">
        <w:rPr>
          <w:rFonts w:ascii="Arial Narrow" w:hAnsi="Arial Narrow"/>
          <w:bCs/>
          <w:sz w:val="24"/>
          <w:szCs w:val="24"/>
        </w:rPr>
        <w:t xml:space="preserve">payment and shall also ensure that notices under section 93 of the </w:t>
      </w:r>
      <w:r w:rsidR="008F0AE6">
        <w:rPr>
          <w:rFonts w:ascii="Arial Narrow" w:hAnsi="Arial Narrow"/>
          <w:bCs/>
          <w:sz w:val="24"/>
          <w:szCs w:val="24"/>
        </w:rPr>
        <w:t xml:space="preserve">Insurance </w:t>
      </w:r>
      <w:r w:rsidRPr="00216866">
        <w:rPr>
          <w:rFonts w:ascii="Arial Narrow" w:hAnsi="Arial Narrow"/>
          <w:bCs/>
          <w:sz w:val="24"/>
          <w:szCs w:val="24"/>
        </w:rPr>
        <w:t>Ordinance</w:t>
      </w:r>
      <w:r w:rsidR="008F0AE6">
        <w:rPr>
          <w:rFonts w:ascii="Arial Narrow" w:hAnsi="Arial Narrow"/>
          <w:bCs/>
          <w:sz w:val="24"/>
          <w:szCs w:val="24"/>
        </w:rPr>
        <w:t xml:space="preserve"> 2000 and Corporate Insurance Agents Regulation 2020</w:t>
      </w:r>
      <w:r w:rsidRPr="00216866">
        <w:rPr>
          <w:rFonts w:ascii="Arial Narrow" w:hAnsi="Arial Narrow"/>
          <w:bCs/>
          <w:sz w:val="24"/>
          <w:szCs w:val="24"/>
        </w:rPr>
        <w:t xml:space="preserve"> are sent to the Insured Customer</w:t>
      </w:r>
      <w:r w:rsidR="008F0AE6">
        <w:rPr>
          <w:rFonts w:ascii="Arial Narrow" w:hAnsi="Arial Narrow"/>
          <w:bCs/>
          <w:sz w:val="24"/>
          <w:szCs w:val="24"/>
        </w:rPr>
        <w:t xml:space="preserve"> through Bancassurance channel.</w:t>
      </w:r>
    </w:p>
    <w:p w14:paraId="2DDCBBE0" w14:textId="71853605" w:rsidR="001B09CB" w:rsidRPr="001B09CB" w:rsidRDefault="001B09CB">
      <w:pPr>
        <w:pStyle w:val="NoSpacing"/>
        <w:numPr>
          <w:ilvl w:val="0"/>
          <w:numId w:val="51"/>
        </w:numPr>
        <w:spacing w:before="120" w:after="120" w:line="276" w:lineRule="auto"/>
        <w:ind w:left="1080"/>
        <w:jc w:val="both"/>
        <w:rPr>
          <w:rFonts w:ascii="Arial Narrow" w:hAnsi="Arial Narrow"/>
          <w:bCs/>
          <w:sz w:val="24"/>
        </w:rPr>
      </w:pPr>
      <w:r>
        <w:rPr>
          <w:rFonts w:ascii="Arial Narrow" w:hAnsi="Arial Narrow"/>
          <w:bCs/>
          <w:sz w:val="24"/>
          <w:szCs w:val="24"/>
        </w:rPr>
        <w:t xml:space="preserve">Responding firm have to provide “Customer Contact Center Services” through a sizeable call </w:t>
      </w:r>
      <w:r w:rsidR="005E39D9">
        <w:rPr>
          <w:rFonts w:ascii="Arial Narrow" w:hAnsi="Arial Narrow"/>
          <w:bCs/>
          <w:sz w:val="24"/>
          <w:szCs w:val="24"/>
        </w:rPr>
        <w:t>center</w:t>
      </w:r>
      <w:r>
        <w:rPr>
          <w:rFonts w:ascii="Arial Narrow" w:hAnsi="Arial Narrow"/>
          <w:bCs/>
          <w:sz w:val="24"/>
          <w:szCs w:val="24"/>
        </w:rPr>
        <w:t xml:space="preserve"> round-the-clock on 24/7/365 basis. The major service to be delivered through </w:t>
      </w:r>
      <w:r w:rsidR="008F0AE6">
        <w:rPr>
          <w:rFonts w:ascii="Arial Narrow" w:hAnsi="Arial Narrow"/>
          <w:bCs/>
          <w:sz w:val="24"/>
          <w:szCs w:val="24"/>
        </w:rPr>
        <w:t>standard</w:t>
      </w:r>
      <w:r>
        <w:rPr>
          <w:rFonts w:ascii="Arial Narrow" w:hAnsi="Arial Narrow"/>
          <w:bCs/>
          <w:sz w:val="24"/>
          <w:szCs w:val="24"/>
        </w:rPr>
        <w:t xml:space="preserve"> contact center must include:</w:t>
      </w:r>
    </w:p>
    <w:p w14:paraId="08204025" w14:textId="77777777" w:rsidR="00F62768" w:rsidRPr="00F62768" w:rsidRDefault="00F62768" w:rsidP="008A6B84">
      <w:pPr>
        <w:pStyle w:val="NoSpacing"/>
        <w:numPr>
          <w:ilvl w:val="2"/>
          <w:numId w:val="51"/>
        </w:numPr>
        <w:spacing w:before="60" w:after="60" w:line="276" w:lineRule="auto"/>
        <w:jc w:val="both"/>
        <w:rPr>
          <w:rFonts w:ascii="Arial Narrow" w:hAnsi="Arial Narrow"/>
          <w:bCs/>
          <w:sz w:val="24"/>
        </w:rPr>
      </w:pPr>
      <w:r>
        <w:rPr>
          <w:rFonts w:ascii="Arial Narrow" w:hAnsi="Arial Narrow"/>
          <w:bCs/>
          <w:sz w:val="24"/>
        </w:rPr>
        <w:t>Call Agent Services for inbound calls</w:t>
      </w:r>
    </w:p>
    <w:p w14:paraId="58496EA8" w14:textId="4B013380" w:rsidR="00F62768" w:rsidRPr="00F62768" w:rsidRDefault="00F62768" w:rsidP="008A6B84">
      <w:pPr>
        <w:pStyle w:val="NoSpacing"/>
        <w:numPr>
          <w:ilvl w:val="2"/>
          <w:numId w:val="51"/>
        </w:numPr>
        <w:spacing w:before="60" w:after="60" w:line="276" w:lineRule="auto"/>
        <w:jc w:val="both"/>
        <w:rPr>
          <w:rFonts w:ascii="Arial Narrow" w:hAnsi="Arial Narrow"/>
          <w:bCs/>
          <w:sz w:val="24"/>
        </w:rPr>
      </w:pPr>
      <w:r>
        <w:rPr>
          <w:rFonts w:ascii="Arial Narrow" w:hAnsi="Arial Narrow"/>
          <w:bCs/>
          <w:sz w:val="24"/>
          <w:szCs w:val="24"/>
        </w:rPr>
        <w:t xml:space="preserve">IVR services with </w:t>
      </w:r>
      <w:r w:rsidR="005B047A" w:rsidRPr="00CC3117">
        <w:rPr>
          <w:rFonts w:ascii="Arial Narrow" w:hAnsi="Arial Narrow"/>
          <w:bCs/>
          <w:color w:val="000000" w:themeColor="text1"/>
          <w:sz w:val="24"/>
          <w:szCs w:val="24"/>
        </w:rPr>
        <w:t>90</w:t>
      </w:r>
      <w:r w:rsidRPr="00CC3117">
        <w:rPr>
          <w:rFonts w:ascii="Arial Narrow" w:hAnsi="Arial Narrow"/>
          <w:bCs/>
          <w:color w:val="000000" w:themeColor="text1"/>
          <w:sz w:val="24"/>
          <w:szCs w:val="24"/>
        </w:rPr>
        <w:t xml:space="preserve">-days backup </w:t>
      </w:r>
      <w:r>
        <w:rPr>
          <w:rFonts w:ascii="Arial Narrow" w:hAnsi="Arial Narrow"/>
          <w:bCs/>
          <w:sz w:val="24"/>
          <w:szCs w:val="24"/>
        </w:rPr>
        <w:t>retention</w:t>
      </w:r>
    </w:p>
    <w:p w14:paraId="14270B1C" w14:textId="77777777" w:rsidR="001B09CB" w:rsidRPr="00B27C44" w:rsidRDefault="00F62768" w:rsidP="008A6B84">
      <w:pPr>
        <w:pStyle w:val="NoSpacing"/>
        <w:numPr>
          <w:ilvl w:val="2"/>
          <w:numId w:val="51"/>
        </w:numPr>
        <w:spacing w:before="60" w:after="60" w:line="276" w:lineRule="auto"/>
        <w:jc w:val="both"/>
        <w:rPr>
          <w:rFonts w:ascii="Arial Narrow" w:hAnsi="Arial Narrow"/>
          <w:bCs/>
          <w:sz w:val="24"/>
        </w:rPr>
      </w:pPr>
      <w:r>
        <w:rPr>
          <w:rFonts w:ascii="Arial Narrow" w:hAnsi="Arial Narrow"/>
          <w:bCs/>
          <w:sz w:val="24"/>
          <w:szCs w:val="24"/>
        </w:rPr>
        <w:t xml:space="preserve">After </w:t>
      </w:r>
      <w:r w:rsidR="008A6B84">
        <w:rPr>
          <w:rFonts w:ascii="Arial Narrow" w:hAnsi="Arial Narrow"/>
          <w:bCs/>
          <w:sz w:val="24"/>
          <w:szCs w:val="24"/>
        </w:rPr>
        <w:t>sale confirmation call services within free-look period</w:t>
      </w:r>
    </w:p>
    <w:p w14:paraId="1F85D61F" w14:textId="6AB58536" w:rsidR="00B27C44" w:rsidRPr="001B09CB" w:rsidRDefault="00B27C44" w:rsidP="008A6B84">
      <w:pPr>
        <w:pStyle w:val="NoSpacing"/>
        <w:numPr>
          <w:ilvl w:val="2"/>
          <w:numId w:val="51"/>
        </w:numPr>
        <w:spacing w:before="60" w:after="60" w:line="276" w:lineRule="auto"/>
        <w:jc w:val="both"/>
        <w:rPr>
          <w:rFonts w:ascii="Arial Narrow" w:hAnsi="Arial Narrow"/>
          <w:bCs/>
          <w:sz w:val="24"/>
        </w:rPr>
      </w:pPr>
      <w:r>
        <w:rPr>
          <w:rFonts w:ascii="Arial Narrow" w:hAnsi="Arial Narrow"/>
          <w:bCs/>
          <w:sz w:val="24"/>
          <w:szCs w:val="24"/>
        </w:rPr>
        <w:t xml:space="preserve">Outbound Business Conservations Calls </w:t>
      </w:r>
    </w:p>
    <w:p w14:paraId="38E1F01D" w14:textId="77777777" w:rsidR="00F44EB0" w:rsidRPr="008A6B84" w:rsidRDefault="00F44EB0" w:rsidP="005F5B3E">
      <w:pPr>
        <w:pStyle w:val="NoSpacing"/>
        <w:spacing w:line="276" w:lineRule="auto"/>
        <w:jc w:val="both"/>
        <w:rPr>
          <w:rFonts w:ascii="Arial Narrow" w:eastAsia="Times New Roman" w:hAnsi="Arial Narrow"/>
          <w:sz w:val="12"/>
          <w:szCs w:val="24"/>
        </w:rPr>
      </w:pPr>
    </w:p>
    <w:p w14:paraId="4EC55230" w14:textId="535779A0" w:rsidR="008A6B84" w:rsidRDefault="006A428C" w:rsidP="002E6E07">
      <w:pPr>
        <w:pStyle w:val="NoSpacing"/>
        <w:spacing w:line="276" w:lineRule="auto"/>
        <w:jc w:val="both"/>
        <w:rPr>
          <w:rFonts w:ascii="Arial Narrow" w:eastAsia="Times New Roman" w:hAnsi="Arial Narrow"/>
          <w:sz w:val="24"/>
          <w:szCs w:val="24"/>
        </w:rPr>
      </w:pPr>
      <w:r w:rsidRPr="00F30CDD">
        <w:rPr>
          <w:rFonts w:ascii="Arial Narrow" w:eastAsia="Times New Roman" w:hAnsi="Arial Narrow"/>
          <w:sz w:val="24"/>
          <w:szCs w:val="24"/>
        </w:rPr>
        <w:t xml:space="preserve">Potential bidders </w:t>
      </w:r>
      <w:r w:rsidR="00D8506D">
        <w:rPr>
          <w:rFonts w:ascii="Arial Narrow" w:eastAsia="Times New Roman" w:hAnsi="Arial Narrow"/>
          <w:sz w:val="24"/>
          <w:szCs w:val="24"/>
        </w:rPr>
        <w:t xml:space="preserve">are </w:t>
      </w:r>
      <w:r w:rsidR="00F44EB0">
        <w:rPr>
          <w:rFonts w:ascii="Arial Narrow" w:eastAsia="Times New Roman" w:hAnsi="Arial Narrow"/>
          <w:sz w:val="24"/>
          <w:szCs w:val="24"/>
        </w:rPr>
        <w:t xml:space="preserve">required </w:t>
      </w:r>
      <w:r w:rsidR="00D8506D">
        <w:rPr>
          <w:rFonts w:ascii="Arial Narrow" w:eastAsia="Times New Roman" w:hAnsi="Arial Narrow"/>
          <w:sz w:val="24"/>
          <w:szCs w:val="24"/>
        </w:rPr>
        <w:t>to bid for</w:t>
      </w:r>
      <w:r w:rsidR="00C27720" w:rsidRPr="00F30CDD">
        <w:rPr>
          <w:rFonts w:ascii="Arial Narrow" w:eastAsia="Times New Roman" w:hAnsi="Arial Narrow"/>
          <w:sz w:val="24"/>
          <w:szCs w:val="24"/>
        </w:rPr>
        <w:t xml:space="preserve"> the </w:t>
      </w:r>
      <w:r w:rsidR="00B33B9D" w:rsidRPr="00F30CDD">
        <w:rPr>
          <w:rFonts w:ascii="Arial Narrow" w:eastAsia="Times New Roman" w:hAnsi="Arial Narrow"/>
          <w:sz w:val="24"/>
          <w:szCs w:val="24"/>
        </w:rPr>
        <w:t>above-mentioned</w:t>
      </w:r>
      <w:r w:rsidR="00C27720" w:rsidRPr="00F30CDD">
        <w:rPr>
          <w:rFonts w:ascii="Arial Narrow" w:eastAsia="Times New Roman" w:hAnsi="Arial Narrow"/>
          <w:sz w:val="24"/>
          <w:szCs w:val="24"/>
        </w:rPr>
        <w:t xml:space="preserve"> </w:t>
      </w:r>
      <w:r w:rsidR="00E62E8C">
        <w:rPr>
          <w:rFonts w:ascii="Arial Narrow" w:eastAsia="Times New Roman" w:hAnsi="Arial Narrow"/>
          <w:sz w:val="24"/>
          <w:szCs w:val="24"/>
        </w:rPr>
        <w:t>services with consideration to carry out complete up &amp; running business operation with systems &amp; support including deployment of work force</w:t>
      </w:r>
      <w:r w:rsidR="00D43F77">
        <w:rPr>
          <w:rFonts w:ascii="Arial Narrow" w:eastAsia="Times New Roman" w:hAnsi="Arial Narrow"/>
          <w:sz w:val="24"/>
          <w:szCs w:val="24"/>
        </w:rPr>
        <w:t xml:space="preserve"> required to establish &amp; run all</w:t>
      </w:r>
      <w:r w:rsidR="00F44EB0">
        <w:rPr>
          <w:rFonts w:ascii="Arial Narrow" w:eastAsia="Times New Roman" w:hAnsi="Arial Narrow"/>
          <w:sz w:val="24"/>
          <w:szCs w:val="24"/>
        </w:rPr>
        <w:t xml:space="preserve"> Bancassurance</w:t>
      </w:r>
      <w:r w:rsidR="000863AD" w:rsidRPr="00CC3117">
        <w:rPr>
          <w:rFonts w:ascii="Arial Narrow" w:eastAsia="Times New Roman" w:hAnsi="Arial Narrow"/>
          <w:color w:val="000000" w:themeColor="text1"/>
          <w:sz w:val="24"/>
          <w:szCs w:val="24"/>
        </w:rPr>
        <w:t>/Banca Takaful</w:t>
      </w:r>
      <w:r w:rsidR="00F44EB0" w:rsidRPr="00CC3117">
        <w:rPr>
          <w:rFonts w:ascii="Arial Narrow" w:eastAsia="Times New Roman" w:hAnsi="Arial Narrow"/>
          <w:color w:val="000000" w:themeColor="text1"/>
          <w:sz w:val="24"/>
          <w:szCs w:val="24"/>
        </w:rPr>
        <w:t xml:space="preserve"> B</w:t>
      </w:r>
      <w:r w:rsidR="00D43F77" w:rsidRPr="00CC3117">
        <w:rPr>
          <w:rFonts w:ascii="Arial Narrow" w:eastAsia="Times New Roman" w:hAnsi="Arial Narrow"/>
          <w:color w:val="000000" w:themeColor="text1"/>
          <w:sz w:val="24"/>
          <w:szCs w:val="24"/>
        </w:rPr>
        <w:t>usiness</w:t>
      </w:r>
      <w:r w:rsidR="00F44EB0" w:rsidRPr="00CC3117">
        <w:rPr>
          <w:rFonts w:ascii="Arial Narrow" w:eastAsia="Times New Roman" w:hAnsi="Arial Narrow"/>
          <w:color w:val="000000" w:themeColor="text1"/>
          <w:sz w:val="24"/>
          <w:szCs w:val="24"/>
        </w:rPr>
        <w:t xml:space="preserve"> </w:t>
      </w:r>
      <w:r w:rsidR="00F44EB0">
        <w:rPr>
          <w:rFonts w:ascii="Arial Narrow" w:eastAsia="Times New Roman" w:hAnsi="Arial Narrow"/>
          <w:sz w:val="24"/>
          <w:szCs w:val="24"/>
        </w:rPr>
        <w:t>related</w:t>
      </w:r>
      <w:r w:rsidR="00D43F77">
        <w:rPr>
          <w:rFonts w:ascii="Arial Narrow" w:eastAsia="Times New Roman" w:hAnsi="Arial Narrow"/>
          <w:sz w:val="24"/>
          <w:szCs w:val="24"/>
        </w:rPr>
        <w:t xml:space="preserve"> activities. </w:t>
      </w:r>
      <w:r w:rsidR="00B27C44">
        <w:rPr>
          <w:rFonts w:ascii="Arial Narrow" w:eastAsia="Times New Roman" w:hAnsi="Arial Narrow"/>
          <w:sz w:val="24"/>
          <w:szCs w:val="24"/>
        </w:rPr>
        <w:t xml:space="preserve">The rates must be quoted on </w:t>
      </w:r>
      <w:r w:rsidR="00B27C44" w:rsidRPr="00B27C44">
        <w:rPr>
          <w:rFonts w:ascii="Arial Narrow" w:eastAsia="Times New Roman" w:hAnsi="Arial Narrow"/>
          <w:b/>
          <w:bCs/>
          <w:sz w:val="24"/>
          <w:szCs w:val="24"/>
        </w:rPr>
        <w:t>“</w:t>
      </w:r>
      <w:r w:rsidR="00E63B3F">
        <w:rPr>
          <w:rFonts w:ascii="Arial Narrow" w:eastAsia="Times New Roman" w:hAnsi="Arial Narrow"/>
          <w:b/>
          <w:bCs/>
          <w:sz w:val="24"/>
          <w:szCs w:val="24"/>
        </w:rPr>
        <w:t>per year</w:t>
      </w:r>
      <w:r w:rsidR="00B27C44" w:rsidRPr="00B27C44">
        <w:rPr>
          <w:rFonts w:ascii="Arial Narrow" w:eastAsia="Times New Roman" w:hAnsi="Arial Narrow"/>
          <w:b/>
          <w:bCs/>
          <w:sz w:val="24"/>
          <w:szCs w:val="24"/>
        </w:rPr>
        <w:t>”</w:t>
      </w:r>
      <w:r w:rsidR="00B27C44">
        <w:rPr>
          <w:rFonts w:ascii="Arial Narrow" w:eastAsia="Times New Roman" w:hAnsi="Arial Narrow"/>
          <w:sz w:val="24"/>
          <w:szCs w:val="24"/>
        </w:rPr>
        <w:t xml:space="preserve"> basis inclusive of all related expenses/charges. </w:t>
      </w:r>
    </w:p>
    <w:p w14:paraId="02EEEA7C" w14:textId="77777777" w:rsidR="008A6B84" w:rsidRPr="008A6B84" w:rsidRDefault="008A6B84" w:rsidP="002E6E07">
      <w:pPr>
        <w:pStyle w:val="NoSpacing"/>
        <w:spacing w:line="276" w:lineRule="auto"/>
        <w:jc w:val="both"/>
        <w:rPr>
          <w:rFonts w:ascii="Arial Narrow" w:eastAsia="Times New Roman" w:hAnsi="Arial Narrow"/>
          <w:sz w:val="12"/>
          <w:szCs w:val="24"/>
        </w:rPr>
      </w:pPr>
    </w:p>
    <w:p w14:paraId="22A651DE" w14:textId="77777777" w:rsidR="00A32118" w:rsidRDefault="00055BE5" w:rsidP="002E6E07">
      <w:pPr>
        <w:pStyle w:val="NoSpacing"/>
        <w:spacing w:line="276" w:lineRule="auto"/>
        <w:jc w:val="both"/>
        <w:rPr>
          <w:rFonts w:ascii="Arial Narrow" w:eastAsia="Times New Roman" w:hAnsi="Arial Narrow"/>
          <w:sz w:val="24"/>
          <w:szCs w:val="24"/>
        </w:rPr>
      </w:pPr>
      <w:r w:rsidRPr="00F30CDD">
        <w:rPr>
          <w:rFonts w:ascii="Arial Narrow" w:eastAsia="Times New Roman" w:hAnsi="Arial Narrow"/>
          <w:sz w:val="24"/>
          <w:szCs w:val="24"/>
        </w:rPr>
        <w:t xml:space="preserve">Interested </w:t>
      </w:r>
      <w:r w:rsidR="00AC7C0C">
        <w:rPr>
          <w:rFonts w:ascii="Arial Narrow" w:eastAsia="Times New Roman" w:hAnsi="Arial Narrow"/>
          <w:sz w:val="24"/>
          <w:szCs w:val="24"/>
        </w:rPr>
        <w:t>firm</w:t>
      </w:r>
      <w:r w:rsidR="00333866" w:rsidRPr="00F30CDD">
        <w:rPr>
          <w:rFonts w:ascii="Arial Narrow" w:eastAsia="Times New Roman" w:hAnsi="Arial Narrow"/>
          <w:sz w:val="24"/>
          <w:szCs w:val="24"/>
        </w:rPr>
        <w:t>s</w:t>
      </w:r>
      <w:r w:rsidR="00AC7C0C">
        <w:rPr>
          <w:rFonts w:ascii="Arial Narrow" w:eastAsia="Times New Roman" w:hAnsi="Arial Narrow"/>
          <w:sz w:val="24"/>
          <w:szCs w:val="24"/>
        </w:rPr>
        <w:t xml:space="preserve"> are hereby </w:t>
      </w:r>
      <w:r w:rsidRPr="00F30CDD">
        <w:rPr>
          <w:rFonts w:ascii="Arial Narrow" w:eastAsia="Times New Roman" w:hAnsi="Arial Narrow"/>
          <w:sz w:val="24"/>
          <w:szCs w:val="24"/>
        </w:rPr>
        <w:t>invited to submit a Technical Proposal a</w:t>
      </w:r>
      <w:r w:rsidR="00554A83" w:rsidRPr="00F30CDD">
        <w:rPr>
          <w:rFonts w:ascii="Arial Narrow" w:eastAsia="Times New Roman" w:hAnsi="Arial Narrow"/>
          <w:sz w:val="24"/>
          <w:szCs w:val="24"/>
        </w:rPr>
        <w:t xml:space="preserve">long with </w:t>
      </w:r>
      <w:r w:rsidRPr="00F30CDD">
        <w:rPr>
          <w:rFonts w:ascii="Arial Narrow" w:eastAsia="Times New Roman" w:hAnsi="Arial Narrow"/>
          <w:sz w:val="24"/>
          <w:szCs w:val="24"/>
        </w:rPr>
        <w:t xml:space="preserve">a Financial </w:t>
      </w:r>
      <w:r w:rsidR="00554A83" w:rsidRPr="00F30CDD">
        <w:rPr>
          <w:rFonts w:ascii="Arial Narrow" w:eastAsia="Times New Roman" w:hAnsi="Arial Narrow"/>
          <w:sz w:val="24"/>
          <w:szCs w:val="24"/>
        </w:rPr>
        <w:t>Quote</w:t>
      </w:r>
      <w:r w:rsidRPr="00F30CDD">
        <w:rPr>
          <w:rFonts w:ascii="Arial Narrow" w:eastAsia="Times New Roman" w:hAnsi="Arial Narrow"/>
          <w:sz w:val="24"/>
          <w:szCs w:val="24"/>
        </w:rPr>
        <w:t xml:space="preserve"> for </w:t>
      </w:r>
      <w:r w:rsidR="00554A83" w:rsidRPr="00F30CDD">
        <w:rPr>
          <w:rFonts w:ascii="Arial Narrow" w:eastAsia="Times New Roman" w:hAnsi="Arial Narrow"/>
          <w:sz w:val="24"/>
          <w:szCs w:val="24"/>
        </w:rPr>
        <w:t xml:space="preserve">required </w:t>
      </w:r>
      <w:r w:rsidR="00F44EB0">
        <w:rPr>
          <w:rFonts w:ascii="Arial Narrow" w:eastAsia="Times New Roman" w:hAnsi="Arial Narrow"/>
          <w:sz w:val="24"/>
          <w:szCs w:val="24"/>
        </w:rPr>
        <w:t>services</w:t>
      </w:r>
      <w:r w:rsidRPr="00F30CDD">
        <w:rPr>
          <w:rFonts w:ascii="Arial Narrow" w:eastAsia="Times New Roman" w:hAnsi="Arial Narrow"/>
          <w:sz w:val="24"/>
          <w:szCs w:val="24"/>
        </w:rPr>
        <w:t xml:space="preserve">. The proposal will be the </w:t>
      </w:r>
      <w:r w:rsidR="00F44EB0">
        <w:rPr>
          <w:rFonts w:ascii="Arial Narrow" w:eastAsia="Times New Roman" w:hAnsi="Arial Narrow"/>
          <w:sz w:val="24"/>
          <w:szCs w:val="24"/>
        </w:rPr>
        <w:t xml:space="preserve">prime </w:t>
      </w:r>
      <w:r w:rsidRPr="00F30CDD">
        <w:rPr>
          <w:rFonts w:ascii="Arial Narrow" w:eastAsia="Times New Roman" w:hAnsi="Arial Narrow"/>
          <w:sz w:val="24"/>
          <w:szCs w:val="24"/>
        </w:rPr>
        <w:t xml:space="preserve">basis for </w:t>
      </w:r>
      <w:r w:rsidR="00F44EB0">
        <w:rPr>
          <w:rFonts w:ascii="Arial Narrow" w:eastAsia="Times New Roman" w:hAnsi="Arial Narrow"/>
          <w:sz w:val="24"/>
          <w:szCs w:val="24"/>
        </w:rPr>
        <w:t xml:space="preserve">award of </w:t>
      </w:r>
      <w:r w:rsidRPr="00F30CDD">
        <w:rPr>
          <w:rFonts w:ascii="Arial Narrow" w:eastAsia="Times New Roman" w:hAnsi="Arial Narrow"/>
          <w:sz w:val="24"/>
          <w:szCs w:val="24"/>
        </w:rPr>
        <w:t>contract with the selected firm.</w:t>
      </w:r>
    </w:p>
    <w:p w14:paraId="4301B297" w14:textId="77777777" w:rsidR="003C4F06" w:rsidRDefault="003C4F06" w:rsidP="002E6E07">
      <w:pPr>
        <w:pStyle w:val="NoSpacing"/>
        <w:spacing w:line="276" w:lineRule="auto"/>
        <w:jc w:val="both"/>
        <w:rPr>
          <w:rFonts w:ascii="Arial Narrow" w:eastAsia="Times New Roman" w:hAnsi="Arial Narrow"/>
          <w:sz w:val="24"/>
          <w:szCs w:val="24"/>
        </w:rPr>
      </w:pPr>
    </w:p>
    <w:p w14:paraId="619F7BAE" w14:textId="77777777" w:rsidR="00055BE5" w:rsidRDefault="00F94A2A" w:rsidP="0073427F">
      <w:pPr>
        <w:pStyle w:val="ListParagraph"/>
        <w:numPr>
          <w:ilvl w:val="1"/>
          <w:numId w:val="21"/>
        </w:numPr>
        <w:outlineLvl w:val="1"/>
        <w:rPr>
          <w:rFonts w:ascii="Arial Narrow" w:hAnsi="Arial Narrow"/>
          <w:b/>
          <w:sz w:val="28"/>
          <w:u w:val="single"/>
        </w:rPr>
      </w:pPr>
      <w:bookmarkStart w:id="19" w:name="_Toc267578597"/>
      <w:bookmarkStart w:id="20" w:name="_Toc87360161"/>
      <w:r w:rsidRPr="00B80ABC">
        <w:rPr>
          <w:rFonts w:ascii="Arial Narrow" w:hAnsi="Arial Narrow"/>
          <w:b/>
          <w:sz w:val="28"/>
          <w:u w:val="single"/>
        </w:rPr>
        <w:t>Preparation of Proposal</w:t>
      </w:r>
      <w:bookmarkEnd w:id="19"/>
      <w:bookmarkEnd w:id="20"/>
    </w:p>
    <w:p w14:paraId="3E589E60" w14:textId="77777777" w:rsidR="00663171" w:rsidRPr="00663171" w:rsidRDefault="00663171" w:rsidP="00663171">
      <w:pPr>
        <w:pStyle w:val="ListParagraph"/>
        <w:rPr>
          <w:rFonts w:ascii="Arial Narrow" w:hAnsi="Arial Narrow"/>
          <w:b/>
          <w:sz w:val="18"/>
          <w:u w:val="single"/>
        </w:rPr>
      </w:pPr>
    </w:p>
    <w:p w14:paraId="68C08C62" w14:textId="77777777" w:rsidR="00055BE5" w:rsidRPr="00B80ABC" w:rsidRDefault="00055BE5" w:rsidP="0073427F">
      <w:pPr>
        <w:pStyle w:val="ListParagraph"/>
        <w:numPr>
          <w:ilvl w:val="2"/>
          <w:numId w:val="21"/>
        </w:numPr>
        <w:rPr>
          <w:rFonts w:ascii="Arial Narrow" w:hAnsi="Arial Narrow"/>
          <w:b/>
          <w:sz w:val="28"/>
        </w:rPr>
      </w:pPr>
      <w:r w:rsidRPr="00B80ABC">
        <w:rPr>
          <w:rFonts w:ascii="Arial Narrow" w:hAnsi="Arial Narrow"/>
          <w:b/>
          <w:sz w:val="28"/>
        </w:rPr>
        <w:t>Technical Proposal</w:t>
      </w:r>
    </w:p>
    <w:p w14:paraId="3DD67EB1" w14:textId="77777777" w:rsidR="00055BE5" w:rsidRPr="00B80ABC" w:rsidRDefault="00055BE5" w:rsidP="0073427F">
      <w:pPr>
        <w:pStyle w:val="NoSpacing"/>
        <w:numPr>
          <w:ilvl w:val="0"/>
          <w:numId w:val="22"/>
        </w:numPr>
        <w:spacing w:before="120" w:after="120" w:line="276" w:lineRule="auto"/>
        <w:ind w:left="1440"/>
        <w:jc w:val="both"/>
        <w:rPr>
          <w:rFonts w:ascii="Arial Narrow" w:eastAsia="Times New Roman" w:hAnsi="Arial Narrow"/>
          <w:sz w:val="24"/>
          <w:szCs w:val="24"/>
        </w:rPr>
      </w:pPr>
      <w:r w:rsidRPr="00B80ABC">
        <w:rPr>
          <w:rFonts w:ascii="Arial Narrow" w:eastAsia="Times New Roman" w:hAnsi="Arial Narrow"/>
          <w:sz w:val="24"/>
          <w:szCs w:val="24"/>
        </w:rPr>
        <w:t>While preparing Technical Proposal, bidding firm(s) are expected to examine the documents comprising this invitation in detail, as material deficiencies in providing the information requested may result in rejection of the proposal.</w:t>
      </w:r>
    </w:p>
    <w:p w14:paraId="68C72623" w14:textId="3D0E9858" w:rsidR="00055BE5" w:rsidRPr="00B80ABC" w:rsidRDefault="00055BE5" w:rsidP="0073427F">
      <w:pPr>
        <w:pStyle w:val="NoSpacing"/>
        <w:numPr>
          <w:ilvl w:val="0"/>
          <w:numId w:val="22"/>
        </w:numPr>
        <w:spacing w:before="120" w:after="120" w:line="276" w:lineRule="auto"/>
        <w:ind w:left="1440"/>
        <w:jc w:val="both"/>
        <w:rPr>
          <w:rFonts w:ascii="Arial Narrow" w:eastAsia="Times New Roman" w:hAnsi="Arial Narrow"/>
          <w:sz w:val="24"/>
          <w:szCs w:val="24"/>
        </w:rPr>
      </w:pPr>
      <w:r w:rsidRPr="00B80ABC">
        <w:rPr>
          <w:rFonts w:ascii="Arial Narrow" w:eastAsia="Times New Roman" w:hAnsi="Arial Narrow"/>
          <w:sz w:val="24"/>
          <w:szCs w:val="24"/>
        </w:rPr>
        <w:t xml:space="preserve">To establish the conformity of the </w:t>
      </w:r>
      <w:r w:rsidR="00554A83" w:rsidRPr="00B80ABC">
        <w:rPr>
          <w:rFonts w:ascii="Arial Narrow" w:eastAsia="Times New Roman" w:hAnsi="Arial Narrow"/>
          <w:sz w:val="24"/>
          <w:szCs w:val="24"/>
        </w:rPr>
        <w:t xml:space="preserve">items required through this </w:t>
      </w:r>
      <w:r w:rsidR="00C26F46" w:rsidRPr="00B80ABC">
        <w:rPr>
          <w:rFonts w:ascii="Arial Narrow" w:eastAsia="Times New Roman" w:hAnsi="Arial Narrow"/>
          <w:sz w:val="24"/>
          <w:szCs w:val="24"/>
        </w:rPr>
        <w:t>TENDER</w:t>
      </w:r>
      <w:r w:rsidRPr="00B80ABC">
        <w:rPr>
          <w:rFonts w:ascii="Arial Narrow" w:eastAsia="Times New Roman" w:hAnsi="Arial Narrow"/>
          <w:sz w:val="24"/>
          <w:szCs w:val="24"/>
        </w:rPr>
        <w:t xml:space="preserve"> Document, the Vendor shall furnish as part of its Technical Proposal, a de</w:t>
      </w:r>
      <w:r w:rsidR="00DD1624" w:rsidRPr="00B80ABC">
        <w:rPr>
          <w:rFonts w:ascii="Arial Narrow" w:eastAsia="Times New Roman" w:hAnsi="Arial Narrow"/>
          <w:sz w:val="24"/>
          <w:szCs w:val="24"/>
        </w:rPr>
        <w:t>tailed description of the Bidder</w:t>
      </w:r>
      <w:r w:rsidRPr="00B80ABC">
        <w:rPr>
          <w:rFonts w:ascii="Arial Narrow" w:eastAsia="Times New Roman" w:hAnsi="Arial Narrow"/>
          <w:sz w:val="24"/>
          <w:szCs w:val="24"/>
        </w:rPr>
        <w:t xml:space="preserve">’s proposed </w:t>
      </w:r>
      <w:r w:rsidR="00554A83" w:rsidRPr="00B80ABC">
        <w:rPr>
          <w:rFonts w:ascii="Arial Narrow" w:eastAsia="Times New Roman" w:hAnsi="Arial Narrow"/>
          <w:sz w:val="24"/>
          <w:szCs w:val="24"/>
        </w:rPr>
        <w:t xml:space="preserve">items </w:t>
      </w:r>
      <w:r w:rsidRPr="00B80ABC">
        <w:rPr>
          <w:rFonts w:ascii="Arial Narrow" w:eastAsia="Times New Roman" w:hAnsi="Arial Narrow"/>
          <w:sz w:val="24"/>
          <w:szCs w:val="24"/>
        </w:rPr>
        <w:t>conforming in all material aspects with the Technical Requirements both overall as well as in regards to the performance</w:t>
      </w:r>
      <w:r w:rsidR="004163C3">
        <w:rPr>
          <w:rFonts w:ascii="Arial Narrow" w:eastAsia="Times New Roman" w:hAnsi="Arial Narrow"/>
          <w:sz w:val="24"/>
          <w:szCs w:val="24"/>
        </w:rPr>
        <w:t xml:space="preserve"> </w:t>
      </w:r>
      <w:r w:rsidRPr="00B80ABC">
        <w:rPr>
          <w:rFonts w:ascii="Arial Narrow" w:eastAsia="Times New Roman" w:hAnsi="Arial Narrow"/>
          <w:sz w:val="24"/>
          <w:szCs w:val="24"/>
        </w:rPr>
        <w:t>of each</w:t>
      </w:r>
      <w:r w:rsidR="00554A83" w:rsidRPr="00B80ABC">
        <w:rPr>
          <w:rFonts w:ascii="Arial Narrow" w:eastAsia="Times New Roman" w:hAnsi="Arial Narrow"/>
          <w:sz w:val="24"/>
          <w:szCs w:val="24"/>
        </w:rPr>
        <w:t xml:space="preserve"> proposed item</w:t>
      </w:r>
      <w:r w:rsidRPr="00B80ABC">
        <w:rPr>
          <w:rFonts w:ascii="Arial Narrow" w:eastAsia="Times New Roman" w:hAnsi="Arial Narrow"/>
          <w:sz w:val="24"/>
          <w:szCs w:val="24"/>
        </w:rPr>
        <w:t>.</w:t>
      </w:r>
      <w:r w:rsidR="00E63B3F">
        <w:rPr>
          <w:rFonts w:ascii="Arial Narrow" w:eastAsia="Times New Roman" w:hAnsi="Arial Narrow"/>
          <w:sz w:val="24"/>
          <w:szCs w:val="24"/>
        </w:rPr>
        <w:t xml:space="preserve"> SLIC may also verify the submitted records with relevant authorities and may physically visit/ inspect sites of the services like call center, etc. </w:t>
      </w:r>
    </w:p>
    <w:p w14:paraId="3B0F04C0" w14:textId="77777777" w:rsidR="00055BE5" w:rsidRDefault="00055BE5" w:rsidP="0073427F">
      <w:pPr>
        <w:pStyle w:val="NoSpacing"/>
        <w:numPr>
          <w:ilvl w:val="0"/>
          <w:numId w:val="22"/>
        </w:numPr>
        <w:spacing w:before="120" w:after="120" w:line="276" w:lineRule="auto"/>
        <w:ind w:left="1440"/>
        <w:jc w:val="both"/>
        <w:rPr>
          <w:rFonts w:ascii="Arial Narrow" w:eastAsia="Times New Roman" w:hAnsi="Arial Narrow"/>
          <w:sz w:val="24"/>
          <w:szCs w:val="24"/>
        </w:rPr>
      </w:pPr>
      <w:r w:rsidRPr="00B80ABC">
        <w:rPr>
          <w:rFonts w:ascii="Arial Narrow" w:eastAsia="Times New Roman" w:hAnsi="Arial Narrow"/>
          <w:sz w:val="24"/>
          <w:szCs w:val="24"/>
        </w:rPr>
        <w:t>Please note that the technical proposal shall not include any financial information.</w:t>
      </w:r>
    </w:p>
    <w:p w14:paraId="4A361324" w14:textId="77777777" w:rsidR="00B80ABC" w:rsidRPr="00663171" w:rsidRDefault="00B80ABC" w:rsidP="00B80ABC">
      <w:pPr>
        <w:pStyle w:val="NoSpacing"/>
        <w:spacing w:line="360" w:lineRule="auto"/>
        <w:jc w:val="both"/>
        <w:outlineLvl w:val="0"/>
        <w:rPr>
          <w:rFonts w:ascii="Arial Narrow" w:eastAsia="Times New Roman" w:hAnsi="Arial Narrow"/>
          <w:sz w:val="12"/>
          <w:szCs w:val="24"/>
        </w:rPr>
      </w:pPr>
    </w:p>
    <w:p w14:paraId="17891A4E" w14:textId="77777777" w:rsidR="00055BE5" w:rsidRPr="00B80ABC" w:rsidRDefault="00055BE5" w:rsidP="0073427F">
      <w:pPr>
        <w:pStyle w:val="ListParagraph"/>
        <w:numPr>
          <w:ilvl w:val="2"/>
          <w:numId w:val="21"/>
        </w:numPr>
        <w:rPr>
          <w:rFonts w:ascii="Arial Narrow" w:hAnsi="Arial Narrow"/>
          <w:b/>
          <w:sz w:val="28"/>
        </w:rPr>
      </w:pPr>
      <w:r w:rsidRPr="00B80ABC">
        <w:rPr>
          <w:rFonts w:ascii="Arial Narrow" w:hAnsi="Arial Narrow"/>
          <w:b/>
          <w:sz w:val="28"/>
        </w:rPr>
        <w:t>Financial Proposal</w:t>
      </w:r>
    </w:p>
    <w:p w14:paraId="01C2EE18" w14:textId="77777777" w:rsidR="00055BE5" w:rsidRPr="00B80ABC" w:rsidRDefault="00055BE5" w:rsidP="0073427F">
      <w:pPr>
        <w:pStyle w:val="NoSpacing"/>
        <w:numPr>
          <w:ilvl w:val="0"/>
          <w:numId w:val="23"/>
        </w:numPr>
        <w:spacing w:before="120" w:after="120" w:line="276" w:lineRule="auto"/>
        <w:ind w:left="1440"/>
        <w:jc w:val="both"/>
        <w:rPr>
          <w:rFonts w:ascii="Arial Narrow" w:eastAsia="Times New Roman" w:hAnsi="Arial Narrow"/>
          <w:sz w:val="24"/>
          <w:szCs w:val="24"/>
        </w:rPr>
      </w:pPr>
      <w:r w:rsidRPr="00B80ABC">
        <w:rPr>
          <w:rFonts w:ascii="Arial Narrow" w:eastAsia="Times New Roman" w:hAnsi="Arial Narrow"/>
          <w:sz w:val="24"/>
          <w:szCs w:val="24"/>
        </w:rPr>
        <w:t>While preparing the financial proposal</w:t>
      </w:r>
      <w:r w:rsidR="00FF7CCE" w:rsidRPr="00B80ABC">
        <w:rPr>
          <w:rFonts w:ascii="Arial Narrow" w:eastAsia="Times New Roman" w:hAnsi="Arial Narrow"/>
          <w:sz w:val="24"/>
          <w:szCs w:val="24"/>
        </w:rPr>
        <w:t>,</w:t>
      </w:r>
      <w:r w:rsidR="004163C3">
        <w:rPr>
          <w:rFonts w:ascii="Arial Narrow" w:eastAsia="Times New Roman" w:hAnsi="Arial Narrow"/>
          <w:sz w:val="24"/>
          <w:szCs w:val="24"/>
        </w:rPr>
        <w:t xml:space="preserve"> </w:t>
      </w:r>
      <w:r w:rsidR="00350E8F" w:rsidRPr="00B80ABC">
        <w:rPr>
          <w:rFonts w:ascii="Arial Narrow" w:eastAsia="Times New Roman" w:hAnsi="Arial Narrow"/>
          <w:sz w:val="24"/>
          <w:szCs w:val="24"/>
        </w:rPr>
        <w:t>bidder</w:t>
      </w:r>
      <w:r w:rsidR="00DD1624" w:rsidRPr="00B80ABC">
        <w:rPr>
          <w:rFonts w:ascii="Arial Narrow" w:eastAsia="Times New Roman" w:hAnsi="Arial Narrow"/>
          <w:sz w:val="24"/>
          <w:szCs w:val="24"/>
        </w:rPr>
        <w:t>(s) is</w:t>
      </w:r>
      <w:r w:rsidRPr="00B80ABC">
        <w:rPr>
          <w:rFonts w:ascii="Arial Narrow" w:eastAsia="Times New Roman" w:hAnsi="Arial Narrow"/>
          <w:sz w:val="24"/>
          <w:szCs w:val="24"/>
        </w:rPr>
        <w:t xml:space="preserve"> expected to take into account the requirement and conditions of the invitation documents. The Financial proposal should follow standard form</w:t>
      </w:r>
      <w:r w:rsidR="00923978" w:rsidRPr="00B80ABC">
        <w:rPr>
          <w:rFonts w:ascii="Arial Narrow" w:eastAsia="Times New Roman" w:hAnsi="Arial Narrow"/>
          <w:sz w:val="24"/>
          <w:szCs w:val="24"/>
        </w:rPr>
        <w:t xml:space="preserve"> as mentione</w:t>
      </w:r>
      <w:r w:rsidR="003E5E50">
        <w:rPr>
          <w:rFonts w:ascii="Arial Narrow" w:eastAsia="Times New Roman" w:hAnsi="Arial Narrow"/>
          <w:sz w:val="24"/>
          <w:szCs w:val="24"/>
        </w:rPr>
        <w:t>d in annexure B.</w:t>
      </w:r>
      <w:r w:rsidRPr="00B80ABC">
        <w:rPr>
          <w:rFonts w:ascii="Arial Narrow" w:eastAsia="Times New Roman" w:hAnsi="Arial Narrow"/>
          <w:sz w:val="24"/>
          <w:szCs w:val="24"/>
        </w:rPr>
        <w:t xml:space="preserve"> It should provide lump sum costs associated with the assignment </w:t>
      </w:r>
      <w:r w:rsidR="005E2DB7" w:rsidRPr="00B80ABC">
        <w:rPr>
          <w:rFonts w:ascii="Arial Narrow" w:eastAsia="Times New Roman" w:hAnsi="Arial Narrow"/>
          <w:sz w:val="24"/>
          <w:szCs w:val="24"/>
        </w:rPr>
        <w:t xml:space="preserve">and </w:t>
      </w:r>
      <w:r w:rsidRPr="00B80ABC">
        <w:rPr>
          <w:rFonts w:ascii="Arial Narrow" w:eastAsia="Times New Roman" w:hAnsi="Arial Narrow"/>
          <w:sz w:val="24"/>
          <w:szCs w:val="24"/>
        </w:rPr>
        <w:t>all other out of pocket expenses.</w:t>
      </w:r>
    </w:p>
    <w:p w14:paraId="2E34B456" w14:textId="77777777" w:rsidR="00665235" w:rsidRDefault="00055BE5" w:rsidP="0073427F">
      <w:pPr>
        <w:pStyle w:val="NoSpacing"/>
        <w:numPr>
          <w:ilvl w:val="0"/>
          <w:numId w:val="23"/>
        </w:numPr>
        <w:spacing w:before="120" w:after="120" w:line="276" w:lineRule="auto"/>
        <w:ind w:left="1440"/>
        <w:jc w:val="both"/>
        <w:rPr>
          <w:rFonts w:ascii="Arial Narrow" w:eastAsia="Times New Roman" w:hAnsi="Arial Narrow"/>
          <w:sz w:val="24"/>
          <w:szCs w:val="24"/>
        </w:rPr>
      </w:pPr>
      <w:r w:rsidRPr="00B80ABC">
        <w:rPr>
          <w:rFonts w:ascii="Arial Narrow" w:eastAsia="Times New Roman" w:hAnsi="Arial Narrow"/>
          <w:sz w:val="24"/>
          <w:szCs w:val="24"/>
        </w:rPr>
        <w:t xml:space="preserve">The Data Sheet shows for how many days after the submission date the proposal must remain valid. During this period the </w:t>
      </w:r>
      <w:r w:rsidR="00350E8F" w:rsidRPr="00B80ABC">
        <w:rPr>
          <w:rFonts w:ascii="Arial Narrow" w:eastAsia="Times New Roman" w:hAnsi="Arial Narrow"/>
          <w:sz w:val="24"/>
          <w:szCs w:val="24"/>
        </w:rPr>
        <w:t>bidder</w:t>
      </w:r>
      <w:r w:rsidRPr="00B80ABC">
        <w:rPr>
          <w:rFonts w:ascii="Arial Narrow" w:eastAsia="Times New Roman" w:hAnsi="Arial Narrow"/>
          <w:sz w:val="24"/>
          <w:szCs w:val="24"/>
        </w:rPr>
        <w:t xml:space="preserve"> is expected to keep available the professional staff </w:t>
      </w:r>
      <w:r w:rsidR="005E2DB7" w:rsidRPr="00B80ABC">
        <w:rPr>
          <w:rFonts w:ascii="Arial Narrow" w:eastAsia="Times New Roman" w:hAnsi="Arial Narrow"/>
          <w:sz w:val="24"/>
          <w:szCs w:val="24"/>
        </w:rPr>
        <w:t xml:space="preserve">working on the </w:t>
      </w:r>
      <w:r w:rsidRPr="00B80ABC">
        <w:rPr>
          <w:rFonts w:ascii="Arial Narrow" w:eastAsia="Times New Roman" w:hAnsi="Arial Narrow"/>
          <w:sz w:val="24"/>
          <w:szCs w:val="24"/>
        </w:rPr>
        <w:t>propos</w:t>
      </w:r>
      <w:r w:rsidR="005E2DB7" w:rsidRPr="00B80ABC">
        <w:rPr>
          <w:rFonts w:ascii="Arial Narrow" w:eastAsia="Times New Roman" w:hAnsi="Arial Narrow"/>
          <w:sz w:val="24"/>
          <w:szCs w:val="24"/>
        </w:rPr>
        <w:t>al</w:t>
      </w:r>
      <w:r w:rsidRPr="00B80ABC">
        <w:rPr>
          <w:rFonts w:ascii="Arial Narrow" w:eastAsia="Times New Roman" w:hAnsi="Arial Narrow"/>
          <w:sz w:val="24"/>
          <w:szCs w:val="24"/>
        </w:rPr>
        <w:t xml:space="preserve">. The </w:t>
      </w:r>
      <w:r w:rsidR="007152C4" w:rsidRPr="00B80ABC">
        <w:rPr>
          <w:rFonts w:ascii="Arial Narrow" w:eastAsia="Times New Roman" w:hAnsi="Arial Narrow"/>
          <w:sz w:val="24"/>
          <w:szCs w:val="24"/>
        </w:rPr>
        <w:t>State Life</w:t>
      </w:r>
      <w:r w:rsidRPr="00B80ABC">
        <w:rPr>
          <w:rFonts w:ascii="Arial Narrow" w:eastAsia="Times New Roman" w:hAnsi="Arial Narrow"/>
          <w:sz w:val="24"/>
          <w:szCs w:val="24"/>
        </w:rPr>
        <w:t xml:space="preserve"> will make its best effort to complete </w:t>
      </w:r>
      <w:r w:rsidR="005E2DB7" w:rsidRPr="00B80ABC">
        <w:rPr>
          <w:rFonts w:ascii="Arial Narrow" w:eastAsia="Times New Roman" w:hAnsi="Arial Narrow"/>
          <w:sz w:val="24"/>
          <w:szCs w:val="24"/>
        </w:rPr>
        <w:t xml:space="preserve">technical clarification (if needed) </w:t>
      </w:r>
      <w:r w:rsidRPr="00B80ABC">
        <w:rPr>
          <w:rFonts w:ascii="Arial Narrow" w:eastAsia="Times New Roman" w:hAnsi="Arial Narrow"/>
          <w:sz w:val="24"/>
          <w:szCs w:val="24"/>
        </w:rPr>
        <w:t xml:space="preserve">within this period. Proposal validity period may </w:t>
      </w:r>
      <w:r w:rsidR="00B06AA5">
        <w:rPr>
          <w:rFonts w:ascii="Arial Narrow" w:eastAsia="Times New Roman" w:hAnsi="Arial Narrow"/>
          <w:sz w:val="24"/>
          <w:szCs w:val="24"/>
        </w:rPr>
        <w:t xml:space="preserve">be extended with mutual consent as per PPRA rules. </w:t>
      </w:r>
    </w:p>
    <w:p w14:paraId="36F701C4" w14:textId="77777777" w:rsidR="00297109" w:rsidRPr="00B80ABC" w:rsidRDefault="00880DBF" w:rsidP="0073427F">
      <w:pPr>
        <w:pStyle w:val="ListParagraph"/>
        <w:numPr>
          <w:ilvl w:val="1"/>
          <w:numId w:val="21"/>
        </w:numPr>
        <w:outlineLvl w:val="1"/>
        <w:rPr>
          <w:rFonts w:ascii="Arial Narrow" w:hAnsi="Arial Narrow"/>
          <w:b/>
          <w:sz w:val="28"/>
          <w:u w:val="single"/>
        </w:rPr>
      </w:pPr>
      <w:bookmarkStart w:id="21" w:name="_Toc267578598"/>
      <w:bookmarkStart w:id="22" w:name="_Toc87360162"/>
      <w:r>
        <w:rPr>
          <w:rFonts w:ascii="Arial Narrow" w:hAnsi="Arial Narrow"/>
          <w:b/>
          <w:sz w:val="28"/>
          <w:u w:val="single"/>
        </w:rPr>
        <w:t>Tender Document</w:t>
      </w:r>
      <w:r w:rsidR="00F94A2A" w:rsidRPr="00B80ABC">
        <w:rPr>
          <w:rFonts w:ascii="Arial Narrow" w:hAnsi="Arial Narrow"/>
          <w:b/>
          <w:sz w:val="28"/>
          <w:u w:val="single"/>
        </w:rPr>
        <w:t xml:space="preserve"> Price / Payment:</w:t>
      </w:r>
      <w:bookmarkEnd w:id="21"/>
      <w:bookmarkEnd w:id="22"/>
    </w:p>
    <w:p w14:paraId="3D0B815D" w14:textId="77777777" w:rsidR="00297109" w:rsidRPr="00923978" w:rsidRDefault="00297109" w:rsidP="00297109">
      <w:pPr>
        <w:jc w:val="both"/>
        <w:rPr>
          <w:rFonts w:ascii="Calibri" w:hAnsi="Calibri" w:cs="Calibri"/>
          <w:b/>
          <w:bCs/>
          <w:szCs w:val="22"/>
          <w:u w:val="single"/>
        </w:rPr>
      </w:pPr>
    </w:p>
    <w:p w14:paraId="7D6E995C" w14:textId="472510A0" w:rsidR="00A32118" w:rsidRPr="002E6E07" w:rsidRDefault="008551A5" w:rsidP="002E6E07">
      <w:pPr>
        <w:pStyle w:val="NoSpacing"/>
        <w:numPr>
          <w:ilvl w:val="0"/>
          <w:numId w:val="24"/>
        </w:numPr>
        <w:spacing w:line="276" w:lineRule="auto"/>
        <w:ind w:left="1440"/>
        <w:jc w:val="both"/>
        <w:rPr>
          <w:rFonts w:ascii="Arial Narrow" w:eastAsia="Times New Roman" w:hAnsi="Arial Narrow"/>
          <w:sz w:val="24"/>
          <w:szCs w:val="24"/>
        </w:rPr>
      </w:pPr>
      <w:r>
        <w:rPr>
          <w:rFonts w:ascii="Arial Narrow" w:eastAsia="Times New Roman" w:hAnsi="Arial Narrow"/>
          <w:sz w:val="24"/>
          <w:szCs w:val="24"/>
        </w:rPr>
        <w:t xml:space="preserve">Tender Document can be downloaded from PPRA/SLIC website </w:t>
      </w:r>
      <w:r w:rsidR="00E01FF7">
        <w:rPr>
          <w:rFonts w:ascii="Arial Narrow" w:eastAsia="Times New Roman" w:hAnsi="Arial Narrow"/>
          <w:sz w:val="24"/>
          <w:szCs w:val="24"/>
        </w:rPr>
        <w:t>i.e.</w:t>
      </w:r>
      <w:r>
        <w:rPr>
          <w:rFonts w:ascii="Arial Narrow" w:eastAsia="Times New Roman" w:hAnsi="Arial Narrow"/>
          <w:sz w:val="24"/>
          <w:szCs w:val="24"/>
        </w:rPr>
        <w:t xml:space="preserve"> </w:t>
      </w:r>
      <w:hyperlink r:id="rId9" w:history="1">
        <w:r w:rsidR="00E01FF7" w:rsidRPr="00776CF0">
          <w:rPr>
            <w:rStyle w:val="Hyperlink"/>
            <w:rFonts w:ascii="Arial Narrow" w:eastAsia="Times New Roman" w:hAnsi="Arial Narrow"/>
            <w:sz w:val="24"/>
            <w:szCs w:val="24"/>
          </w:rPr>
          <w:t>www.ppra.gov.pk</w:t>
        </w:r>
      </w:hyperlink>
      <w:r>
        <w:rPr>
          <w:rFonts w:ascii="Arial Narrow" w:eastAsia="Times New Roman" w:hAnsi="Arial Narrow"/>
          <w:sz w:val="24"/>
          <w:szCs w:val="24"/>
        </w:rPr>
        <w:t xml:space="preserve"> , </w:t>
      </w:r>
      <w:hyperlink r:id="rId10" w:history="1">
        <w:r w:rsidR="00131D19" w:rsidRPr="00C84F78">
          <w:rPr>
            <w:rStyle w:val="Hyperlink"/>
            <w:rFonts w:ascii="Arial Narrow" w:eastAsia="Times New Roman" w:hAnsi="Arial Narrow"/>
            <w:sz w:val="24"/>
            <w:szCs w:val="24"/>
          </w:rPr>
          <w:t>www.statelife.com.pk</w:t>
        </w:r>
      </w:hyperlink>
      <w:r w:rsidR="00131D19">
        <w:rPr>
          <w:rFonts w:ascii="Arial Narrow" w:eastAsia="Times New Roman" w:hAnsi="Arial Narrow"/>
          <w:sz w:val="24"/>
          <w:szCs w:val="24"/>
        </w:rPr>
        <w:t xml:space="preserve"> </w:t>
      </w:r>
      <w:r>
        <w:rPr>
          <w:rFonts w:ascii="Arial Narrow" w:eastAsia="Times New Roman" w:hAnsi="Arial Narrow"/>
          <w:sz w:val="24"/>
          <w:szCs w:val="24"/>
        </w:rPr>
        <w:t xml:space="preserve">and the </w:t>
      </w:r>
      <w:r w:rsidR="00131D19" w:rsidRPr="00131D19">
        <w:rPr>
          <w:rFonts w:ascii="Arial Narrow" w:eastAsia="Times New Roman" w:hAnsi="Arial Narrow"/>
          <w:color w:val="007BB8"/>
          <w:sz w:val="24"/>
          <w:szCs w:val="24"/>
        </w:rPr>
        <w:t>E</w:t>
      </w:r>
      <w:r>
        <w:rPr>
          <w:rFonts w:ascii="Arial Narrow" w:eastAsia="Times New Roman" w:hAnsi="Arial Narrow"/>
          <w:sz w:val="24"/>
          <w:szCs w:val="24"/>
        </w:rPr>
        <w:t>PADS system.</w:t>
      </w:r>
    </w:p>
    <w:p w14:paraId="610BFD93" w14:textId="77777777" w:rsidR="00665235" w:rsidRPr="00B80ABC" w:rsidRDefault="00297109" w:rsidP="0073427F">
      <w:pPr>
        <w:pStyle w:val="NoSpacing"/>
        <w:numPr>
          <w:ilvl w:val="0"/>
          <w:numId w:val="24"/>
        </w:numPr>
        <w:spacing w:line="276" w:lineRule="auto"/>
        <w:ind w:left="1440"/>
        <w:jc w:val="both"/>
        <w:rPr>
          <w:rFonts w:ascii="Arial Narrow" w:eastAsia="Times New Roman" w:hAnsi="Arial Narrow"/>
          <w:sz w:val="24"/>
          <w:szCs w:val="24"/>
        </w:rPr>
      </w:pPr>
      <w:r w:rsidRPr="00B80ABC">
        <w:rPr>
          <w:rFonts w:ascii="Arial Narrow" w:eastAsia="Times New Roman" w:hAnsi="Arial Narrow"/>
          <w:sz w:val="24"/>
          <w:szCs w:val="24"/>
        </w:rPr>
        <w:t>Bid price shall be inclusive of all taxes, duties, levies, charges</w:t>
      </w:r>
      <w:r w:rsidR="00B519DC" w:rsidRPr="00B80ABC">
        <w:rPr>
          <w:rFonts w:ascii="Arial Narrow" w:eastAsia="Times New Roman" w:hAnsi="Arial Narrow"/>
          <w:sz w:val="24"/>
          <w:szCs w:val="24"/>
        </w:rPr>
        <w:t>,</w:t>
      </w:r>
      <w:r w:rsidRPr="00B80ABC">
        <w:rPr>
          <w:rFonts w:ascii="Arial Narrow" w:eastAsia="Times New Roman" w:hAnsi="Arial Narrow"/>
          <w:sz w:val="24"/>
          <w:szCs w:val="24"/>
        </w:rPr>
        <w:t xml:space="preserve"> etc</w:t>
      </w:r>
      <w:r w:rsidR="00B519DC" w:rsidRPr="00B80ABC">
        <w:rPr>
          <w:rFonts w:ascii="Arial Narrow" w:eastAsia="Times New Roman" w:hAnsi="Arial Narrow"/>
          <w:sz w:val="24"/>
          <w:szCs w:val="24"/>
        </w:rPr>
        <w:t>.</w:t>
      </w:r>
    </w:p>
    <w:p w14:paraId="240BDE2D" w14:textId="77777777" w:rsidR="00297109" w:rsidRPr="00B80ABC" w:rsidRDefault="00297109" w:rsidP="0073427F">
      <w:pPr>
        <w:pStyle w:val="NoSpacing"/>
        <w:numPr>
          <w:ilvl w:val="0"/>
          <w:numId w:val="24"/>
        </w:numPr>
        <w:spacing w:line="276" w:lineRule="auto"/>
        <w:ind w:left="1440"/>
        <w:jc w:val="both"/>
        <w:rPr>
          <w:rFonts w:ascii="Arial Narrow" w:eastAsia="Times New Roman" w:hAnsi="Arial Narrow"/>
          <w:sz w:val="24"/>
          <w:szCs w:val="24"/>
        </w:rPr>
      </w:pPr>
      <w:r w:rsidRPr="00B80ABC">
        <w:rPr>
          <w:rFonts w:ascii="Arial Narrow" w:eastAsia="Times New Roman" w:hAnsi="Arial Narrow"/>
          <w:sz w:val="24"/>
          <w:szCs w:val="24"/>
        </w:rPr>
        <w:t xml:space="preserve">All payments will be made in Pak Rupees.  </w:t>
      </w:r>
    </w:p>
    <w:p w14:paraId="76571BCB" w14:textId="612052F3" w:rsidR="00297109" w:rsidRPr="00B80ABC" w:rsidRDefault="00297109" w:rsidP="0073427F">
      <w:pPr>
        <w:pStyle w:val="NoSpacing"/>
        <w:numPr>
          <w:ilvl w:val="0"/>
          <w:numId w:val="24"/>
        </w:numPr>
        <w:spacing w:line="276" w:lineRule="auto"/>
        <w:ind w:left="1440"/>
        <w:jc w:val="both"/>
        <w:rPr>
          <w:rFonts w:ascii="Arial Narrow" w:eastAsia="Times New Roman" w:hAnsi="Arial Narrow"/>
          <w:sz w:val="24"/>
          <w:szCs w:val="24"/>
        </w:rPr>
      </w:pPr>
      <w:r w:rsidRPr="00B80ABC">
        <w:rPr>
          <w:rFonts w:ascii="Arial Narrow" w:eastAsia="Times New Roman" w:hAnsi="Arial Narrow"/>
          <w:sz w:val="24"/>
          <w:szCs w:val="24"/>
        </w:rPr>
        <w:t xml:space="preserve">The prices charged by the successful bidder for the required </w:t>
      </w:r>
      <w:r w:rsidR="00F44EB0">
        <w:rPr>
          <w:rFonts w:ascii="Arial Narrow" w:eastAsia="Times New Roman" w:hAnsi="Arial Narrow"/>
          <w:sz w:val="24"/>
          <w:szCs w:val="24"/>
        </w:rPr>
        <w:t xml:space="preserve">services along with associated work </w:t>
      </w:r>
      <w:r w:rsidRPr="00B80ABC">
        <w:rPr>
          <w:rFonts w:ascii="Arial Narrow" w:eastAsia="Times New Roman" w:hAnsi="Arial Narrow"/>
          <w:sz w:val="24"/>
          <w:szCs w:val="24"/>
        </w:rPr>
        <w:t>shall not vary from the prices as quoted in the financial proposal</w:t>
      </w:r>
      <w:r w:rsidR="00303239">
        <w:rPr>
          <w:rFonts w:ascii="Arial Narrow" w:eastAsia="Times New Roman" w:hAnsi="Arial Narrow"/>
          <w:sz w:val="24"/>
          <w:szCs w:val="24"/>
        </w:rPr>
        <w:t xml:space="preserve"> (and shall be fixed for entire period of the contract</w:t>
      </w:r>
      <w:r w:rsidR="00131D19">
        <w:rPr>
          <w:rFonts w:ascii="Arial Narrow" w:eastAsia="Times New Roman" w:hAnsi="Arial Narrow"/>
          <w:sz w:val="24"/>
          <w:szCs w:val="24"/>
        </w:rPr>
        <w:t xml:space="preserve"> i.e. three (03) years</w:t>
      </w:r>
      <w:r w:rsidR="00303239">
        <w:rPr>
          <w:rFonts w:ascii="Arial Narrow" w:eastAsia="Times New Roman" w:hAnsi="Arial Narrow"/>
          <w:sz w:val="24"/>
          <w:szCs w:val="24"/>
        </w:rPr>
        <w:t>)</w:t>
      </w:r>
      <w:r w:rsidRPr="00B80ABC">
        <w:rPr>
          <w:rFonts w:ascii="Arial Narrow" w:eastAsia="Times New Roman" w:hAnsi="Arial Narrow"/>
          <w:sz w:val="24"/>
          <w:szCs w:val="24"/>
        </w:rPr>
        <w:t xml:space="preserve">. </w:t>
      </w:r>
    </w:p>
    <w:p w14:paraId="06D22479" w14:textId="77777777" w:rsidR="00297109" w:rsidRPr="00B80ABC" w:rsidRDefault="00297109" w:rsidP="0073427F">
      <w:pPr>
        <w:pStyle w:val="NoSpacing"/>
        <w:numPr>
          <w:ilvl w:val="0"/>
          <w:numId w:val="24"/>
        </w:numPr>
        <w:spacing w:line="276" w:lineRule="auto"/>
        <w:ind w:left="1440"/>
        <w:jc w:val="both"/>
        <w:rPr>
          <w:rFonts w:ascii="Arial Narrow" w:eastAsia="Times New Roman" w:hAnsi="Arial Narrow"/>
          <w:sz w:val="24"/>
          <w:szCs w:val="24"/>
        </w:rPr>
      </w:pPr>
      <w:r w:rsidRPr="00B80ABC">
        <w:rPr>
          <w:rFonts w:ascii="Arial Narrow" w:eastAsia="Times New Roman" w:hAnsi="Arial Narrow"/>
          <w:sz w:val="24"/>
          <w:szCs w:val="24"/>
        </w:rPr>
        <w:lastRenderedPageBreak/>
        <w:t xml:space="preserve">Payment will be made </w:t>
      </w:r>
      <w:r w:rsidR="00F44EB0">
        <w:rPr>
          <w:rFonts w:ascii="Arial Narrow" w:eastAsia="Times New Roman" w:hAnsi="Arial Narrow"/>
          <w:sz w:val="24"/>
          <w:szCs w:val="24"/>
        </w:rPr>
        <w:t>as per predetermined process for verification regarding completion of required services and provision satisfactory performance certificate from user department/</w:t>
      </w:r>
      <w:r w:rsidR="00141626" w:rsidRPr="00B80ABC">
        <w:rPr>
          <w:rFonts w:ascii="Arial Narrow" w:eastAsia="Times New Roman" w:hAnsi="Arial Narrow"/>
          <w:sz w:val="24"/>
          <w:szCs w:val="24"/>
        </w:rPr>
        <w:t>Division</w:t>
      </w:r>
      <w:r w:rsidRPr="00B80ABC">
        <w:rPr>
          <w:rFonts w:ascii="Arial Narrow" w:eastAsia="Times New Roman" w:hAnsi="Arial Narrow"/>
          <w:sz w:val="24"/>
          <w:szCs w:val="24"/>
        </w:rPr>
        <w:t>.</w:t>
      </w:r>
    </w:p>
    <w:p w14:paraId="46CDF4D2" w14:textId="77777777" w:rsidR="00B763F8" w:rsidRPr="00923978" w:rsidRDefault="00B763F8" w:rsidP="00B763F8">
      <w:pPr>
        <w:pStyle w:val="BodyTextIndent"/>
        <w:rPr>
          <w:rFonts w:ascii="Calibri" w:hAnsi="Calibri" w:cs="Calibri"/>
          <w:szCs w:val="22"/>
        </w:rPr>
      </w:pPr>
    </w:p>
    <w:p w14:paraId="66360556" w14:textId="77777777" w:rsidR="00B763F8" w:rsidRPr="00B80ABC" w:rsidRDefault="000A0336" w:rsidP="0073427F">
      <w:pPr>
        <w:pStyle w:val="ListParagraph"/>
        <w:numPr>
          <w:ilvl w:val="1"/>
          <w:numId w:val="21"/>
        </w:numPr>
        <w:outlineLvl w:val="1"/>
        <w:rPr>
          <w:rFonts w:ascii="Arial Narrow" w:hAnsi="Arial Narrow"/>
          <w:b/>
          <w:sz w:val="28"/>
          <w:u w:val="single"/>
        </w:rPr>
      </w:pPr>
      <w:bookmarkStart w:id="23" w:name="_Toc267578599"/>
      <w:bookmarkStart w:id="24" w:name="_Toc87360163"/>
      <w:r w:rsidRPr="00B80ABC">
        <w:rPr>
          <w:rFonts w:ascii="Arial Narrow" w:hAnsi="Arial Narrow"/>
          <w:b/>
          <w:sz w:val="28"/>
          <w:u w:val="single"/>
        </w:rPr>
        <w:t>Cost of Bidding</w:t>
      </w:r>
      <w:bookmarkEnd w:id="23"/>
      <w:bookmarkEnd w:id="24"/>
    </w:p>
    <w:p w14:paraId="4177A768" w14:textId="77777777" w:rsidR="00B763F8" w:rsidRDefault="00B763F8" w:rsidP="00663171">
      <w:pPr>
        <w:pStyle w:val="BodyTextIndent"/>
        <w:spacing w:before="120" w:after="120" w:line="276" w:lineRule="auto"/>
        <w:ind w:left="994"/>
        <w:rPr>
          <w:rFonts w:ascii="Arial Narrow" w:hAnsi="Arial Narrow" w:cs="Calibri"/>
          <w:sz w:val="24"/>
          <w:szCs w:val="22"/>
        </w:rPr>
      </w:pPr>
      <w:r w:rsidRPr="00B80ABC">
        <w:rPr>
          <w:rFonts w:ascii="Arial Narrow" w:hAnsi="Arial Narrow" w:cs="Calibri"/>
          <w:sz w:val="24"/>
          <w:szCs w:val="22"/>
        </w:rPr>
        <w:t xml:space="preserve">The bidder shall bear all costs associated with the preparation and submission of his bid and </w:t>
      </w:r>
      <w:r w:rsidR="007152C4" w:rsidRPr="00B80ABC">
        <w:rPr>
          <w:rFonts w:ascii="Arial Narrow" w:hAnsi="Arial Narrow" w:cs="Calibri"/>
          <w:sz w:val="24"/>
          <w:szCs w:val="22"/>
        </w:rPr>
        <w:t>State Life</w:t>
      </w:r>
      <w:r w:rsidRPr="00B80ABC">
        <w:rPr>
          <w:rFonts w:ascii="Arial Narrow" w:hAnsi="Arial Narrow" w:cs="Calibri"/>
          <w:sz w:val="24"/>
          <w:szCs w:val="22"/>
        </w:rPr>
        <w:t xml:space="preserve"> will in no case be responsible or liable for those costs, regardless of the outcome of the bidding process.</w:t>
      </w:r>
    </w:p>
    <w:p w14:paraId="265E2197" w14:textId="77777777" w:rsidR="00B763F8" w:rsidRPr="00B80ABC" w:rsidRDefault="000A0336" w:rsidP="0073427F">
      <w:pPr>
        <w:pStyle w:val="ListParagraph"/>
        <w:numPr>
          <w:ilvl w:val="1"/>
          <w:numId w:val="21"/>
        </w:numPr>
        <w:outlineLvl w:val="1"/>
        <w:rPr>
          <w:rFonts w:ascii="Arial Narrow" w:hAnsi="Arial Narrow"/>
          <w:b/>
          <w:sz w:val="28"/>
          <w:u w:val="single"/>
        </w:rPr>
      </w:pPr>
      <w:bookmarkStart w:id="25" w:name="_Toc267578600"/>
      <w:bookmarkStart w:id="26" w:name="_Toc87360164"/>
      <w:r w:rsidRPr="00B80ABC">
        <w:rPr>
          <w:rFonts w:ascii="Arial Narrow" w:hAnsi="Arial Narrow"/>
          <w:b/>
          <w:sz w:val="28"/>
          <w:u w:val="single"/>
        </w:rPr>
        <w:t>Language of Bidding</w:t>
      </w:r>
      <w:bookmarkEnd w:id="25"/>
      <w:bookmarkEnd w:id="26"/>
    </w:p>
    <w:p w14:paraId="043B6B69" w14:textId="77777777" w:rsidR="00B763F8" w:rsidRPr="00806C46" w:rsidRDefault="00B763F8" w:rsidP="00663171">
      <w:pPr>
        <w:pStyle w:val="BodyTextIndent"/>
        <w:spacing w:before="120" w:after="120" w:line="276" w:lineRule="auto"/>
        <w:ind w:left="994"/>
        <w:rPr>
          <w:rFonts w:ascii="Arial Narrow" w:hAnsi="Arial Narrow" w:cs="Calibri"/>
          <w:sz w:val="24"/>
          <w:szCs w:val="24"/>
        </w:rPr>
      </w:pPr>
      <w:r w:rsidRPr="00806C46">
        <w:rPr>
          <w:rFonts w:ascii="Arial Narrow" w:hAnsi="Arial Narrow" w:cs="Calibri"/>
          <w:sz w:val="24"/>
          <w:szCs w:val="24"/>
        </w:rPr>
        <w:t>The bid must be prepared and submitted in English language. Supporting documents and printed literature furnished by the bidder with the bid may be in another language as long as they are accompanied by an English translat</w:t>
      </w:r>
      <w:r w:rsidR="006B33B6" w:rsidRPr="00806C46">
        <w:rPr>
          <w:rFonts w:ascii="Arial Narrow" w:hAnsi="Arial Narrow" w:cs="Calibri"/>
          <w:sz w:val="24"/>
          <w:szCs w:val="24"/>
        </w:rPr>
        <w:t xml:space="preserve">ion of the pertinent passages. </w:t>
      </w:r>
      <w:r w:rsidRPr="00806C46">
        <w:rPr>
          <w:rFonts w:ascii="Arial Narrow" w:hAnsi="Arial Narrow" w:cs="Calibri"/>
          <w:sz w:val="24"/>
          <w:szCs w:val="24"/>
        </w:rPr>
        <w:t>For the purpose of interpretation of the Bid, English language shall prevail.</w:t>
      </w:r>
    </w:p>
    <w:p w14:paraId="76944E8B" w14:textId="77777777" w:rsidR="00B763F8" w:rsidRPr="00B80ABC" w:rsidRDefault="000A0336" w:rsidP="0073427F">
      <w:pPr>
        <w:pStyle w:val="ListParagraph"/>
        <w:numPr>
          <w:ilvl w:val="1"/>
          <w:numId w:val="21"/>
        </w:numPr>
        <w:outlineLvl w:val="1"/>
        <w:rPr>
          <w:rFonts w:ascii="Arial Narrow" w:hAnsi="Arial Narrow"/>
          <w:b/>
          <w:sz w:val="28"/>
          <w:u w:val="single"/>
        </w:rPr>
      </w:pPr>
      <w:bookmarkStart w:id="27" w:name="_Toc267578601"/>
      <w:bookmarkStart w:id="28" w:name="_Toc87360165"/>
      <w:r w:rsidRPr="00B80ABC">
        <w:rPr>
          <w:rFonts w:ascii="Arial Narrow" w:hAnsi="Arial Narrow"/>
          <w:b/>
          <w:sz w:val="28"/>
          <w:u w:val="single"/>
        </w:rPr>
        <w:t>Confidentiality</w:t>
      </w:r>
      <w:bookmarkEnd w:id="27"/>
      <w:bookmarkEnd w:id="28"/>
    </w:p>
    <w:p w14:paraId="32961B90" w14:textId="04837C9B" w:rsidR="00B763F8" w:rsidRDefault="00B763F8" w:rsidP="0073427F">
      <w:pPr>
        <w:pStyle w:val="BodyTextIndent"/>
        <w:numPr>
          <w:ilvl w:val="1"/>
          <w:numId w:val="25"/>
        </w:numPr>
        <w:spacing w:before="120" w:after="120" w:line="276" w:lineRule="auto"/>
        <w:rPr>
          <w:rFonts w:ascii="Arial Narrow" w:hAnsi="Arial Narrow" w:cs="Calibri"/>
          <w:sz w:val="24"/>
          <w:szCs w:val="22"/>
        </w:rPr>
      </w:pPr>
      <w:r w:rsidRPr="00B80ABC">
        <w:rPr>
          <w:rFonts w:ascii="Arial Narrow" w:hAnsi="Arial Narrow" w:cs="Calibri"/>
          <w:sz w:val="24"/>
          <w:szCs w:val="22"/>
        </w:rPr>
        <w:t xml:space="preserve">Information relating to the evaluation of proposals and recommendations concerning award shall not be disclosed to the </w:t>
      </w:r>
      <w:r w:rsidR="00350E8F" w:rsidRPr="00B80ABC">
        <w:rPr>
          <w:rFonts w:ascii="Arial Narrow" w:hAnsi="Arial Narrow" w:cs="Calibri"/>
          <w:sz w:val="24"/>
          <w:szCs w:val="22"/>
        </w:rPr>
        <w:t>bidder</w:t>
      </w:r>
      <w:r w:rsidRPr="00B80ABC">
        <w:rPr>
          <w:rFonts w:ascii="Arial Narrow" w:hAnsi="Arial Narrow" w:cs="Calibri"/>
          <w:sz w:val="24"/>
          <w:szCs w:val="22"/>
        </w:rPr>
        <w:t xml:space="preserve">(s) who submitted the proposals or to other persons not officially concerned with the process, until the </w:t>
      </w:r>
      <w:r w:rsidR="005B5F9E">
        <w:rPr>
          <w:rFonts w:ascii="Arial Narrow" w:hAnsi="Arial Narrow" w:cs="Calibri"/>
          <w:sz w:val="24"/>
          <w:szCs w:val="22"/>
        </w:rPr>
        <w:t>announcement of evaluation reports.</w:t>
      </w:r>
      <w:r w:rsidRPr="00B80ABC">
        <w:rPr>
          <w:rFonts w:ascii="Arial Narrow" w:hAnsi="Arial Narrow" w:cs="Calibri"/>
          <w:sz w:val="24"/>
          <w:szCs w:val="22"/>
        </w:rPr>
        <w:tab/>
      </w:r>
    </w:p>
    <w:p w14:paraId="43AC40E6" w14:textId="77777777" w:rsidR="00B763F8" w:rsidRPr="00B80ABC" w:rsidRDefault="00B763F8" w:rsidP="0073427F">
      <w:pPr>
        <w:pStyle w:val="BodyTextIndent"/>
        <w:numPr>
          <w:ilvl w:val="1"/>
          <w:numId w:val="25"/>
        </w:numPr>
        <w:spacing w:before="120" w:after="120" w:line="276" w:lineRule="auto"/>
        <w:rPr>
          <w:rFonts w:ascii="Arial Narrow" w:hAnsi="Arial Narrow" w:cs="Calibri"/>
          <w:bCs/>
          <w:sz w:val="24"/>
          <w:szCs w:val="22"/>
        </w:rPr>
      </w:pPr>
      <w:r w:rsidRPr="00B80ABC">
        <w:rPr>
          <w:rFonts w:ascii="Arial Narrow" w:hAnsi="Arial Narrow" w:cs="Calibri"/>
          <w:bCs/>
          <w:sz w:val="24"/>
          <w:szCs w:val="22"/>
        </w:rPr>
        <w:t xml:space="preserve">Information relating to the examination, evaluation, comparison and post qualification of Proposals, and recommendation of contract award, shall not be disclosed to </w:t>
      </w:r>
      <w:r w:rsidR="00D325F4" w:rsidRPr="00B80ABC">
        <w:rPr>
          <w:rFonts w:ascii="Arial Narrow" w:hAnsi="Arial Narrow" w:cs="Calibri"/>
          <w:bCs/>
          <w:sz w:val="24"/>
          <w:szCs w:val="22"/>
        </w:rPr>
        <w:t>Bidder</w:t>
      </w:r>
      <w:r w:rsidRPr="00B80ABC">
        <w:rPr>
          <w:rFonts w:ascii="Arial Narrow" w:hAnsi="Arial Narrow" w:cs="Calibri"/>
          <w:bCs/>
          <w:sz w:val="24"/>
          <w:szCs w:val="22"/>
        </w:rPr>
        <w:t xml:space="preserve">s or any other persons. </w:t>
      </w:r>
    </w:p>
    <w:p w14:paraId="0E100A08" w14:textId="5B631158" w:rsidR="00D8506D" w:rsidRPr="0020049A" w:rsidRDefault="00B763F8" w:rsidP="00055BE5">
      <w:pPr>
        <w:pStyle w:val="BodyTextIndent"/>
        <w:numPr>
          <w:ilvl w:val="1"/>
          <w:numId w:val="25"/>
        </w:numPr>
        <w:spacing w:before="120" w:after="120" w:line="276" w:lineRule="auto"/>
        <w:rPr>
          <w:rFonts w:ascii="Arial Narrow" w:hAnsi="Arial Narrow" w:cs="Calibri"/>
          <w:sz w:val="24"/>
          <w:szCs w:val="22"/>
        </w:rPr>
      </w:pPr>
      <w:r w:rsidRPr="00B80ABC">
        <w:rPr>
          <w:rFonts w:ascii="Arial Narrow" w:hAnsi="Arial Narrow" w:cs="Calibri"/>
          <w:sz w:val="24"/>
          <w:szCs w:val="22"/>
        </w:rPr>
        <w:t xml:space="preserve">Any attempt by a </w:t>
      </w:r>
      <w:r w:rsidR="00D325F4" w:rsidRPr="00B80ABC">
        <w:rPr>
          <w:rFonts w:ascii="Arial Narrow" w:hAnsi="Arial Narrow" w:cs="Calibri"/>
          <w:sz w:val="24"/>
          <w:szCs w:val="22"/>
        </w:rPr>
        <w:t>Bidder</w:t>
      </w:r>
      <w:r w:rsidRPr="00B80ABC">
        <w:rPr>
          <w:rFonts w:ascii="Arial Narrow" w:hAnsi="Arial Narrow" w:cs="Calibri"/>
          <w:sz w:val="24"/>
          <w:szCs w:val="22"/>
        </w:rPr>
        <w:t xml:space="preserve"> to influence </w:t>
      </w:r>
      <w:r w:rsidR="007152C4" w:rsidRPr="00B80ABC">
        <w:rPr>
          <w:rFonts w:ascii="Arial Narrow" w:hAnsi="Arial Narrow" w:cs="Calibri"/>
          <w:sz w:val="24"/>
          <w:szCs w:val="22"/>
        </w:rPr>
        <w:t>State Life</w:t>
      </w:r>
      <w:r w:rsidRPr="00B80ABC">
        <w:rPr>
          <w:rFonts w:ascii="Arial Narrow" w:hAnsi="Arial Narrow" w:cs="Calibri"/>
          <w:sz w:val="24"/>
          <w:szCs w:val="22"/>
        </w:rPr>
        <w:t xml:space="preserve"> in the examination, evaluation, comparison, and post-qualification of the Proposals or Contract award decisions will result in the rejection of its Proposals.</w:t>
      </w:r>
    </w:p>
    <w:p w14:paraId="185D8F81" w14:textId="77777777" w:rsidR="00B763F8" w:rsidRPr="00B80ABC" w:rsidRDefault="00B763F8" w:rsidP="0073427F">
      <w:pPr>
        <w:pStyle w:val="ListParagraph"/>
        <w:numPr>
          <w:ilvl w:val="1"/>
          <w:numId w:val="21"/>
        </w:numPr>
        <w:outlineLvl w:val="1"/>
        <w:rPr>
          <w:rFonts w:ascii="Arial Narrow" w:hAnsi="Arial Narrow"/>
          <w:b/>
          <w:sz w:val="28"/>
          <w:u w:val="single"/>
        </w:rPr>
      </w:pPr>
      <w:bookmarkStart w:id="29" w:name="_Toc87360166"/>
      <w:r w:rsidRPr="00B80ABC">
        <w:rPr>
          <w:rFonts w:ascii="Arial Narrow" w:hAnsi="Arial Narrow"/>
          <w:b/>
          <w:sz w:val="28"/>
          <w:u w:val="single"/>
        </w:rPr>
        <w:t>Use of Cont</w:t>
      </w:r>
      <w:r w:rsidR="00E87C63">
        <w:rPr>
          <w:rFonts w:ascii="Arial Narrow" w:hAnsi="Arial Narrow"/>
          <w:b/>
          <w:sz w:val="28"/>
          <w:u w:val="single"/>
        </w:rPr>
        <w:t>ract Documents and Information:</w:t>
      </w:r>
      <w:bookmarkEnd w:id="29"/>
    </w:p>
    <w:p w14:paraId="5856FCFC" w14:textId="77777777" w:rsidR="00B763F8" w:rsidRPr="00B80ABC" w:rsidRDefault="00B763F8" w:rsidP="0073427F">
      <w:pPr>
        <w:pStyle w:val="BodyText"/>
        <w:widowControl w:val="0"/>
        <w:numPr>
          <w:ilvl w:val="0"/>
          <w:numId w:val="26"/>
        </w:numPr>
        <w:autoSpaceDE w:val="0"/>
        <w:autoSpaceDN w:val="0"/>
        <w:adjustRightInd w:val="0"/>
        <w:spacing w:before="120" w:after="120" w:line="276" w:lineRule="auto"/>
        <w:ind w:left="1440" w:hanging="446"/>
        <w:rPr>
          <w:rFonts w:ascii="Arial Narrow" w:hAnsi="Arial Narrow" w:cs="Calibri"/>
          <w:bCs/>
          <w:sz w:val="24"/>
        </w:rPr>
      </w:pPr>
      <w:r w:rsidRPr="00B80ABC">
        <w:rPr>
          <w:rFonts w:ascii="Arial Narrow" w:hAnsi="Arial Narrow" w:cs="Calibri"/>
          <w:bCs/>
          <w:sz w:val="24"/>
        </w:rPr>
        <w:t xml:space="preserve">The </w:t>
      </w:r>
      <w:r w:rsidR="00D325F4" w:rsidRPr="00B80ABC">
        <w:rPr>
          <w:rFonts w:ascii="Arial Narrow" w:hAnsi="Arial Narrow" w:cs="Calibri"/>
          <w:bCs/>
          <w:sz w:val="24"/>
        </w:rPr>
        <w:t>bidder</w:t>
      </w:r>
      <w:r w:rsidRPr="00B80ABC">
        <w:rPr>
          <w:rFonts w:ascii="Arial Narrow" w:hAnsi="Arial Narrow" w:cs="Calibri"/>
          <w:bCs/>
          <w:sz w:val="24"/>
        </w:rPr>
        <w:t xml:space="preserve"> shall not, without </w:t>
      </w:r>
      <w:r w:rsidR="007152C4" w:rsidRPr="00B80ABC">
        <w:rPr>
          <w:rFonts w:ascii="Arial Narrow" w:hAnsi="Arial Narrow" w:cs="Calibri"/>
          <w:bCs/>
          <w:sz w:val="24"/>
        </w:rPr>
        <w:t>State Life</w:t>
      </w:r>
      <w:r w:rsidRPr="00B80ABC">
        <w:rPr>
          <w:rFonts w:ascii="Arial Narrow" w:hAnsi="Arial Narrow" w:cs="Calibri"/>
          <w:bCs/>
          <w:sz w:val="24"/>
        </w:rPr>
        <w:t xml:space="preserve">'s prior written consent, disclose the Contract, or any provision thereof or any specification, plan, drawing, pattern, sample, or information furnished by or on behalf of </w:t>
      </w:r>
      <w:r w:rsidR="007152C4" w:rsidRPr="00B80ABC">
        <w:rPr>
          <w:rFonts w:ascii="Arial Narrow" w:hAnsi="Arial Narrow" w:cs="Calibri"/>
          <w:bCs/>
          <w:sz w:val="24"/>
        </w:rPr>
        <w:t>State Life</w:t>
      </w:r>
      <w:r w:rsidRPr="00B80ABC">
        <w:rPr>
          <w:rFonts w:ascii="Arial Narrow" w:hAnsi="Arial Narrow" w:cs="Calibri"/>
          <w:bCs/>
          <w:sz w:val="24"/>
        </w:rPr>
        <w:t xml:space="preserve"> in connection therewith, to any person other than a person employed by the </w:t>
      </w:r>
      <w:r w:rsidR="00D325F4" w:rsidRPr="00B80ABC">
        <w:rPr>
          <w:rFonts w:ascii="Arial Narrow" w:hAnsi="Arial Narrow" w:cs="Calibri"/>
          <w:bCs/>
          <w:sz w:val="24"/>
        </w:rPr>
        <w:t>Bidder</w:t>
      </w:r>
      <w:r w:rsidRPr="00B80ABC">
        <w:rPr>
          <w:rFonts w:ascii="Arial Narrow" w:hAnsi="Arial Narrow" w:cs="Calibri"/>
          <w:bCs/>
          <w:sz w:val="24"/>
        </w:rPr>
        <w:t xml:space="preserve"> in the performance of the Contract. Disclosure to any such employed person shall be made in confidence and shall extend only </w:t>
      </w:r>
      <w:r w:rsidR="00D325F4" w:rsidRPr="00B80ABC">
        <w:rPr>
          <w:rFonts w:ascii="Arial Narrow" w:hAnsi="Arial Narrow" w:cs="Calibri"/>
          <w:bCs/>
          <w:sz w:val="24"/>
        </w:rPr>
        <w:t>as</w:t>
      </w:r>
      <w:r w:rsidRPr="00B80ABC">
        <w:rPr>
          <w:rFonts w:ascii="Arial Narrow" w:hAnsi="Arial Narrow" w:cs="Calibri"/>
          <w:bCs/>
          <w:sz w:val="24"/>
        </w:rPr>
        <w:t xml:space="preserve"> far as may be necessary for purposes of such performance.</w:t>
      </w:r>
    </w:p>
    <w:p w14:paraId="1C34476F" w14:textId="77777777" w:rsidR="00B763F8" w:rsidRPr="00B80ABC" w:rsidRDefault="00B763F8" w:rsidP="0073427F">
      <w:pPr>
        <w:pStyle w:val="BodyText"/>
        <w:widowControl w:val="0"/>
        <w:numPr>
          <w:ilvl w:val="0"/>
          <w:numId w:val="26"/>
        </w:numPr>
        <w:autoSpaceDE w:val="0"/>
        <w:autoSpaceDN w:val="0"/>
        <w:adjustRightInd w:val="0"/>
        <w:spacing w:before="120" w:after="120" w:line="276" w:lineRule="auto"/>
        <w:ind w:left="1440" w:hanging="446"/>
        <w:rPr>
          <w:rFonts w:ascii="Arial Narrow" w:hAnsi="Arial Narrow" w:cs="Calibri"/>
          <w:bCs/>
          <w:sz w:val="24"/>
        </w:rPr>
      </w:pPr>
      <w:r w:rsidRPr="00B80ABC">
        <w:rPr>
          <w:rFonts w:ascii="Arial Narrow" w:hAnsi="Arial Narrow" w:cs="Calibri"/>
          <w:bCs/>
          <w:sz w:val="24"/>
        </w:rPr>
        <w:t xml:space="preserve">The </w:t>
      </w:r>
      <w:r w:rsidR="00D325F4" w:rsidRPr="00B80ABC">
        <w:rPr>
          <w:rFonts w:ascii="Arial Narrow" w:hAnsi="Arial Narrow" w:cs="Calibri"/>
          <w:bCs/>
          <w:sz w:val="24"/>
        </w:rPr>
        <w:t>bidder</w:t>
      </w:r>
      <w:r w:rsidRPr="00B80ABC">
        <w:rPr>
          <w:rFonts w:ascii="Arial Narrow" w:hAnsi="Arial Narrow" w:cs="Calibri"/>
          <w:bCs/>
          <w:sz w:val="24"/>
        </w:rPr>
        <w:t xml:space="preserve"> shall not, without </w:t>
      </w:r>
      <w:r w:rsidR="007152C4" w:rsidRPr="00B80ABC">
        <w:rPr>
          <w:rFonts w:ascii="Arial Narrow" w:hAnsi="Arial Narrow" w:cs="Calibri"/>
          <w:bCs/>
          <w:sz w:val="24"/>
        </w:rPr>
        <w:t>State Life</w:t>
      </w:r>
      <w:r w:rsidRPr="00B80ABC">
        <w:rPr>
          <w:rFonts w:ascii="Arial Narrow" w:hAnsi="Arial Narrow" w:cs="Calibri"/>
          <w:bCs/>
          <w:sz w:val="24"/>
        </w:rPr>
        <w:t>'s prior written consent, make use of any document or information related to State Life functions and procedures except for purposes of performing the Contract.</w:t>
      </w:r>
    </w:p>
    <w:p w14:paraId="1CA538C8" w14:textId="77777777" w:rsidR="00B763F8" w:rsidRPr="00B80ABC" w:rsidRDefault="00B763F8" w:rsidP="0073427F">
      <w:pPr>
        <w:pStyle w:val="BodyText"/>
        <w:widowControl w:val="0"/>
        <w:numPr>
          <w:ilvl w:val="0"/>
          <w:numId w:val="26"/>
        </w:numPr>
        <w:autoSpaceDE w:val="0"/>
        <w:autoSpaceDN w:val="0"/>
        <w:adjustRightInd w:val="0"/>
        <w:spacing w:before="120" w:after="120" w:line="276" w:lineRule="auto"/>
        <w:ind w:left="1440" w:hanging="446"/>
        <w:rPr>
          <w:rFonts w:ascii="Arial Narrow" w:hAnsi="Arial Narrow" w:cs="Calibri"/>
          <w:bCs/>
          <w:sz w:val="24"/>
        </w:rPr>
      </w:pPr>
      <w:r w:rsidRPr="00B80ABC">
        <w:rPr>
          <w:rFonts w:ascii="Arial Narrow" w:hAnsi="Arial Narrow" w:cs="Calibri"/>
          <w:bCs/>
          <w:sz w:val="24"/>
        </w:rPr>
        <w:t xml:space="preserve">All documents shall remain the property of </w:t>
      </w:r>
      <w:r w:rsidR="007152C4" w:rsidRPr="00B80ABC">
        <w:rPr>
          <w:rFonts w:ascii="Arial Narrow" w:hAnsi="Arial Narrow" w:cs="Calibri"/>
          <w:bCs/>
          <w:sz w:val="24"/>
        </w:rPr>
        <w:t>State Life</w:t>
      </w:r>
      <w:r w:rsidRPr="00B80ABC">
        <w:rPr>
          <w:rFonts w:ascii="Arial Narrow" w:hAnsi="Arial Narrow" w:cs="Calibri"/>
          <w:bCs/>
          <w:sz w:val="24"/>
        </w:rPr>
        <w:t xml:space="preserve"> and shall be returned (all copies) to </w:t>
      </w:r>
      <w:r w:rsidR="007152C4" w:rsidRPr="00B80ABC">
        <w:rPr>
          <w:rFonts w:ascii="Arial Narrow" w:hAnsi="Arial Narrow" w:cs="Calibri"/>
          <w:bCs/>
          <w:sz w:val="24"/>
        </w:rPr>
        <w:t>State Life</w:t>
      </w:r>
      <w:r w:rsidRPr="00B80ABC">
        <w:rPr>
          <w:rFonts w:ascii="Arial Narrow" w:hAnsi="Arial Narrow" w:cs="Calibri"/>
          <w:bCs/>
          <w:sz w:val="24"/>
        </w:rPr>
        <w:t xml:space="preserve"> on completion of the </w:t>
      </w:r>
      <w:r w:rsidR="00D325F4" w:rsidRPr="00B80ABC">
        <w:rPr>
          <w:rFonts w:ascii="Arial Narrow" w:hAnsi="Arial Narrow" w:cs="Calibri"/>
          <w:bCs/>
          <w:sz w:val="24"/>
        </w:rPr>
        <w:t>Bidder</w:t>
      </w:r>
      <w:r w:rsidRPr="00B80ABC">
        <w:rPr>
          <w:rFonts w:ascii="Arial Narrow" w:hAnsi="Arial Narrow" w:cs="Calibri"/>
          <w:bCs/>
          <w:sz w:val="24"/>
        </w:rPr>
        <w:t xml:space="preserve">'s performance under the Contract if so required by </w:t>
      </w:r>
      <w:r w:rsidR="007152C4" w:rsidRPr="00B80ABC">
        <w:rPr>
          <w:rFonts w:ascii="Arial Narrow" w:hAnsi="Arial Narrow" w:cs="Calibri"/>
          <w:bCs/>
          <w:sz w:val="24"/>
        </w:rPr>
        <w:lastRenderedPageBreak/>
        <w:t>State Life</w:t>
      </w:r>
      <w:r w:rsidRPr="00B80ABC">
        <w:rPr>
          <w:rFonts w:ascii="Arial Narrow" w:hAnsi="Arial Narrow" w:cs="Calibri"/>
          <w:bCs/>
          <w:sz w:val="24"/>
        </w:rPr>
        <w:t xml:space="preserve">.  </w:t>
      </w:r>
    </w:p>
    <w:p w14:paraId="098000C4" w14:textId="6E4D5731" w:rsidR="00B763F8" w:rsidRDefault="00B763F8" w:rsidP="0073427F">
      <w:pPr>
        <w:pStyle w:val="BodyText"/>
        <w:widowControl w:val="0"/>
        <w:numPr>
          <w:ilvl w:val="0"/>
          <w:numId w:val="26"/>
        </w:numPr>
        <w:autoSpaceDE w:val="0"/>
        <w:autoSpaceDN w:val="0"/>
        <w:adjustRightInd w:val="0"/>
        <w:spacing w:before="120" w:after="120" w:line="276" w:lineRule="auto"/>
        <w:ind w:left="1440" w:hanging="446"/>
        <w:rPr>
          <w:rFonts w:ascii="Arial Narrow" w:hAnsi="Arial Narrow" w:cs="Calibri"/>
          <w:bCs/>
          <w:sz w:val="24"/>
        </w:rPr>
      </w:pPr>
      <w:r w:rsidRPr="00B80ABC">
        <w:rPr>
          <w:rFonts w:ascii="Arial Narrow" w:hAnsi="Arial Narrow" w:cs="Calibri"/>
          <w:bCs/>
          <w:sz w:val="24"/>
        </w:rPr>
        <w:t xml:space="preserve">The </w:t>
      </w:r>
      <w:r w:rsidR="00D325F4" w:rsidRPr="00B80ABC">
        <w:rPr>
          <w:rFonts w:ascii="Arial Narrow" w:hAnsi="Arial Narrow" w:cs="Calibri"/>
          <w:bCs/>
          <w:sz w:val="24"/>
        </w:rPr>
        <w:t>Bidder</w:t>
      </w:r>
      <w:r w:rsidRPr="00B80ABC">
        <w:rPr>
          <w:rFonts w:ascii="Arial Narrow" w:hAnsi="Arial Narrow" w:cs="Calibri"/>
          <w:bCs/>
          <w:sz w:val="24"/>
        </w:rPr>
        <w:t xml:space="preserve"> shall permit </w:t>
      </w:r>
      <w:r w:rsidR="007152C4" w:rsidRPr="00B80ABC">
        <w:rPr>
          <w:rFonts w:ascii="Arial Narrow" w:hAnsi="Arial Narrow" w:cs="Calibri"/>
          <w:bCs/>
          <w:sz w:val="24"/>
        </w:rPr>
        <w:t>State Life</w:t>
      </w:r>
      <w:r w:rsidRPr="00B80ABC">
        <w:rPr>
          <w:rFonts w:ascii="Arial Narrow" w:hAnsi="Arial Narrow" w:cs="Calibri"/>
          <w:bCs/>
          <w:sz w:val="24"/>
        </w:rPr>
        <w:t xml:space="preserve"> to inspect their accounts and records relating to the performance of the supply and to have them audited by auditors appointed by </w:t>
      </w:r>
      <w:r w:rsidR="007152C4" w:rsidRPr="00B80ABC">
        <w:rPr>
          <w:rFonts w:ascii="Arial Narrow" w:hAnsi="Arial Narrow" w:cs="Calibri"/>
          <w:bCs/>
          <w:sz w:val="24"/>
        </w:rPr>
        <w:t>State Life</w:t>
      </w:r>
      <w:r w:rsidRPr="00B80ABC">
        <w:rPr>
          <w:rFonts w:ascii="Arial Narrow" w:hAnsi="Arial Narrow" w:cs="Calibri"/>
          <w:bCs/>
          <w:sz w:val="24"/>
        </w:rPr>
        <w:t xml:space="preserve">, if </w:t>
      </w:r>
      <w:r w:rsidR="006539EF" w:rsidRPr="00B80ABC">
        <w:rPr>
          <w:rFonts w:ascii="Arial Narrow" w:hAnsi="Arial Narrow" w:cs="Calibri"/>
          <w:bCs/>
          <w:sz w:val="24"/>
        </w:rPr>
        <w:t>so,</w:t>
      </w:r>
      <w:r w:rsidRPr="00B80ABC">
        <w:rPr>
          <w:rFonts w:ascii="Arial Narrow" w:hAnsi="Arial Narrow" w:cs="Calibri"/>
          <w:bCs/>
          <w:sz w:val="24"/>
        </w:rPr>
        <w:t xml:space="preserve"> required by </w:t>
      </w:r>
      <w:r w:rsidR="007152C4" w:rsidRPr="00B80ABC">
        <w:rPr>
          <w:rFonts w:ascii="Arial Narrow" w:hAnsi="Arial Narrow" w:cs="Calibri"/>
          <w:bCs/>
          <w:sz w:val="24"/>
        </w:rPr>
        <w:t>State Life</w:t>
      </w:r>
      <w:r w:rsidRPr="00B80ABC">
        <w:rPr>
          <w:rFonts w:ascii="Arial Narrow" w:hAnsi="Arial Narrow" w:cs="Calibri"/>
          <w:bCs/>
          <w:sz w:val="24"/>
        </w:rPr>
        <w:t xml:space="preserve">. </w:t>
      </w:r>
      <w:r w:rsidR="007152C4" w:rsidRPr="00B80ABC">
        <w:rPr>
          <w:rFonts w:ascii="Arial Narrow" w:hAnsi="Arial Narrow" w:cs="Calibri"/>
          <w:bCs/>
          <w:sz w:val="24"/>
        </w:rPr>
        <w:t>State Life</w:t>
      </w:r>
      <w:r w:rsidRPr="00B80ABC">
        <w:rPr>
          <w:rFonts w:ascii="Arial Narrow" w:hAnsi="Arial Narrow" w:cs="Calibri"/>
          <w:bCs/>
          <w:sz w:val="24"/>
        </w:rPr>
        <w:t xml:space="preserve"> can directly contact the references given in the technical requirements part of </w:t>
      </w:r>
      <w:r w:rsidR="00C26F46" w:rsidRPr="00B80ABC">
        <w:rPr>
          <w:rFonts w:ascii="Arial Narrow" w:hAnsi="Arial Narrow" w:cs="Calibri"/>
          <w:bCs/>
          <w:sz w:val="24"/>
        </w:rPr>
        <w:t>TENDER DOCUMENT</w:t>
      </w:r>
      <w:r w:rsidRPr="00B80ABC">
        <w:rPr>
          <w:rFonts w:ascii="Arial Narrow" w:hAnsi="Arial Narrow" w:cs="Calibri"/>
          <w:bCs/>
          <w:sz w:val="24"/>
        </w:rPr>
        <w:t xml:space="preserve"> to verify Bidder’s technical reasons supporting compliance. </w:t>
      </w:r>
    </w:p>
    <w:p w14:paraId="0EAA03D9" w14:textId="77777777" w:rsidR="00B763F8" w:rsidRPr="00762B73" w:rsidRDefault="000A0336" w:rsidP="0073427F">
      <w:pPr>
        <w:pStyle w:val="ListParagraph"/>
        <w:numPr>
          <w:ilvl w:val="1"/>
          <w:numId w:val="21"/>
        </w:numPr>
        <w:outlineLvl w:val="1"/>
        <w:rPr>
          <w:rFonts w:ascii="Arial Narrow" w:hAnsi="Arial Narrow"/>
          <w:b/>
          <w:sz w:val="28"/>
          <w:u w:val="single"/>
        </w:rPr>
      </w:pPr>
      <w:bookmarkStart w:id="30" w:name="_Toc267578602"/>
      <w:bookmarkStart w:id="31" w:name="_Toc87360167"/>
      <w:r w:rsidRPr="00762B73">
        <w:rPr>
          <w:rFonts w:ascii="Arial Narrow" w:hAnsi="Arial Narrow"/>
          <w:b/>
          <w:sz w:val="28"/>
          <w:u w:val="single"/>
        </w:rPr>
        <w:t>Bid Validity</w:t>
      </w:r>
      <w:bookmarkEnd w:id="30"/>
      <w:bookmarkEnd w:id="31"/>
    </w:p>
    <w:p w14:paraId="2B62487E" w14:textId="60FBC7C4" w:rsidR="00B763F8" w:rsidRPr="00762B73" w:rsidRDefault="00B763F8" w:rsidP="0073427F">
      <w:pPr>
        <w:pStyle w:val="BodyText"/>
        <w:widowControl w:val="0"/>
        <w:numPr>
          <w:ilvl w:val="0"/>
          <w:numId w:val="27"/>
        </w:numPr>
        <w:autoSpaceDE w:val="0"/>
        <w:autoSpaceDN w:val="0"/>
        <w:adjustRightInd w:val="0"/>
        <w:spacing w:before="120" w:after="120" w:line="276" w:lineRule="auto"/>
        <w:ind w:left="1440" w:hanging="446"/>
        <w:rPr>
          <w:rFonts w:ascii="Arial Narrow" w:hAnsi="Arial Narrow" w:cs="Calibri"/>
          <w:bCs/>
          <w:sz w:val="24"/>
        </w:rPr>
      </w:pPr>
      <w:r w:rsidRPr="00762B73">
        <w:rPr>
          <w:rFonts w:ascii="Arial Narrow" w:hAnsi="Arial Narrow" w:cs="Calibri"/>
          <w:bCs/>
          <w:sz w:val="24"/>
        </w:rPr>
        <w:t>Bid shall remain valid and open f</w:t>
      </w:r>
      <w:r w:rsidR="00EB1BA3" w:rsidRPr="00762B73">
        <w:rPr>
          <w:rFonts w:ascii="Arial Narrow" w:hAnsi="Arial Narrow" w:cs="Calibri"/>
          <w:bCs/>
          <w:sz w:val="24"/>
        </w:rPr>
        <w:t xml:space="preserve">or acceptance for a period of </w:t>
      </w:r>
      <w:r w:rsidR="00373E5E" w:rsidRPr="00762B73">
        <w:rPr>
          <w:rFonts w:ascii="Arial Narrow" w:hAnsi="Arial Narrow" w:cs="Calibri"/>
          <w:bCs/>
          <w:sz w:val="24"/>
        </w:rPr>
        <w:t>18</w:t>
      </w:r>
      <w:r w:rsidRPr="00762B73">
        <w:rPr>
          <w:rFonts w:ascii="Arial Narrow" w:hAnsi="Arial Narrow" w:cs="Calibri"/>
          <w:bCs/>
          <w:sz w:val="24"/>
        </w:rPr>
        <w:t>0 days from the specified date of tender opening</w:t>
      </w:r>
      <w:r w:rsidR="00ED5A78">
        <w:rPr>
          <w:rFonts w:ascii="Arial Narrow" w:hAnsi="Arial Narrow" w:cs="Calibri"/>
          <w:bCs/>
          <w:sz w:val="24"/>
        </w:rPr>
        <w:t xml:space="preserve"> </w:t>
      </w:r>
      <w:r w:rsidR="00E01FF7">
        <w:rPr>
          <w:rFonts w:ascii="Arial Narrow" w:hAnsi="Arial Narrow" w:cs="Calibri"/>
          <w:bCs/>
          <w:sz w:val="24"/>
        </w:rPr>
        <w:t>i.e.</w:t>
      </w:r>
      <w:r w:rsidR="00ED5A78">
        <w:rPr>
          <w:rFonts w:ascii="Arial Narrow" w:hAnsi="Arial Narrow" w:cs="Calibri"/>
          <w:bCs/>
          <w:sz w:val="24"/>
        </w:rPr>
        <w:t xml:space="preserve"> </w:t>
      </w:r>
      <w:r w:rsidR="005B5F9E">
        <w:rPr>
          <w:rFonts w:ascii="Arial Narrow" w:hAnsi="Arial Narrow" w:cs="Calibri"/>
          <w:bCs/>
          <w:sz w:val="24"/>
        </w:rPr>
        <w:t xml:space="preserve">opening of </w:t>
      </w:r>
      <w:r w:rsidR="00ED5A78">
        <w:rPr>
          <w:rFonts w:ascii="Arial Narrow" w:hAnsi="Arial Narrow" w:cs="Calibri"/>
          <w:bCs/>
          <w:sz w:val="24"/>
        </w:rPr>
        <w:t xml:space="preserve">the </w:t>
      </w:r>
      <w:r w:rsidR="005B5F9E">
        <w:rPr>
          <w:rFonts w:ascii="Arial Narrow" w:hAnsi="Arial Narrow" w:cs="Calibri"/>
          <w:bCs/>
          <w:sz w:val="24"/>
        </w:rPr>
        <w:t>technical bids</w:t>
      </w:r>
      <w:r w:rsidRPr="00762B73">
        <w:rPr>
          <w:rFonts w:ascii="Arial Narrow" w:hAnsi="Arial Narrow" w:cs="Calibri"/>
          <w:bCs/>
          <w:sz w:val="24"/>
        </w:rPr>
        <w:t>.</w:t>
      </w:r>
    </w:p>
    <w:p w14:paraId="7483C723" w14:textId="46B2DCC6" w:rsidR="00B763F8" w:rsidRPr="00762B73" w:rsidRDefault="00B763F8" w:rsidP="0073427F">
      <w:pPr>
        <w:pStyle w:val="BodyText"/>
        <w:widowControl w:val="0"/>
        <w:numPr>
          <w:ilvl w:val="0"/>
          <w:numId w:val="27"/>
        </w:numPr>
        <w:autoSpaceDE w:val="0"/>
        <w:autoSpaceDN w:val="0"/>
        <w:adjustRightInd w:val="0"/>
        <w:spacing w:before="120" w:after="120" w:line="276" w:lineRule="auto"/>
        <w:ind w:left="1440" w:hanging="446"/>
        <w:rPr>
          <w:rFonts w:ascii="Arial Narrow" w:hAnsi="Arial Narrow" w:cs="Calibri"/>
          <w:bCs/>
          <w:sz w:val="24"/>
        </w:rPr>
      </w:pPr>
      <w:r w:rsidRPr="00762B73">
        <w:rPr>
          <w:rFonts w:ascii="Arial Narrow" w:hAnsi="Arial Narrow" w:cs="Calibri"/>
          <w:bCs/>
          <w:sz w:val="24"/>
        </w:rPr>
        <w:t>In exceptional circumstances prior to expiry of the original bid validity period, the bidder may be requested in writing for an extension of the period of validity. A bidder agreeing to such request will not be permitted to modify his bid.</w:t>
      </w:r>
      <w:r w:rsidR="009455BB" w:rsidRPr="00762B73">
        <w:rPr>
          <w:rFonts w:ascii="Arial Narrow" w:hAnsi="Arial Narrow" w:cs="Calibri"/>
          <w:bCs/>
          <w:sz w:val="24"/>
        </w:rPr>
        <w:t xml:space="preserve"> A bidder not</w:t>
      </w:r>
      <w:r w:rsidR="00ED5A78">
        <w:rPr>
          <w:rFonts w:ascii="Arial Narrow" w:hAnsi="Arial Narrow" w:cs="Calibri"/>
          <w:bCs/>
          <w:sz w:val="24"/>
        </w:rPr>
        <w:t xml:space="preserve"> agreeing to such request may withdraw their bid and the bid security shall be returned after completion of necessary formalities</w:t>
      </w:r>
      <w:r w:rsidR="009455BB" w:rsidRPr="00762B73">
        <w:rPr>
          <w:rFonts w:ascii="Arial Narrow" w:hAnsi="Arial Narrow" w:cs="Calibri"/>
          <w:bCs/>
          <w:sz w:val="24"/>
        </w:rPr>
        <w:t>.</w:t>
      </w:r>
    </w:p>
    <w:p w14:paraId="7E7B80D9" w14:textId="77777777" w:rsidR="00B763F8" w:rsidRPr="00762B73" w:rsidRDefault="000A0336" w:rsidP="0073427F">
      <w:pPr>
        <w:pStyle w:val="ListParagraph"/>
        <w:numPr>
          <w:ilvl w:val="1"/>
          <w:numId w:val="21"/>
        </w:numPr>
        <w:outlineLvl w:val="1"/>
        <w:rPr>
          <w:rFonts w:ascii="Arial Narrow" w:hAnsi="Arial Narrow"/>
          <w:b/>
          <w:sz w:val="28"/>
          <w:u w:val="single"/>
        </w:rPr>
      </w:pPr>
      <w:bookmarkStart w:id="32" w:name="_Toc267578603"/>
      <w:bookmarkStart w:id="33" w:name="_Toc87360168"/>
      <w:r w:rsidRPr="00762B73">
        <w:rPr>
          <w:rFonts w:ascii="Arial Narrow" w:hAnsi="Arial Narrow"/>
          <w:b/>
          <w:sz w:val="28"/>
          <w:u w:val="single"/>
        </w:rPr>
        <w:t xml:space="preserve">Amendment </w:t>
      </w:r>
      <w:r w:rsidR="00C17A43" w:rsidRPr="00762B73">
        <w:rPr>
          <w:rFonts w:ascii="Arial Narrow" w:hAnsi="Arial Narrow"/>
          <w:b/>
          <w:sz w:val="28"/>
          <w:u w:val="single"/>
        </w:rPr>
        <w:t>of</w:t>
      </w:r>
      <w:r w:rsidRPr="00762B73">
        <w:rPr>
          <w:rFonts w:ascii="Arial Narrow" w:hAnsi="Arial Narrow"/>
          <w:b/>
          <w:sz w:val="28"/>
          <w:u w:val="single"/>
        </w:rPr>
        <w:t xml:space="preserve"> Bidding Documents</w:t>
      </w:r>
      <w:bookmarkEnd w:id="32"/>
      <w:bookmarkEnd w:id="33"/>
    </w:p>
    <w:p w14:paraId="630AFDD7" w14:textId="77777777" w:rsidR="00B763F8" w:rsidRPr="002E6E07" w:rsidRDefault="00B763F8" w:rsidP="002E6E07">
      <w:pPr>
        <w:pStyle w:val="BodyText"/>
        <w:numPr>
          <w:ilvl w:val="1"/>
          <w:numId w:val="28"/>
        </w:numPr>
        <w:spacing w:before="120" w:after="120" w:line="276" w:lineRule="auto"/>
        <w:rPr>
          <w:rFonts w:ascii="Arial Narrow" w:hAnsi="Arial Narrow" w:cs="Calibri"/>
          <w:bCs/>
          <w:sz w:val="24"/>
        </w:rPr>
      </w:pPr>
      <w:r w:rsidRPr="00762B73">
        <w:rPr>
          <w:rFonts w:ascii="Arial Narrow" w:hAnsi="Arial Narrow" w:cs="Calibri"/>
          <w:bCs/>
          <w:sz w:val="24"/>
        </w:rPr>
        <w:t xml:space="preserve">At any time prior to the deadline for submission of Bids, </w:t>
      </w:r>
      <w:r w:rsidR="007152C4" w:rsidRPr="00762B73">
        <w:rPr>
          <w:rFonts w:ascii="Arial Narrow" w:hAnsi="Arial Narrow" w:cs="Calibri"/>
          <w:bCs/>
          <w:sz w:val="24"/>
        </w:rPr>
        <w:t>State Life</w:t>
      </w:r>
      <w:r w:rsidRPr="00762B73">
        <w:rPr>
          <w:rFonts w:ascii="Arial Narrow" w:hAnsi="Arial Narrow" w:cs="Calibri"/>
          <w:bCs/>
          <w:sz w:val="24"/>
        </w:rPr>
        <w:t xml:space="preserve"> may, for any reason, whether at its own initiative or in response to a clarification requested by a prospective Bidder, modify the Bidding Documents by amendment.</w:t>
      </w:r>
    </w:p>
    <w:p w14:paraId="37B9086F" w14:textId="78759A98" w:rsidR="00D8506D" w:rsidRPr="009C4ED6" w:rsidRDefault="00B763F8" w:rsidP="009C4ED6">
      <w:pPr>
        <w:pStyle w:val="BodyText"/>
        <w:numPr>
          <w:ilvl w:val="1"/>
          <w:numId w:val="28"/>
        </w:numPr>
        <w:spacing w:before="120" w:after="120" w:line="276" w:lineRule="auto"/>
        <w:rPr>
          <w:rFonts w:ascii="Arial Narrow" w:hAnsi="Arial Narrow" w:cs="Calibri"/>
          <w:sz w:val="24"/>
          <w:szCs w:val="22"/>
        </w:rPr>
      </w:pPr>
      <w:r w:rsidRPr="00762B73">
        <w:rPr>
          <w:rFonts w:ascii="Arial Narrow" w:hAnsi="Arial Narrow" w:cs="Calibri"/>
          <w:sz w:val="24"/>
          <w:szCs w:val="22"/>
        </w:rPr>
        <w:t xml:space="preserve">The amendment shall be part of the Bidding Documents, and </w:t>
      </w:r>
      <w:r w:rsidR="005700FC">
        <w:rPr>
          <w:rFonts w:ascii="Arial Narrow" w:hAnsi="Arial Narrow" w:cs="Calibri"/>
          <w:sz w:val="24"/>
          <w:szCs w:val="22"/>
        </w:rPr>
        <w:t>will be advertised</w:t>
      </w:r>
      <w:r w:rsidRPr="00762B73">
        <w:rPr>
          <w:rFonts w:ascii="Arial Narrow" w:hAnsi="Arial Narrow" w:cs="Calibri"/>
          <w:sz w:val="24"/>
          <w:szCs w:val="22"/>
        </w:rPr>
        <w:t xml:space="preserve"> </w:t>
      </w:r>
      <w:r w:rsidR="005700FC">
        <w:rPr>
          <w:rFonts w:ascii="Arial Narrow" w:hAnsi="Arial Narrow" w:cs="Calibri"/>
          <w:sz w:val="24"/>
          <w:szCs w:val="22"/>
        </w:rPr>
        <w:t xml:space="preserve">through all the relevant forums </w:t>
      </w:r>
      <w:r w:rsidRPr="00762B73">
        <w:rPr>
          <w:rFonts w:ascii="Arial Narrow" w:hAnsi="Arial Narrow" w:cs="Calibri"/>
          <w:sz w:val="24"/>
          <w:szCs w:val="22"/>
        </w:rPr>
        <w:t>and will be binding on them.</w:t>
      </w:r>
    </w:p>
    <w:p w14:paraId="5085504E" w14:textId="77777777" w:rsidR="00B763F8" w:rsidRPr="00762B73" w:rsidRDefault="000A0336" w:rsidP="0073427F">
      <w:pPr>
        <w:pStyle w:val="ListParagraph"/>
        <w:numPr>
          <w:ilvl w:val="1"/>
          <w:numId w:val="21"/>
        </w:numPr>
        <w:outlineLvl w:val="1"/>
        <w:rPr>
          <w:rFonts w:ascii="Arial Narrow" w:hAnsi="Arial Narrow"/>
          <w:b/>
          <w:sz w:val="28"/>
          <w:u w:val="single"/>
        </w:rPr>
      </w:pPr>
      <w:bookmarkStart w:id="34" w:name="_Toc267578604"/>
      <w:bookmarkStart w:id="35" w:name="_Toc87360169"/>
      <w:r w:rsidRPr="00762B73">
        <w:rPr>
          <w:rFonts w:ascii="Arial Narrow" w:hAnsi="Arial Narrow"/>
          <w:b/>
          <w:sz w:val="28"/>
          <w:u w:val="single"/>
        </w:rPr>
        <w:t>Clarification</w:t>
      </w:r>
      <w:r w:rsidR="00EA19B4" w:rsidRPr="00762B73">
        <w:rPr>
          <w:rFonts w:ascii="Arial Narrow" w:hAnsi="Arial Narrow"/>
          <w:b/>
          <w:sz w:val="28"/>
          <w:u w:val="single"/>
        </w:rPr>
        <w:t>s</w:t>
      </w:r>
      <w:r w:rsidRPr="00762B73">
        <w:rPr>
          <w:rFonts w:ascii="Arial Narrow" w:hAnsi="Arial Narrow"/>
          <w:b/>
          <w:sz w:val="28"/>
          <w:u w:val="single"/>
        </w:rPr>
        <w:t xml:space="preserve"> / Queries </w:t>
      </w:r>
      <w:r w:rsidR="00EA19B4" w:rsidRPr="00762B73">
        <w:rPr>
          <w:rFonts w:ascii="Arial Narrow" w:hAnsi="Arial Narrow"/>
          <w:b/>
          <w:sz w:val="28"/>
          <w:u w:val="single"/>
        </w:rPr>
        <w:t xml:space="preserve">regarding </w:t>
      </w:r>
      <w:r w:rsidRPr="00762B73">
        <w:rPr>
          <w:rFonts w:ascii="Arial Narrow" w:hAnsi="Arial Narrow"/>
          <w:b/>
          <w:sz w:val="28"/>
          <w:u w:val="single"/>
        </w:rPr>
        <w:t>Tender</w:t>
      </w:r>
      <w:bookmarkEnd w:id="34"/>
      <w:bookmarkEnd w:id="35"/>
    </w:p>
    <w:p w14:paraId="2566B334" w14:textId="536821D3" w:rsidR="00B763F8" w:rsidRDefault="00B763F8" w:rsidP="0073427F">
      <w:pPr>
        <w:pStyle w:val="BodyTextIndent"/>
        <w:numPr>
          <w:ilvl w:val="0"/>
          <w:numId w:val="29"/>
        </w:numPr>
        <w:spacing w:line="276" w:lineRule="auto"/>
        <w:rPr>
          <w:rFonts w:ascii="Arial Narrow" w:hAnsi="Arial Narrow" w:cs="Calibri"/>
          <w:sz w:val="24"/>
        </w:rPr>
      </w:pPr>
      <w:r w:rsidRPr="00762B73">
        <w:rPr>
          <w:rFonts w:ascii="Arial Narrow" w:hAnsi="Arial Narrow" w:cs="Calibri"/>
          <w:sz w:val="24"/>
        </w:rPr>
        <w:t>The bidders are expected to carefully examine all instructions, forms and specifications in the Bidding Documents. Any Bidder in doubt as to the exact meaning or interpretation of any part of the Bidding Documents should immediately seek clarification in wr</w:t>
      </w:r>
      <w:r w:rsidR="00BB1514">
        <w:rPr>
          <w:rFonts w:ascii="Arial Narrow" w:hAnsi="Arial Narrow" w:cs="Calibri"/>
          <w:sz w:val="24"/>
        </w:rPr>
        <w:t>iting through EPADS system only</w:t>
      </w:r>
      <w:r w:rsidRPr="00762B73">
        <w:rPr>
          <w:rFonts w:ascii="Arial Narrow" w:hAnsi="Arial Narrow" w:cs="Calibri"/>
          <w:sz w:val="24"/>
        </w:rPr>
        <w:t>.</w:t>
      </w:r>
    </w:p>
    <w:p w14:paraId="6FF596D2" w14:textId="77777777" w:rsidR="00762B73" w:rsidRPr="004163C3" w:rsidRDefault="00762B73" w:rsidP="00663171">
      <w:pPr>
        <w:pStyle w:val="BodyTextIndent"/>
        <w:spacing w:line="276" w:lineRule="auto"/>
        <w:ind w:left="1080"/>
        <w:rPr>
          <w:rFonts w:ascii="Arial Narrow" w:hAnsi="Arial Narrow" w:cs="Calibri"/>
          <w:sz w:val="12"/>
        </w:rPr>
      </w:pPr>
    </w:p>
    <w:p w14:paraId="7DD8209E" w14:textId="6FE1F3A1" w:rsidR="00FD3559" w:rsidRPr="00BB1514" w:rsidRDefault="00B763F8" w:rsidP="00D124B3">
      <w:pPr>
        <w:pStyle w:val="BodyTextIndent"/>
        <w:numPr>
          <w:ilvl w:val="0"/>
          <w:numId w:val="29"/>
        </w:numPr>
        <w:spacing w:line="276" w:lineRule="auto"/>
        <w:ind w:left="1440" w:hanging="720"/>
      </w:pPr>
      <w:r w:rsidRPr="00BB1514">
        <w:rPr>
          <w:rFonts w:ascii="Arial Narrow" w:hAnsi="Arial Narrow" w:cs="Calibri"/>
          <w:sz w:val="24"/>
        </w:rPr>
        <w:t xml:space="preserve">Requests for all clarifications in regard to the </w:t>
      </w:r>
      <w:r w:rsidR="00DE7DCA" w:rsidRPr="00BB1514">
        <w:rPr>
          <w:rFonts w:ascii="Arial Narrow" w:hAnsi="Arial Narrow" w:cs="Calibri"/>
          <w:sz w:val="24"/>
        </w:rPr>
        <w:t xml:space="preserve">given specifications or other </w:t>
      </w:r>
      <w:r w:rsidRPr="00BB1514">
        <w:rPr>
          <w:rFonts w:ascii="Arial Narrow" w:hAnsi="Arial Narrow" w:cs="Calibri"/>
          <w:sz w:val="24"/>
        </w:rPr>
        <w:t>information contained in</w:t>
      </w:r>
      <w:r w:rsidR="004163C3" w:rsidRPr="00BB1514">
        <w:rPr>
          <w:rFonts w:ascii="Arial Narrow" w:hAnsi="Arial Narrow" w:cs="Calibri"/>
          <w:sz w:val="24"/>
        </w:rPr>
        <w:t xml:space="preserve"> </w:t>
      </w:r>
      <w:r w:rsidR="002D72C6" w:rsidRPr="00BB1514">
        <w:rPr>
          <w:rFonts w:ascii="Arial Narrow" w:hAnsi="Arial Narrow" w:cs="Calibri"/>
          <w:sz w:val="24"/>
        </w:rPr>
        <w:t xml:space="preserve">Tender </w:t>
      </w:r>
      <w:r w:rsidR="00DE2968" w:rsidRPr="00BB1514">
        <w:rPr>
          <w:rFonts w:ascii="Arial Narrow" w:hAnsi="Arial Narrow" w:cs="Calibri"/>
          <w:sz w:val="24"/>
        </w:rPr>
        <w:t xml:space="preserve">Documents </w:t>
      </w:r>
      <w:r w:rsidR="005C6274" w:rsidRPr="00BB1514">
        <w:rPr>
          <w:rFonts w:ascii="Arial Narrow" w:hAnsi="Arial Narrow" w:cs="Calibri"/>
          <w:sz w:val="24"/>
        </w:rPr>
        <w:t>should come</w:t>
      </w:r>
      <w:r w:rsidR="00DE2968" w:rsidRPr="00BB1514">
        <w:rPr>
          <w:rFonts w:ascii="Arial Narrow" w:hAnsi="Arial Narrow" w:cs="Calibri"/>
          <w:sz w:val="24"/>
        </w:rPr>
        <w:t xml:space="preserve"> </w:t>
      </w:r>
      <w:r w:rsidR="005C6274" w:rsidRPr="00BB1514">
        <w:rPr>
          <w:rFonts w:ascii="Arial Narrow" w:hAnsi="Arial Narrow" w:cs="Calibri"/>
          <w:sz w:val="24"/>
        </w:rPr>
        <w:t xml:space="preserve">through </w:t>
      </w:r>
      <w:r w:rsidR="00BB1514" w:rsidRPr="00BB1514">
        <w:rPr>
          <w:rFonts w:ascii="Arial Narrow" w:hAnsi="Arial Narrow" w:cs="Calibri"/>
          <w:sz w:val="24"/>
        </w:rPr>
        <w:t>EPADS only</w:t>
      </w:r>
      <w:r w:rsidR="005C6274" w:rsidRPr="00BB1514">
        <w:rPr>
          <w:rFonts w:ascii="Arial Narrow" w:hAnsi="Arial Narrow" w:cs="Calibri"/>
          <w:sz w:val="24"/>
        </w:rPr>
        <w:t>.</w:t>
      </w:r>
      <w:r w:rsidR="004163C3" w:rsidRPr="00BB1514">
        <w:rPr>
          <w:rFonts w:ascii="Arial Narrow" w:hAnsi="Arial Narrow" w:cs="Calibri"/>
          <w:sz w:val="24"/>
        </w:rPr>
        <w:t xml:space="preserve"> </w:t>
      </w:r>
      <w:r w:rsidR="00DE2968" w:rsidRPr="00BB1514">
        <w:rPr>
          <w:rFonts w:ascii="Arial Narrow" w:hAnsi="Arial Narrow" w:cs="Calibri"/>
          <w:sz w:val="24"/>
        </w:rPr>
        <w:t xml:space="preserve">Telephone enquiries may not be entertained. </w:t>
      </w:r>
    </w:p>
    <w:p w14:paraId="6E4CF8FA" w14:textId="77777777" w:rsidR="00BB1514" w:rsidRDefault="00BB1514" w:rsidP="00BB1514">
      <w:pPr>
        <w:pStyle w:val="ListParagraph"/>
      </w:pPr>
    </w:p>
    <w:p w14:paraId="4A4C5B07" w14:textId="77777777" w:rsidR="00BB1514" w:rsidRDefault="00BB1514" w:rsidP="00BB1514">
      <w:pPr>
        <w:pStyle w:val="BodyTextIndent"/>
        <w:spacing w:line="276" w:lineRule="auto"/>
        <w:ind w:left="1440"/>
      </w:pPr>
    </w:p>
    <w:p w14:paraId="67684355" w14:textId="77777777" w:rsidR="00FD3559" w:rsidRPr="00762B73" w:rsidRDefault="000A0336" w:rsidP="0073427F">
      <w:pPr>
        <w:pStyle w:val="ListParagraph"/>
        <w:numPr>
          <w:ilvl w:val="1"/>
          <w:numId w:val="21"/>
        </w:numPr>
        <w:outlineLvl w:val="1"/>
        <w:rPr>
          <w:rFonts w:ascii="Arial Narrow" w:hAnsi="Arial Narrow"/>
          <w:b/>
          <w:sz w:val="28"/>
          <w:u w:val="single"/>
        </w:rPr>
      </w:pPr>
      <w:bookmarkStart w:id="36" w:name="_Toc267578606"/>
      <w:bookmarkStart w:id="37" w:name="_Toc87360170"/>
      <w:r w:rsidRPr="00762B73">
        <w:rPr>
          <w:rFonts w:ascii="Arial Narrow" w:hAnsi="Arial Narrow"/>
          <w:b/>
          <w:sz w:val="28"/>
          <w:u w:val="single"/>
        </w:rPr>
        <w:t>Contradictions, Obscurities and Omissions</w:t>
      </w:r>
      <w:bookmarkEnd w:id="36"/>
      <w:bookmarkEnd w:id="37"/>
    </w:p>
    <w:p w14:paraId="25EC107D" w14:textId="77777777" w:rsidR="00FD3559" w:rsidRPr="00E3382F" w:rsidRDefault="00FD3559" w:rsidP="00FD3559">
      <w:pPr>
        <w:ind w:left="720"/>
        <w:jc w:val="both"/>
        <w:rPr>
          <w:rFonts w:asciiTheme="minorHAnsi" w:hAnsiTheme="minorHAnsi" w:cstheme="minorHAnsi"/>
          <w:u w:val="single"/>
        </w:rPr>
      </w:pPr>
    </w:p>
    <w:p w14:paraId="6C414182" w14:textId="53287C3E" w:rsidR="00FD3559" w:rsidRPr="00762B73" w:rsidRDefault="00FD3559" w:rsidP="00663171">
      <w:pPr>
        <w:spacing w:line="276" w:lineRule="auto"/>
        <w:ind w:left="720"/>
        <w:jc w:val="both"/>
        <w:rPr>
          <w:rFonts w:ascii="Arial Narrow" w:hAnsi="Arial Narrow" w:cs="Calibri"/>
          <w:sz w:val="24"/>
          <w:szCs w:val="20"/>
        </w:rPr>
      </w:pPr>
      <w:r w:rsidRPr="00762B73">
        <w:rPr>
          <w:rFonts w:ascii="Arial Narrow" w:hAnsi="Arial Narrow" w:cs="Calibri"/>
          <w:sz w:val="24"/>
          <w:szCs w:val="20"/>
        </w:rPr>
        <w:t>The Bidder should likewise notify to the above of any contradictions, obscurities and omissions in the Bidding Documents if clarification of these is necessary for the clear understanding of the documents and for preparation of the Bid. Such enquiries must reach the above named not later than</w:t>
      </w:r>
      <w:r w:rsidR="00BB1514">
        <w:rPr>
          <w:rFonts w:ascii="Arial Narrow" w:hAnsi="Arial Narrow" w:cs="Calibri"/>
          <w:sz w:val="24"/>
          <w:szCs w:val="20"/>
        </w:rPr>
        <w:t xml:space="preserve"> closing date and time as mentioned in the tender notice</w:t>
      </w:r>
      <w:r w:rsidR="006D34B0">
        <w:rPr>
          <w:rFonts w:ascii="Arial Narrow" w:hAnsi="Arial Narrow" w:cs="Calibri"/>
          <w:sz w:val="24"/>
          <w:szCs w:val="20"/>
        </w:rPr>
        <w:t>.</w:t>
      </w:r>
    </w:p>
    <w:p w14:paraId="1E7AF79D" w14:textId="77777777" w:rsidR="00FD3559" w:rsidRDefault="00FD3559" w:rsidP="00FD3559">
      <w:pPr>
        <w:pStyle w:val="BodyTextIndent"/>
        <w:ind w:left="540"/>
        <w:rPr>
          <w:rFonts w:ascii="Arial" w:hAnsi="Arial" w:cs="Arial"/>
        </w:rPr>
      </w:pPr>
    </w:p>
    <w:p w14:paraId="6E79FE5A" w14:textId="21A30073" w:rsidR="00FD3559" w:rsidRDefault="0013278F" w:rsidP="0073427F">
      <w:pPr>
        <w:pStyle w:val="ListParagraph"/>
        <w:numPr>
          <w:ilvl w:val="1"/>
          <w:numId w:val="21"/>
        </w:numPr>
        <w:outlineLvl w:val="1"/>
      </w:pPr>
      <w:bookmarkStart w:id="38" w:name="_Toc267578607"/>
      <w:bookmarkStart w:id="39" w:name="_Toc87360171"/>
      <w:r>
        <w:rPr>
          <w:rFonts w:ascii="Arial Narrow" w:hAnsi="Arial Narrow"/>
          <w:b/>
          <w:sz w:val="28"/>
          <w:u w:val="single"/>
        </w:rPr>
        <w:t xml:space="preserve">Submission of the </w:t>
      </w:r>
      <w:r w:rsidR="000A0336" w:rsidRPr="004368BE">
        <w:rPr>
          <w:rFonts w:ascii="Arial Narrow" w:hAnsi="Arial Narrow"/>
          <w:b/>
          <w:sz w:val="28"/>
          <w:u w:val="single"/>
        </w:rPr>
        <w:t>of the Bid</w:t>
      </w:r>
      <w:bookmarkEnd w:id="38"/>
      <w:bookmarkEnd w:id="39"/>
      <w:r w:rsidR="000A0336" w:rsidRPr="00FD3559">
        <w:tab/>
      </w:r>
    </w:p>
    <w:p w14:paraId="591FA500" w14:textId="77777777" w:rsidR="008C2251" w:rsidRPr="008C2251" w:rsidRDefault="008C2251" w:rsidP="008C2251"/>
    <w:p w14:paraId="6DCBF50F" w14:textId="17D808A8" w:rsidR="00EF0513" w:rsidRPr="00EF0513" w:rsidRDefault="00FD3559" w:rsidP="00EF0513">
      <w:pPr>
        <w:pStyle w:val="Title"/>
        <w:numPr>
          <w:ilvl w:val="0"/>
          <w:numId w:val="30"/>
        </w:numPr>
        <w:tabs>
          <w:tab w:val="left" w:pos="990"/>
        </w:tabs>
        <w:spacing w:line="276" w:lineRule="auto"/>
        <w:ind w:left="990"/>
        <w:jc w:val="both"/>
        <w:rPr>
          <w:rFonts w:ascii="Arial Narrow" w:hAnsi="Arial Narrow" w:cstheme="minorHAnsi"/>
          <w:b w:val="0"/>
          <w:sz w:val="22"/>
          <w:szCs w:val="22"/>
        </w:rPr>
      </w:pPr>
      <w:r w:rsidRPr="00663171">
        <w:rPr>
          <w:rFonts w:ascii="Arial Narrow" w:hAnsi="Arial Narrow" w:cstheme="minorHAnsi"/>
          <w:b w:val="0"/>
          <w:sz w:val="24"/>
          <w:szCs w:val="22"/>
        </w:rPr>
        <w:t>Your detailed “</w:t>
      </w:r>
      <w:r w:rsidRPr="00663171">
        <w:rPr>
          <w:rFonts w:ascii="Arial Narrow" w:hAnsi="Arial Narrow" w:cstheme="minorHAnsi"/>
          <w:bCs w:val="0"/>
          <w:sz w:val="24"/>
          <w:szCs w:val="22"/>
        </w:rPr>
        <w:t>Technical Proposal</w:t>
      </w:r>
      <w:r w:rsidRPr="00663171">
        <w:rPr>
          <w:rFonts w:ascii="Arial Narrow" w:hAnsi="Arial Narrow" w:cstheme="minorHAnsi"/>
          <w:b w:val="0"/>
          <w:sz w:val="24"/>
          <w:szCs w:val="22"/>
        </w:rPr>
        <w:t>’’</w:t>
      </w:r>
      <w:r w:rsidR="009A10D2">
        <w:rPr>
          <w:rFonts w:ascii="Arial Narrow" w:hAnsi="Arial Narrow" w:cstheme="minorHAnsi"/>
          <w:b w:val="0"/>
          <w:sz w:val="24"/>
          <w:szCs w:val="22"/>
        </w:rPr>
        <w:t xml:space="preserve">, </w:t>
      </w:r>
      <w:r w:rsidRPr="00663171">
        <w:rPr>
          <w:rFonts w:ascii="Arial Narrow" w:hAnsi="Arial Narrow" w:cstheme="minorHAnsi"/>
          <w:b w:val="0"/>
          <w:sz w:val="24"/>
          <w:szCs w:val="22"/>
        </w:rPr>
        <w:t>“</w:t>
      </w:r>
      <w:r w:rsidRPr="00663171">
        <w:rPr>
          <w:rFonts w:ascii="Arial Narrow" w:hAnsi="Arial Narrow" w:cstheme="minorHAnsi"/>
          <w:bCs w:val="0"/>
          <w:sz w:val="24"/>
          <w:szCs w:val="22"/>
        </w:rPr>
        <w:t xml:space="preserve">Financial </w:t>
      </w:r>
      <w:r w:rsidR="00745A4C" w:rsidRPr="00663171">
        <w:rPr>
          <w:rFonts w:ascii="Arial Narrow" w:hAnsi="Arial Narrow" w:cstheme="minorHAnsi"/>
          <w:bCs w:val="0"/>
          <w:sz w:val="24"/>
          <w:szCs w:val="22"/>
        </w:rPr>
        <w:t>Proposal</w:t>
      </w:r>
      <w:r w:rsidR="00745A4C" w:rsidRPr="00663171">
        <w:rPr>
          <w:rFonts w:ascii="Arial Narrow" w:hAnsi="Arial Narrow" w:cstheme="minorHAnsi"/>
          <w:b w:val="0"/>
          <w:sz w:val="24"/>
          <w:szCs w:val="22"/>
        </w:rPr>
        <w:t>’’</w:t>
      </w:r>
      <w:r w:rsidR="00745A4C">
        <w:rPr>
          <w:rFonts w:ascii="Arial Narrow" w:hAnsi="Arial Narrow" w:cstheme="minorHAnsi"/>
          <w:b w:val="0"/>
          <w:sz w:val="24"/>
          <w:szCs w:val="22"/>
        </w:rPr>
        <w:t xml:space="preserve"> should</w:t>
      </w:r>
      <w:r w:rsidR="00EF0513">
        <w:rPr>
          <w:rFonts w:ascii="Arial Narrow" w:hAnsi="Arial Narrow" w:cstheme="minorHAnsi"/>
          <w:b w:val="0"/>
          <w:sz w:val="24"/>
          <w:szCs w:val="22"/>
        </w:rPr>
        <w:t xml:space="preserve"> be submitted </w:t>
      </w:r>
      <w:r w:rsidR="0013278F">
        <w:rPr>
          <w:rFonts w:ascii="Arial Narrow" w:hAnsi="Arial Narrow" w:cstheme="minorHAnsi"/>
          <w:b w:val="0"/>
          <w:sz w:val="24"/>
          <w:szCs w:val="22"/>
        </w:rPr>
        <w:t xml:space="preserve">separately </w:t>
      </w:r>
      <w:r w:rsidR="00EF0513">
        <w:rPr>
          <w:rFonts w:ascii="Arial Narrow" w:hAnsi="Arial Narrow" w:cstheme="minorHAnsi"/>
          <w:b w:val="0"/>
          <w:sz w:val="24"/>
          <w:szCs w:val="22"/>
        </w:rPr>
        <w:t>though E-Pads</w:t>
      </w:r>
      <w:r w:rsidR="00354788">
        <w:rPr>
          <w:rFonts w:ascii="Arial Narrow" w:hAnsi="Arial Narrow" w:cstheme="minorHAnsi"/>
          <w:b w:val="0"/>
          <w:sz w:val="24"/>
          <w:szCs w:val="22"/>
        </w:rPr>
        <w:t>. Scanned Bid Bond should also be placed on E-Pads</w:t>
      </w:r>
      <w:r w:rsidR="0013278F">
        <w:rPr>
          <w:rFonts w:ascii="Arial Narrow" w:hAnsi="Arial Narrow" w:cstheme="minorHAnsi"/>
          <w:b w:val="0"/>
          <w:sz w:val="24"/>
          <w:szCs w:val="22"/>
        </w:rPr>
        <w:t xml:space="preserve"> (original of the same shall reach at Central Procurement Division address before closing date and time- else bid will be rejected)</w:t>
      </w:r>
      <w:r w:rsidR="00354788">
        <w:rPr>
          <w:rFonts w:ascii="Arial Narrow" w:hAnsi="Arial Narrow" w:cstheme="minorHAnsi"/>
          <w:b w:val="0"/>
          <w:sz w:val="24"/>
          <w:szCs w:val="22"/>
        </w:rPr>
        <w:t>.</w:t>
      </w:r>
      <w:r w:rsidR="00EF0513">
        <w:rPr>
          <w:rFonts w:ascii="Arial Narrow" w:hAnsi="Arial Narrow" w:cstheme="minorHAnsi"/>
          <w:b w:val="0"/>
          <w:sz w:val="24"/>
          <w:szCs w:val="22"/>
        </w:rPr>
        <w:t xml:space="preserve"> </w:t>
      </w:r>
    </w:p>
    <w:p w14:paraId="41057B28" w14:textId="77777777" w:rsidR="00EF0513" w:rsidRDefault="00EF0513" w:rsidP="00EF0513">
      <w:pPr>
        <w:pStyle w:val="Title"/>
        <w:tabs>
          <w:tab w:val="left" w:pos="990"/>
        </w:tabs>
        <w:spacing w:line="276" w:lineRule="auto"/>
        <w:ind w:left="990"/>
        <w:jc w:val="both"/>
        <w:rPr>
          <w:rFonts w:ascii="Arial Narrow" w:hAnsi="Arial Narrow" w:cstheme="minorHAnsi"/>
          <w:b w:val="0"/>
          <w:sz w:val="22"/>
          <w:szCs w:val="22"/>
        </w:rPr>
      </w:pPr>
    </w:p>
    <w:p w14:paraId="39D60444" w14:textId="5D6C7363" w:rsidR="00FD3559" w:rsidRPr="00131D19" w:rsidRDefault="000B03D1" w:rsidP="00EF0513">
      <w:pPr>
        <w:pStyle w:val="Title"/>
        <w:tabs>
          <w:tab w:val="left" w:pos="990"/>
        </w:tabs>
        <w:spacing w:line="276" w:lineRule="auto"/>
        <w:ind w:left="990"/>
        <w:jc w:val="both"/>
        <w:rPr>
          <w:rFonts w:ascii="Arial Narrow" w:hAnsi="Arial Narrow" w:cstheme="minorHAnsi"/>
          <w:bCs w:val="0"/>
          <w:sz w:val="22"/>
          <w:szCs w:val="22"/>
        </w:rPr>
      </w:pPr>
      <w:r w:rsidRPr="004368BE">
        <w:rPr>
          <w:rFonts w:ascii="Arial Narrow" w:hAnsi="Arial Narrow" w:cstheme="minorHAnsi"/>
          <w:b w:val="0"/>
          <w:sz w:val="22"/>
          <w:szCs w:val="22"/>
        </w:rPr>
        <w:tab/>
      </w:r>
      <w:r w:rsidR="00FD3559" w:rsidRPr="00131D19">
        <w:rPr>
          <w:rFonts w:ascii="Arial Narrow" w:hAnsi="Arial Narrow" w:cstheme="minorHAnsi"/>
          <w:bCs w:val="0"/>
          <w:sz w:val="28"/>
          <w:szCs w:val="28"/>
        </w:rPr>
        <w:t>Bid against Tender Enquiry No.</w:t>
      </w:r>
      <w:r w:rsidR="004163C3" w:rsidRPr="00131D19">
        <w:rPr>
          <w:rFonts w:ascii="Arial Narrow" w:hAnsi="Arial Narrow" w:cstheme="minorHAnsi"/>
          <w:bCs w:val="0"/>
          <w:sz w:val="28"/>
          <w:szCs w:val="28"/>
        </w:rPr>
        <w:t xml:space="preserve"> </w:t>
      </w:r>
      <w:r w:rsidR="0013278F" w:rsidRPr="00131D19">
        <w:rPr>
          <w:rFonts w:ascii="Arial Narrow" w:hAnsi="Arial Narrow" w:cstheme="minorHAnsi"/>
          <w:bCs w:val="0"/>
          <w:sz w:val="28"/>
          <w:szCs w:val="28"/>
        </w:rPr>
        <w:t>CPD</w:t>
      </w:r>
      <w:r w:rsidR="00F44EB0" w:rsidRPr="00131D19">
        <w:rPr>
          <w:rFonts w:ascii="Arial Narrow" w:hAnsi="Arial Narrow" w:cstheme="minorHAnsi"/>
          <w:bCs w:val="0"/>
          <w:sz w:val="28"/>
          <w:szCs w:val="28"/>
        </w:rPr>
        <w:t>/</w:t>
      </w:r>
      <w:r w:rsidR="00176510" w:rsidRPr="00131D19">
        <w:rPr>
          <w:rFonts w:ascii="Arial Narrow" w:hAnsi="Arial Narrow" w:cstheme="minorHAnsi"/>
          <w:bCs w:val="0"/>
          <w:sz w:val="28"/>
          <w:szCs w:val="28"/>
        </w:rPr>
        <w:t>PO/</w:t>
      </w:r>
      <w:r w:rsidR="0013278F" w:rsidRPr="00131D19">
        <w:rPr>
          <w:rFonts w:ascii="Arial Narrow" w:hAnsi="Arial Narrow" w:cstheme="minorHAnsi"/>
          <w:bCs w:val="0"/>
          <w:sz w:val="28"/>
          <w:szCs w:val="28"/>
        </w:rPr>
        <w:t>BANCA/39</w:t>
      </w:r>
      <w:r w:rsidR="005E2768" w:rsidRPr="00131D19">
        <w:rPr>
          <w:rFonts w:ascii="Arial Narrow" w:hAnsi="Arial Narrow" w:cstheme="minorHAnsi"/>
          <w:bCs w:val="0"/>
          <w:sz w:val="28"/>
          <w:szCs w:val="28"/>
        </w:rPr>
        <w:t>/202</w:t>
      </w:r>
      <w:r w:rsidR="006C472D" w:rsidRPr="00131D19">
        <w:rPr>
          <w:rFonts w:ascii="Arial Narrow" w:hAnsi="Arial Narrow" w:cstheme="minorHAnsi"/>
          <w:bCs w:val="0"/>
          <w:sz w:val="28"/>
          <w:szCs w:val="28"/>
        </w:rPr>
        <w:t>5</w:t>
      </w:r>
    </w:p>
    <w:p w14:paraId="55775446" w14:textId="4299258E" w:rsidR="00FD3559" w:rsidRPr="004368BE" w:rsidRDefault="00FD3559" w:rsidP="00EF0513">
      <w:pPr>
        <w:pStyle w:val="Title"/>
        <w:tabs>
          <w:tab w:val="left" w:pos="720"/>
        </w:tabs>
        <w:ind w:left="990"/>
        <w:jc w:val="both"/>
        <w:rPr>
          <w:rFonts w:ascii="Arial Narrow" w:hAnsi="Arial Narrow" w:cstheme="minorHAnsi"/>
          <w:b w:val="0"/>
          <w:sz w:val="22"/>
          <w:szCs w:val="22"/>
        </w:rPr>
      </w:pPr>
      <w:r w:rsidRPr="004368BE">
        <w:rPr>
          <w:rFonts w:ascii="Arial Narrow" w:hAnsi="Arial Narrow" w:cstheme="minorHAnsi"/>
          <w:b w:val="0"/>
          <w:sz w:val="22"/>
          <w:szCs w:val="22"/>
        </w:rPr>
        <w:tab/>
      </w:r>
    </w:p>
    <w:p w14:paraId="5DE8EC0D" w14:textId="77777777" w:rsidR="00FD3559" w:rsidRPr="004368BE" w:rsidRDefault="00FD3559" w:rsidP="00FD3559">
      <w:pPr>
        <w:pStyle w:val="Title"/>
        <w:jc w:val="both"/>
        <w:rPr>
          <w:rFonts w:ascii="Arial Narrow" w:hAnsi="Arial Narrow" w:cs="Arial"/>
          <w:b w:val="0"/>
          <w:i/>
          <w:iCs/>
          <w:sz w:val="22"/>
          <w:szCs w:val="22"/>
        </w:rPr>
      </w:pPr>
    </w:p>
    <w:p w14:paraId="4BB49AC5" w14:textId="77777777" w:rsidR="00A54112" w:rsidRPr="002C0DA9" w:rsidRDefault="00A54112" w:rsidP="0073427F">
      <w:pPr>
        <w:pStyle w:val="ListParagraph"/>
        <w:numPr>
          <w:ilvl w:val="1"/>
          <w:numId w:val="21"/>
        </w:numPr>
        <w:outlineLvl w:val="1"/>
        <w:rPr>
          <w:rFonts w:ascii="Arial Narrow" w:hAnsi="Arial Narrow"/>
          <w:b/>
          <w:sz w:val="28"/>
          <w:u w:val="single"/>
        </w:rPr>
      </w:pPr>
      <w:bookmarkStart w:id="40" w:name="_Toc267578608"/>
      <w:bookmarkStart w:id="41" w:name="_Toc87360172"/>
      <w:r w:rsidRPr="002C0DA9">
        <w:rPr>
          <w:rFonts w:ascii="Arial Narrow" w:hAnsi="Arial Narrow"/>
          <w:b/>
          <w:sz w:val="28"/>
          <w:u w:val="single"/>
        </w:rPr>
        <w:t>Deadline for Submission of Bids</w:t>
      </w:r>
      <w:bookmarkEnd w:id="40"/>
      <w:bookmarkEnd w:id="41"/>
    </w:p>
    <w:p w14:paraId="6AA24E8E" w14:textId="2D25B385" w:rsidR="00A54112" w:rsidRPr="002C0DA9" w:rsidRDefault="00A54112" w:rsidP="0073427F">
      <w:pPr>
        <w:pStyle w:val="BodyText"/>
        <w:numPr>
          <w:ilvl w:val="1"/>
          <w:numId w:val="31"/>
        </w:numPr>
        <w:spacing w:before="120" w:after="120" w:line="276" w:lineRule="auto"/>
        <w:rPr>
          <w:rFonts w:ascii="Arial Narrow" w:hAnsi="Arial Narrow" w:cstheme="minorHAnsi"/>
          <w:sz w:val="24"/>
          <w:szCs w:val="22"/>
        </w:rPr>
      </w:pPr>
      <w:r w:rsidRPr="002C0DA9">
        <w:rPr>
          <w:rFonts w:ascii="Arial Narrow" w:hAnsi="Arial Narrow" w:cstheme="minorHAnsi"/>
          <w:sz w:val="24"/>
          <w:szCs w:val="22"/>
        </w:rPr>
        <w:t>The bid, must be</w:t>
      </w:r>
      <w:r w:rsidR="006B21C0">
        <w:rPr>
          <w:rFonts w:ascii="Arial Narrow" w:hAnsi="Arial Narrow" w:cstheme="minorHAnsi"/>
          <w:sz w:val="24"/>
          <w:szCs w:val="22"/>
        </w:rPr>
        <w:t xml:space="preserve"> submitted</w:t>
      </w:r>
      <w:r w:rsidR="0013278F">
        <w:rPr>
          <w:rFonts w:ascii="Arial Narrow" w:hAnsi="Arial Narrow" w:cstheme="minorHAnsi"/>
          <w:sz w:val="24"/>
          <w:szCs w:val="22"/>
        </w:rPr>
        <w:t xml:space="preserve"> before closing date &amp; time as mentioned in the tender notice</w:t>
      </w:r>
      <w:r w:rsidR="00771C4B" w:rsidRPr="002C0DA9">
        <w:rPr>
          <w:rFonts w:ascii="Arial Narrow" w:hAnsi="Arial Narrow" w:cstheme="minorHAnsi"/>
          <w:sz w:val="24"/>
          <w:szCs w:val="22"/>
        </w:rPr>
        <w:t>.</w:t>
      </w:r>
    </w:p>
    <w:p w14:paraId="6FAC995D" w14:textId="77777777" w:rsidR="00A54112" w:rsidRDefault="00A54112" w:rsidP="0073427F">
      <w:pPr>
        <w:pStyle w:val="BodyText"/>
        <w:numPr>
          <w:ilvl w:val="1"/>
          <w:numId w:val="31"/>
        </w:numPr>
        <w:spacing w:before="120" w:after="120" w:line="276" w:lineRule="auto"/>
        <w:rPr>
          <w:rFonts w:ascii="Arial Narrow" w:hAnsi="Arial Narrow" w:cstheme="minorHAnsi"/>
          <w:sz w:val="24"/>
          <w:szCs w:val="22"/>
        </w:rPr>
      </w:pPr>
      <w:r w:rsidRPr="002C0DA9">
        <w:rPr>
          <w:rFonts w:ascii="Arial Narrow" w:hAnsi="Arial Narrow" w:cstheme="minorHAnsi"/>
          <w:sz w:val="24"/>
          <w:szCs w:val="22"/>
        </w:rPr>
        <w:t>State Life may, at its discretion, extend the deadline for the submission of Bids by amending the Bidding Documents, in which case all rights and obligations of State Life and bidders previously subject to the deadline will thereafter be subject to the deadline as extended.</w:t>
      </w:r>
    </w:p>
    <w:p w14:paraId="1228A0C6" w14:textId="77777777" w:rsidR="00E92739" w:rsidRPr="002C0DA9" w:rsidRDefault="00E92739" w:rsidP="00E92739">
      <w:pPr>
        <w:pStyle w:val="BodyText"/>
        <w:spacing w:before="120" w:after="120" w:line="276" w:lineRule="auto"/>
        <w:ind w:left="1440"/>
        <w:rPr>
          <w:rFonts w:ascii="Arial Narrow" w:hAnsi="Arial Narrow" w:cstheme="minorHAnsi"/>
          <w:sz w:val="24"/>
          <w:szCs w:val="22"/>
        </w:rPr>
      </w:pPr>
    </w:p>
    <w:p w14:paraId="22BC8474" w14:textId="77777777" w:rsidR="00FD3559" w:rsidRPr="002C0DA9" w:rsidRDefault="000A0336" w:rsidP="0073427F">
      <w:pPr>
        <w:pStyle w:val="ListParagraph"/>
        <w:numPr>
          <w:ilvl w:val="1"/>
          <w:numId w:val="21"/>
        </w:numPr>
        <w:outlineLvl w:val="1"/>
        <w:rPr>
          <w:rFonts w:ascii="Arial Narrow" w:hAnsi="Arial Narrow"/>
          <w:b/>
          <w:sz w:val="28"/>
          <w:u w:val="single"/>
        </w:rPr>
      </w:pPr>
      <w:bookmarkStart w:id="42" w:name="_Toc267578609"/>
      <w:bookmarkStart w:id="43" w:name="_Toc87360173"/>
      <w:r w:rsidRPr="002C0DA9">
        <w:rPr>
          <w:rFonts w:ascii="Arial Narrow" w:hAnsi="Arial Narrow"/>
          <w:b/>
          <w:sz w:val="28"/>
          <w:u w:val="single"/>
        </w:rPr>
        <w:t>Bid Opening</w:t>
      </w:r>
      <w:bookmarkEnd w:id="42"/>
      <w:bookmarkEnd w:id="43"/>
    </w:p>
    <w:p w14:paraId="35322DBC" w14:textId="77777777" w:rsidR="00FD3559" w:rsidRDefault="00FD3559" w:rsidP="00FD3559">
      <w:pPr>
        <w:pStyle w:val="BodyText"/>
        <w:ind w:left="1440"/>
        <w:rPr>
          <w:rFonts w:cs="Arial"/>
          <w:szCs w:val="22"/>
        </w:rPr>
      </w:pPr>
    </w:p>
    <w:p w14:paraId="611145BC" w14:textId="1151EE8E" w:rsidR="00FD3559" w:rsidRDefault="00FD3559" w:rsidP="00663171">
      <w:pPr>
        <w:pStyle w:val="BodyText"/>
        <w:spacing w:line="360" w:lineRule="auto"/>
        <w:ind w:left="720"/>
        <w:rPr>
          <w:rFonts w:ascii="Arial Narrow" w:hAnsi="Arial Narrow" w:cstheme="minorHAnsi"/>
          <w:sz w:val="24"/>
          <w:szCs w:val="22"/>
        </w:rPr>
      </w:pPr>
      <w:r w:rsidRPr="002C0DA9">
        <w:rPr>
          <w:rFonts w:ascii="Arial Narrow" w:hAnsi="Arial Narrow" w:cstheme="minorHAnsi"/>
          <w:sz w:val="24"/>
          <w:szCs w:val="22"/>
        </w:rPr>
        <w:t xml:space="preserve">The Bid shall be opened publicly by </w:t>
      </w:r>
      <w:r w:rsidR="00663171">
        <w:rPr>
          <w:rFonts w:ascii="Arial Narrow" w:hAnsi="Arial Narrow" w:cstheme="minorHAnsi"/>
          <w:sz w:val="24"/>
          <w:szCs w:val="22"/>
        </w:rPr>
        <w:t xml:space="preserve">State Life’s designated “Central Procurement Committee (CPC)” </w:t>
      </w:r>
      <w:r w:rsidRPr="002C0DA9">
        <w:rPr>
          <w:rFonts w:ascii="Arial Narrow" w:hAnsi="Arial Narrow" w:cstheme="minorHAnsi"/>
          <w:sz w:val="24"/>
          <w:szCs w:val="22"/>
        </w:rPr>
        <w:t xml:space="preserve">in presence of Bidder’s representatives who </w:t>
      </w:r>
      <w:r w:rsidR="00B31450" w:rsidRPr="002C0DA9">
        <w:rPr>
          <w:rFonts w:ascii="Arial Narrow" w:hAnsi="Arial Narrow" w:cstheme="minorHAnsi"/>
          <w:sz w:val="24"/>
          <w:szCs w:val="22"/>
        </w:rPr>
        <w:t xml:space="preserve">wish </w:t>
      </w:r>
      <w:r w:rsidRPr="002C0DA9">
        <w:rPr>
          <w:rFonts w:ascii="Arial Narrow" w:hAnsi="Arial Narrow" w:cstheme="minorHAnsi"/>
          <w:sz w:val="24"/>
          <w:szCs w:val="22"/>
        </w:rPr>
        <w:t xml:space="preserve">to attend the bid opening </w:t>
      </w:r>
      <w:r w:rsidR="00D8616A">
        <w:rPr>
          <w:rFonts w:ascii="Arial Narrow" w:hAnsi="Arial Narrow" w:cstheme="minorHAnsi"/>
          <w:sz w:val="24"/>
          <w:szCs w:val="22"/>
        </w:rPr>
        <w:t xml:space="preserve">on the given date and time as mentioned in the tender </w:t>
      </w:r>
      <w:r w:rsidR="00D8616A" w:rsidRPr="00CC3117">
        <w:rPr>
          <w:rFonts w:ascii="Arial Narrow" w:hAnsi="Arial Narrow" w:cstheme="minorHAnsi"/>
          <w:color w:val="000000" w:themeColor="text1"/>
          <w:sz w:val="24"/>
          <w:szCs w:val="22"/>
        </w:rPr>
        <w:t>notice</w:t>
      </w:r>
      <w:r w:rsidR="00131D19" w:rsidRPr="00CC3117">
        <w:rPr>
          <w:rFonts w:ascii="Arial Narrow" w:hAnsi="Arial Narrow" w:cstheme="minorHAnsi"/>
          <w:color w:val="000000" w:themeColor="text1"/>
          <w:sz w:val="24"/>
          <w:szCs w:val="22"/>
        </w:rPr>
        <w:t>/EPADS</w:t>
      </w:r>
      <w:r w:rsidRPr="00CC3117">
        <w:rPr>
          <w:rFonts w:ascii="Arial Narrow" w:hAnsi="Arial Narrow" w:cstheme="minorHAnsi"/>
          <w:color w:val="000000" w:themeColor="text1"/>
          <w:sz w:val="24"/>
          <w:szCs w:val="22"/>
        </w:rPr>
        <w:t xml:space="preserve"> </w:t>
      </w:r>
      <w:r w:rsidR="007F74D0" w:rsidRPr="00CC3117">
        <w:rPr>
          <w:rFonts w:ascii="Arial Narrow" w:hAnsi="Arial Narrow" w:cstheme="minorHAnsi"/>
          <w:color w:val="000000" w:themeColor="text1"/>
          <w:sz w:val="24"/>
          <w:szCs w:val="22"/>
        </w:rPr>
        <w:t>.</w:t>
      </w:r>
    </w:p>
    <w:p w14:paraId="6EAD1F3A" w14:textId="77777777" w:rsidR="002E199E" w:rsidRPr="002C0DA9" w:rsidRDefault="002E199E" w:rsidP="00663171">
      <w:pPr>
        <w:pStyle w:val="BodyText"/>
        <w:spacing w:line="360" w:lineRule="auto"/>
        <w:ind w:left="720"/>
        <w:rPr>
          <w:rFonts w:ascii="Arial Narrow" w:hAnsi="Arial Narrow" w:cstheme="minorHAnsi"/>
          <w:sz w:val="24"/>
          <w:szCs w:val="22"/>
        </w:rPr>
      </w:pPr>
    </w:p>
    <w:p w14:paraId="0293DD6C" w14:textId="77777777" w:rsidR="00FD3559" w:rsidRPr="002C0DA9" w:rsidRDefault="000A0336" w:rsidP="0073427F">
      <w:pPr>
        <w:pStyle w:val="ListParagraph"/>
        <w:numPr>
          <w:ilvl w:val="1"/>
          <w:numId w:val="21"/>
        </w:numPr>
        <w:outlineLvl w:val="1"/>
        <w:rPr>
          <w:rFonts w:ascii="Arial Narrow" w:hAnsi="Arial Narrow"/>
          <w:b/>
          <w:sz w:val="28"/>
          <w:u w:val="single"/>
        </w:rPr>
      </w:pPr>
      <w:bookmarkStart w:id="44" w:name="_Toc267578610"/>
      <w:bookmarkStart w:id="45" w:name="_Toc87360174"/>
      <w:r w:rsidRPr="002C0DA9">
        <w:rPr>
          <w:rFonts w:ascii="Arial Narrow" w:hAnsi="Arial Narrow"/>
          <w:b/>
          <w:sz w:val="28"/>
          <w:u w:val="single"/>
        </w:rPr>
        <w:t>Modifications and Withdrawal of Bids</w:t>
      </w:r>
      <w:bookmarkEnd w:id="44"/>
      <w:bookmarkEnd w:id="45"/>
    </w:p>
    <w:p w14:paraId="7DA23AB1" w14:textId="40BC6D9C" w:rsidR="00FD3559" w:rsidRPr="002C0DA9" w:rsidRDefault="003B707B" w:rsidP="0073427F">
      <w:pPr>
        <w:numPr>
          <w:ilvl w:val="1"/>
          <w:numId w:val="32"/>
        </w:numPr>
        <w:spacing w:before="120" w:after="120" w:line="276" w:lineRule="auto"/>
        <w:ind w:left="1080"/>
        <w:jc w:val="both"/>
        <w:rPr>
          <w:rFonts w:ascii="Arial Narrow" w:hAnsi="Arial Narrow" w:cstheme="minorHAnsi"/>
          <w:sz w:val="24"/>
          <w:szCs w:val="22"/>
        </w:rPr>
      </w:pPr>
      <w:r w:rsidRPr="002C0DA9">
        <w:rPr>
          <w:rFonts w:ascii="Arial Narrow" w:hAnsi="Arial Narrow" w:cstheme="minorHAnsi"/>
          <w:sz w:val="24"/>
          <w:szCs w:val="22"/>
        </w:rPr>
        <w:t>Bidders</w:t>
      </w:r>
      <w:r w:rsidR="00FD3559" w:rsidRPr="002C0DA9">
        <w:rPr>
          <w:rFonts w:ascii="Arial Narrow" w:hAnsi="Arial Narrow" w:cstheme="minorHAnsi"/>
          <w:sz w:val="24"/>
          <w:szCs w:val="22"/>
        </w:rPr>
        <w:t xml:space="preserve"> may modify or withdraw their bid after submission</w:t>
      </w:r>
      <w:r w:rsidR="00D8616A">
        <w:rPr>
          <w:rFonts w:ascii="Arial Narrow" w:hAnsi="Arial Narrow" w:cstheme="minorHAnsi"/>
          <w:sz w:val="24"/>
          <w:szCs w:val="22"/>
        </w:rPr>
        <w:t xml:space="preserve"> if allowed by the </w:t>
      </w:r>
      <w:r w:rsidR="005C03C6" w:rsidRPr="00154B2D">
        <w:rPr>
          <w:rFonts w:ascii="Arial Narrow" w:hAnsi="Arial Narrow" w:cstheme="minorHAnsi"/>
          <w:b/>
          <w:bCs/>
          <w:sz w:val="24"/>
          <w:szCs w:val="22"/>
          <w:u w:val="single"/>
        </w:rPr>
        <w:t>E</w:t>
      </w:r>
      <w:r w:rsidR="00D8616A">
        <w:rPr>
          <w:rFonts w:ascii="Arial Narrow" w:hAnsi="Arial Narrow" w:cstheme="minorHAnsi"/>
          <w:b/>
          <w:bCs/>
          <w:sz w:val="24"/>
          <w:szCs w:val="22"/>
          <w:u w:val="single"/>
        </w:rPr>
        <w:t>PADS system</w:t>
      </w:r>
      <w:r w:rsidR="00FD3559" w:rsidRPr="002C0DA9">
        <w:rPr>
          <w:rFonts w:ascii="Arial Narrow" w:hAnsi="Arial Narrow" w:cstheme="minorHAnsi"/>
          <w:sz w:val="24"/>
          <w:szCs w:val="22"/>
        </w:rPr>
        <w:t>.</w:t>
      </w:r>
    </w:p>
    <w:p w14:paraId="063B0DFD" w14:textId="73EC69E8" w:rsidR="00FD3559" w:rsidRPr="002C0DA9" w:rsidRDefault="00FD3559" w:rsidP="0073427F">
      <w:pPr>
        <w:numPr>
          <w:ilvl w:val="1"/>
          <w:numId w:val="32"/>
        </w:numPr>
        <w:spacing w:before="120" w:after="120" w:line="276" w:lineRule="auto"/>
        <w:ind w:left="1080"/>
        <w:jc w:val="both"/>
        <w:rPr>
          <w:rFonts w:ascii="Arial Narrow" w:hAnsi="Arial Narrow" w:cstheme="minorHAnsi"/>
          <w:sz w:val="24"/>
          <w:szCs w:val="22"/>
        </w:rPr>
      </w:pPr>
      <w:r w:rsidRPr="002C0DA9">
        <w:rPr>
          <w:rFonts w:ascii="Arial Narrow" w:hAnsi="Arial Narrow" w:cstheme="minorHAnsi"/>
          <w:sz w:val="24"/>
          <w:szCs w:val="22"/>
        </w:rPr>
        <w:t xml:space="preserve">No bid shall be modified </w:t>
      </w:r>
      <w:r w:rsidR="00154B2D" w:rsidRPr="002C0DA9">
        <w:rPr>
          <w:rFonts w:ascii="Arial Narrow" w:hAnsi="Arial Narrow" w:cstheme="minorHAnsi"/>
          <w:sz w:val="24"/>
          <w:szCs w:val="22"/>
        </w:rPr>
        <w:t>after</w:t>
      </w:r>
      <w:r w:rsidRPr="002C0DA9">
        <w:rPr>
          <w:rFonts w:ascii="Arial Narrow" w:hAnsi="Arial Narrow" w:cstheme="minorHAnsi"/>
          <w:sz w:val="24"/>
          <w:szCs w:val="22"/>
        </w:rPr>
        <w:t xml:space="preserve"> the deadline for submission of bids and before the expiry of the period of bid validity. </w:t>
      </w:r>
    </w:p>
    <w:p w14:paraId="49F7A6BF" w14:textId="61675733" w:rsidR="00771C4B" w:rsidRDefault="00FD3559" w:rsidP="00771C4B">
      <w:pPr>
        <w:numPr>
          <w:ilvl w:val="1"/>
          <w:numId w:val="32"/>
        </w:numPr>
        <w:spacing w:before="120" w:after="120" w:line="276" w:lineRule="auto"/>
        <w:ind w:left="1080"/>
        <w:jc w:val="both"/>
        <w:rPr>
          <w:rFonts w:ascii="Arial Narrow" w:hAnsi="Arial Narrow" w:cstheme="minorHAnsi"/>
          <w:sz w:val="24"/>
        </w:rPr>
      </w:pPr>
      <w:r w:rsidRPr="002C0DA9">
        <w:rPr>
          <w:rFonts w:ascii="Arial Narrow" w:hAnsi="Arial Narrow" w:cstheme="minorHAnsi"/>
          <w:sz w:val="24"/>
        </w:rPr>
        <w:t xml:space="preserve">No bid shall be withdrawn in the interval between the deadline for submission of bids and the </w:t>
      </w:r>
      <w:r w:rsidR="000925E4" w:rsidRPr="002C0DA9">
        <w:rPr>
          <w:rFonts w:ascii="Arial Narrow" w:hAnsi="Arial Narrow" w:cstheme="minorHAnsi"/>
          <w:sz w:val="24"/>
        </w:rPr>
        <w:t xml:space="preserve">expiry </w:t>
      </w:r>
      <w:r w:rsidRPr="002C0DA9">
        <w:rPr>
          <w:rFonts w:ascii="Arial Narrow" w:hAnsi="Arial Narrow" w:cstheme="minorHAnsi"/>
          <w:sz w:val="24"/>
        </w:rPr>
        <w:t>of the period of bid validity.</w:t>
      </w:r>
    </w:p>
    <w:p w14:paraId="1ED40839" w14:textId="77777777" w:rsidR="00771C4B" w:rsidRPr="00771C4B" w:rsidRDefault="00771C4B" w:rsidP="00771C4B">
      <w:pPr>
        <w:spacing w:before="120" w:after="120" w:line="276" w:lineRule="auto"/>
        <w:ind w:left="1080"/>
        <w:jc w:val="both"/>
        <w:rPr>
          <w:rFonts w:ascii="Arial Narrow" w:hAnsi="Arial Narrow" w:cstheme="minorHAnsi"/>
          <w:sz w:val="24"/>
        </w:rPr>
      </w:pPr>
    </w:p>
    <w:p w14:paraId="74028523" w14:textId="77777777" w:rsidR="00FD3559" w:rsidRPr="002C0DA9" w:rsidRDefault="000A0336" w:rsidP="0073427F">
      <w:pPr>
        <w:pStyle w:val="ListParagraph"/>
        <w:numPr>
          <w:ilvl w:val="1"/>
          <w:numId w:val="21"/>
        </w:numPr>
        <w:outlineLvl w:val="1"/>
        <w:rPr>
          <w:rFonts w:ascii="Arial Narrow" w:hAnsi="Arial Narrow"/>
          <w:b/>
          <w:sz w:val="28"/>
          <w:u w:val="single"/>
        </w:rPr>
      </w:pPr>
      <w:bookmarkStart w:id="46" w:name="_Toc267578611"/>
      <w:bookmarkStart w:id="47" w:name="_Toc87360175"/>
      <w:r w:rsidRPr="002C0DA9">
        <w:rPr>
          <w:rFonts w:ascii="Arial Narrow" w:hAnsi="Arial Narrow"/>
          <w:b/>
          <w:sz w:val="28"/>
          <w:u w:val="single"/>
        </w:rPr>
        <w:t>Bid Bond</w:t>
      </w:r>
      <w:bookmarkEnd w:id="46"/>
      <w:bookmarkEnd w:id="47"/>
    </w:p>
    <w:p w14:paraId="1FBA8907" w14:textId="32F418B1" w:rsidR="00FD3559" w:rsidRPr="00C862BD" w:rsidRDefault="00FD3559" w:rsidP="0073427F">
      <w:pPr>
        <w:pStyle w:val="Title"/>
        <w:numPr>
          <w:ilvl w:val="0"/>
          <w:numId w:val="33"/>
        </w:numPr>
        <w:spacing w:before="120" w:after="120" w:line="360" w:lineRule="auto"/>
        <w:ind w:left="1440" w:hanging="450"/>
        <w:jc w:val="both"/>
        <w:rPr>
          <w:rFonts w:ascii="Arial Narrow" w:hAnsi="Arial Narrow" w:cstheme="minorHAnsi"/>
          <w:b w:val="0"/>
          <w:bCs w:val="0"/>
          <w:sz w:val="24"/>
        </w:rPr>
      </w:pPr>
      <w:r w:rsidRPr="00C862BD">
        <w:rPr>
          <w:rFonts w:ascii="Arial Narrow" w:hAnsi="Arial Narrow" w:cstheme="minorHAnsi"/>
          <w:b w:val="0"/>
          <w:bCs w:val="0"/>
          <w:sz w:val="24"/>
        </w:rPr>
        <w:t xml:space="preserve">The bidder shall furnish with the </w:t>
      </w:r>
      <w:r w:rsidR="002E199E" w:rsidRPr="002E199E">
        <w:rPr>
          <w:rFonts w:ascii="Arial Narrow" w:hAnsi="Arial Narrow" w:cstheme="minorHAnsi"/>
          <w:b w:val="0"/>
          <w:bCs w:val="0"/>
          <w:sz w:val="24"/>
        </w:rPr>
        <w:t>financial</w:t>
      </w:r>
      <w:r w:rsidR="001B7864" w:rsidRPr="00C862BD">
        <w:rPr>
          <w:rFonts w:ascii="Arial Narrow" w:hAnsi="Arial Narrow" w:cstheme="minorHAnsi"/>
          <w:b w:val="0"/>
          <w:bCs w:val="0"/>
          <w:sz w:val="24"/>
        </w:rPr>
        <w:t xml:space="preserve"> bid</w:t>
      </w:r>
      <w:r w:rsidRPr="00C862BD">
        <w:rPr>
          <w:rFonts w:ascii="Arial Narrow" w:hAnsi="Arial Narrow" w:cstheme="minorHAnsi"/>
          <w:b w:val="0"/>
          <w:bCs w:val="0"/>
          <w:sz w:val="24"/>
        </w:rPr>
        <w:t xml:space="preserve">, as part of their bid, a bid bond for an amount </w:t>
      </w:r>
      <w:r w:rsidR="00354788">
        <w:rPr>
          <w:rFonts w:ascii="Arial Narrow" w:hAnsi="Arial Narrow" w:cstheme="minorHAnsi"/>
          <w:b w:val="0"/>
          <w:bCs w:val="0"/>
          <w:sz w:val="24"/>
        </w:rPr>
        <w:t xml:space="preserve">of </w:t>
      </w:r>
      <w:r w:rsidR="00354788" w:rsidRPr="00354788">
        <w:rPr>
          <w:rFonts w:ascii="Arial Narrow" w:hAnsi="Arial Narrow" w:cstheme="minorHAnsi"/>
          <w:sz w:val="24"/>
        </w:rPr>
        <w:t xml:space="preserve">Rs. </w:t>
      </w:r>
      <w:r w:rsidR="00A25237">
        <w:rPr>
          <w:rFonts w:ascii="Arial Narrow" w:hAnsi="Arial Narrow" w:cstheme="minorHAnsi"/>
          <w:sz w:val="24"/>
        </w:rPr>
        <w:t>1.980</w:t>
      </w:r>
      <w:r w:rsidR="00354788" w:rsidRPr="00354788">
        <w:rPr>
          <w:rFonts w:ascii="Arial Narrow" w:hAnsi="Arial Narrow" w:cstheme="minorHAnsi"/>
          <w:sz w:val="24"/>
        </w:rPr>
        <w:t xml:space="preserve"> million</w:t>
      </w:r>
      <w:r w:rsidR="00BE1FDC">
        <w:rPr>
          <w:rFonts w:ascii="Arial Narrow" w:hAnsi="Arial Narrow" w:cstheme="minorHAnsi"/>
          <w:sz w:val="24"/>
        </w:rPr>
        <w:t xml:space="preserve"> in favor of </w:t>
      </w:r>
      <w:r w:rsidR="00320FD9">
        <w:rPr>
          <w:rFonts w:ascii="Arial Narrow" w:hAnsi="Arial Narrow" w:cstheme="minorHAnsi"/>
          <w:sz w:val="24"/>
        </w:rPr>
        <w:t>S</w:t>
      </w:r>
      <w:r w:rsidR="00BE1FDC">
        <w:rPr>
          <w:rFonts w:ascii="Arial Narrow" w:hAnsi="Arial Narrow" w:cstheme="minorHAnsi"/>
          <w:sz w:val="24"/>
        </w:rPr>
        <w:t>tate Life Insurance Corporation of Pakistan</w:t>
      </w:r>
      <w:r w:rsidR="00C507EE">
        <w:rPr>
          <w:rFonts w:ascii="Arial Narrow" w:hAnsi="Arial Narrow" w:cstheme="minorHAnsi"/>
          <w:sz w:val="24"/>
        </w:rPr>
        <w:t xml:space="preserve"> (shall be delivered at the CPD address before closing date and time- else bid will be rejected)</w:t>
      </w:r>
      <w:r w:rsidR="00CA6809">
        <w:rPr>
          <w:rFonts w:ascii="Arial Narrow" w:hAnsi="Arial Narrow" w:cstheme="minorHAnsi"/>
          <w:b w:val="0"/>
          <w:bCs w:val="0"/>
          <w:sz w:val="24"/>
        </w:rPr>
        <w:t>.</w:t>
      </w:r>
    </w:p>
    <w:p w14:paraId="52278804" w14:textId="11507456" w:rsidR="00FD3559" w:rsidRPr="00C862BD" w:rsidRDefault="00FD3559" w:rsidP="0073427F">
      <w:pPr>
        <w:pStyle w:val="Title"/>
        <w:numPr>
          <w:ilvl w:val="0"/>
          <w:numId w:val="33"/>
        </w:numPr>
        <w:spacing w:before="120" w:after="120" w:line="360" w:lineRule="auto"/>
        <w:ind w:left="1440" w:hanging="450"/>
        <w:jc w:val="both"/>
        <w:rPr>
          <w:rFonts w:ascii="Arial Narrow" w:hAnsi="Arial Narrow" w:cstheme="minorHAnsi"/>
          <w:b w:val="0"/>
          <w:bCs w:val="0"/>
          <w:sz w:val="24"/>
        </w:rPr>
      </w:pPr>
      <w:r w:rsidRPr="00C862BD">
        <w:rPr>
          <w:rFonts w:ascii="Arial Narrow" w:hAnsi="Arial Narrow" w:cstheme="minorHAnsi"/>
          <w:b w:val="0"/>
          <w:bCs w:val="0"/>
          <w:sz w:val="24"/>
        </w:rPr>
        <w:lastRenderedPageBreak/>
        <w:t xml:space="preserve">The bid bond shall be in the form of a </w:t>
      </w:r>
      <w:r w:rsidR="00E464EE" w:rsidRPr="00C862BD">
        <w:rPr>
          <w:rFonts w:ascii="Arial Narrow" w:hAnsi="Arial Narrow" w:cstheme="minorHAnsi"/>
          <w:b w:val="0"/>
          <w:bCs w:val="0"/>
          <w:sz w:val="24"/>
        </w:rPr>
        <w:t>Bank draft / Pay order</w:t>
      </w:r>
      <w:r w:rsidRPr="00C862BD">
        <w:rPr>
          <w:rFonts w:ascii="Arial Narrow" w:hAnsi="Arial Narrow" w:cstheme="minorHAnsi"/>
          <w:b w:val="0"/>
          <w:bCs w:val="0"/>
          <w:sz w:val="24"/>
        </w:rPr>
        <w:t xml:space="preserve"> must be issued by a Pakistani Scheduled Bank or branch of a foreign bank operating in Pakistan. Th</w:t>
      </w:r>
      <w:r w:rsidR="00E464EE" w:rsidRPr="00C862BD">
        <w:rPr>
          <w:rFonts w:ascii="Arial Narrow" w:hAnsi="Arial Narrow" w:cstheme="minorHAnsi"/>
          <w:b w:val="0"/>
          <w:bCs w:val="0"/>
          <w:sz w:val="24"/>
        </w:rPr>
        <w:t>e bid bond shall be valid for 18</w:t>
      </w:r>
      <w:r w:rsidRPr="00C862BD">
        <w:rPr>
          <w:rFonts w:ascii="Arial Narrow" w:hAnsi="Arial Narrow" w:cstheme="minorHAnsi"/>
          <w:b w:val="0"/>
          <w:bCs w:val="0"/>
          <w:sz w:val="24"/>
        </w:rPr>
        <w:t>0 days counting from the day of the bid opening</w:t>
      </w:r>
      <w:r w:rsidR="00BD5583">
        <w:rPr>
          <w:rFonts w:ascii="Arial Narrow" w:hAnsi="Arial Narrow" w:cstheme="minorHAnsi"/>
          <w:b w:val="0"/>
          <w:bCs w:val="0"/>
          <w:sz w:val="24"/>
        </w:rPr>
        <w:t xml:space="preserve"> </w:t>
      </w:r>
      <w:r w:rsidR="00BD5583">
        <w:rPr>
          <w:rFonts w:ascii="Arial Narrow" w:hAnsi="Arial Narrow" w:cstheme="minorHAnsi"/>
          <w:b w:val="0"/>
          <w:sz w:val="24"/>
          <w:szCs w:val="22"/>
          <w:u w:val="single"/>
        </w:rPr>
        <w:t xml:space="preserve">as per </w:t>
      </w:r>
      <w:r w:rsidR="0083153C">
        <w:rPr>
          <w:rFonts w:ascii="Arial Narrow" w:hAnsi="Arial Narrow" w:cstheme="minorHAnsi"/>
          <w:b w:val="0"/>
          <w:sz w:val="24"/>
          <w:szCs w:val="22"/>
          <w:u w:val="single"/>
        </w:rPr>
        <w:t>the deadline</w:t>
      </w:r>
      <w:r w:rsidR="00BD5583">
        <w:rPr>
          <w:rFonts w:ascii="Arial Narrow" w:hAnsi="Arial Narrow" w:cstheme="minorHAnsi"/>
          <w:b w:val="0"/>
          <w:sz w:val="24"/>
          <w:szCs w:val="22"/>
          <w:u w:val="single"/>
        </w:rPr>
        <w:t xml:space="preserve"> </w:t>
      </w:r>
      <w:r w:rsidR="00320FD9">
        <w:rPr>
          <w:rFonts w:ascii="Arial Narrow" w:hAnsi="Arial Narrow" w:cstheme="minorHAnsi"/>
          <w:b w:val="0"/>
          <w:sz w:val="24"/>
          <w:szCs w:val="22"/>
          <w:u w:val="single"/>
        </w:rPr>
        <w:t>given in tender notice</w:t>
      </w:r>
      <w:r w:rsidRPr="00C862BD">
        <w:rPr>
          <w:rFonts w:ascii="Arial Narrow" w:hAnsi="Arial Narrow" w:cstheme="minorHAnsi"/>
          <w:b w:val="0"/>
          <w:bCs w:val="0"/>
          <w:sz w:val="24"/>
        </w:rPr>
        <w:t>.</w:t>
      </w:r>
    </w:p>
    <w:p w14:paraId="5199DD51" w14:textId="39C84E0E" w:rsidR="00FD3559" w:rsidRPr="00C862BD" w:rsidRDefault="00FD3559" w:rsidP="0073427F">
      <w:pPr>
        <w:pStyle w:val="Title"/>
        <w:numPr>
          <w:ilvl w:val="0"/>
          <w:numId w:val="33"/>
        </w:numPr>
        <w:spacing w:before="120" w:after="120" w:line="360" w:lineRule="auto"/>
        <w:ind w:left="1440" w:hanging="450"/>
        <w:jc w:val="both"/>
        <w:rPr>
          <w:rFonts w:ascii="Arial Narrow" w:hAnsi="Arial Narrow" w:cstheme="minorHAnsi"/>
          <w:b w:val="0"/>
          <w:bCs w:val="0"/>
          <w:sz w:val="24"/>
        </w:rPr>
      </w:pPr>
      <w:r w:rsidRPr="00C862BD">
        <w:rPr>
          <w:rFonts w:ascii="Arial Narrow" w:hAnsi="Arial Narrow" w:cstheme="minorHAnsi"/>
          <w:b w:val="0"/>
          <w:bCs w:val="0"/>
          <w:sz w:val="24"/>
        </w:rPr>
        <w:t xml:space="preserve">Any bid not accompanied by the requisite Bid Bond shall be rejected as </w:t>
      </w:r>
      <w:r w:rsidRPr="00C862BD">
        <w:rPr>
          <w:rFonts w:ascii="Arial Narrow" w:hAnsi="Arial Narrow" w:cstheme="minorHAnsi"/>
          <w:sz w:val="24"/>
        </w:rPr>
        <w:t>non-responsive</w:t>
      </w:r>
      <w:r w:rsidRPr="00C862BD">
        <w:rPr>
          <w:rFonts w:ascii="Arial Narrow" w:hAnsi="Arial Narrow" w:cstheme="minorHAnsi"/>
          <w:b w:val="0"/>
          <w:bCs w:val="0"/>
          <w:sz w:val="24"/>
        </w:rPr>
        <w:t>. The bid bond of unsuccessful bidders will be returned</w:t>
      </w:r>
      <w:r w:rsidR="00320FD9">
        <w:rPr>
          <w:rFonts w:ascii="Arial Narrow" w:hAnsi="Arial Narrow" w:cstheme="minorHAnsi"/>
          <w:b w:val="0"/>
          <w:bCs w:val="0"/>
          <w:sz w:val="24"/>
        </w:rPr>
        <w:t xml:space="preserve"> after completion of necessary formalities</w:t>
      </w:r>
      <w:r w:rsidRPr="00C862BD">
        <w:rPr>
          <w:rFonts w:ascii="Arial Narrow" w:hAnsi="Arial Narrow" w:cstheme="minorHAnsi"/>
          <w:b w:val="0"/>
          <w:bCs w:val="0"/>
          <w:sz w:val="24"/>
        </w:rPr>
        <w:t>. The bid bond of the successful bidder shall be discharged after requisite Performance Bond / Bank Guarantee has been furnished and the contract has been executed.</w:t>
      </w:r>
    </w:p>
    <w:p w14:paraId="16CC3A6E" w14:textId="77777777" w:rsidR="00FD3559" w:rsidRPr="00C862BD" w:rsidRDefault="00FD3559" w:rsidP="0073427F">
      <w:pPr>
        <w:pStyle w:val="Title"/>
        <w:numPr>
          <w:ilvl w:val="0"/>
          <w:numId w:val="33"/>
        </w:numPr>
        <w:spacing w:before="120" w:after="120" w:line="360" w:lineRule="auto"/>
        <w:ind w:left="1440" w:hanging="450"/>
        <w:jc w:val="both"/>
        <w:rPr>
          <w:rFonts w:ascii="Arial Narrow" w:hAnsi="Arial Narrow" w:cstheme="minorHAnsi"/>
          <w:b w:val="0"/>
          <w:bCs w:val="0"/>
          <w:sz w:val="24"/>
        </w:rPr>
      </w:pPr>
      <w:r w:rsidRPr="00C862BD">
        <w:rPr>
          <w:rFonts w:ascii="Arial Narrow" w:hAnsi="Arial Narrow" w:cstheme="minorHAnsi"/>
          <w:b w:val="0"/>
          <w:bCs w:val="0"/>
          <w:sz w:val="24"/>
        </w:rPr>
        <w:t xml:space="preserve">The bid bond </w:t>
      </w:r>
      <w:r w:rsidR="001B7864" w:rsidRPr="00C862BD">
        <w:rPr>
          <w:rFonts w:ascii="Arial Narrow" w:hAnsi="Arial Narrow" w:cstheme="minorHAnsi"/>
          <w:b w:val="0"/>
          <w:bCs w:val="0"/>
          <w:sz w:val="24"/>
        </w:rPr>
        <w:t>will be forfeited in case</w:t>
      </w:r>
      <w:r w:rsidRPr="00C862BD">
        <w:rPr>
          <w:rFonts w:ascii="Arial Narrow" w:hAnsi="Arial Narrow" w:cstheme="minorHAnsi"/>
          <w:b w:val="0"/>
          <w:bCs w:val="0"/>
          <w:sz w:val="24"/>
        </w:rPr>
        <w:t>:</w:t>
      </w:r>
    </w:p>
    <w:p w14:paraId="33EA44CF" w14:textId="77777777" w:rsidR="00FD3559" w:rsidRPr="00C862BD" w:rsidRDefault="001B7864" w:rsidP="0073427F">
      <w:pPr>
        <w:pStyle w:val="Title"/>
        <w:numPr>
          <w:ilvl w:val="0"/>
          <w:numId w:val="34"/>
        </w:numPr>
        <w:spacing w:before="120" w:after="120"/>
        <w:ind w:left="1800"/>
        <w:jc w:val="both"/>
        <w:rPr>
          <w:rFonts w:ascii="Arial Narrow" w:hAnsi="Arial Narrow" w:cstheme="minorHAnsi"/>
          <w:b w:val="0"/>
          <w:bCs w:val="0"/>
          <w:sz w:val="22"/>
        </w:rPr>
      </w:pPr>
      <w:r w:rsidRPr="00C862BD">
        <w:rPr>
          <w:rFonts w:ascii="Arial Narrow" w:hAnsi="Arial Narrow" w:cstheme="minorHAnsi"/>
          <w:b w:val="0"/>
          <w:bCs w:val="0"/>
          <w:sz w:val="22"/>
        </w:rPr>
        <w:t xml:space="preserve">A </w:t>
      </w:r>
      <w:r w:rsidR="00FD3559" w:rsidRPr="00C862BD">
        <w:rPr>
          <w:rFonts w:ascii="Arial Narrow" w:hAnsi="Arial Narrow" w:cstheme="minorHAnsi"/>
          <w:b w:val="0"/>
          <w:bCs w:val="0"/>
          <w:sz w:val="22"/>
        </w:rPr>
        <w:t>bidder withdraws its bid during the period of bid validity.</w:t>
      </w:r>
    </w:p>
    <w:p w14:paraId="3D5E918A" w14:textId="77777777" w:rsidR="00FD3559" w:rsidRPr="00C862BD" w:rsidRDefault="001B7864" w:rsidP="0073427F">
      <w:pPr>
        <w:pStyle w:val="Title"/>
        <w:numPr>
          <w:ilvl w:val="0"/>
          <w:numId w:val="34"/>
        </w:numPr>
        <w:spacing w:before="120" w:after="120"/>
        <w:ind w:left="1800"/>
        <w:jc w:val="both"/>
        <w:rPr>
          <w:rFonts w:ascii="Arial Narrow" w:hAnsi="Arial Narrow" w:cstheme="minorHAnsi"/>
          <w:b w:val="0"/>
          <w:bCs w:val="0"/>
          <w:sz w:val="22"/>
        </w:rPr>
      </w:pPr>
      <w:r w:rsidRPr="00C862BD">
        <w:rPr>
          <w:rFonts w:ascii="Arial Narrow" w:hAnsi="Arial Narrow" w:cstheme="minorHAnsi"/>
          <w:b w:val="0"/>
          <w:bCs w:val="0"/>
          <w:sz w:val="22"/>
        </w:rPr>
        <w:t>F</w:t>
      </w:r>
      <w:r w:rsidR="00FD3559" w:rsidRPr="00C862BD">
        <w:rPr>
          <w:rFonts w:ascii="Arial Narrow" w:hAnsi="Arial Narrow" w:cstheme="minorHAnsi"/>
          <w:b w:val="0"/>
          <w:bCs w:val="0"/>
          <w:sz w:val="22"/>
        </w:rPr>
        <w:t>ailure of the successful bidder to execute the contract and provide the Bank Guarantee</w:t>
      </w:r>
      <w:r w:rsidR="00940087" w:rsidRPr="00C862BD">
        <w:rPr>
          <w:rFonts w:ascii="Arial Narrow" w:hAnsi="Arial Narrow" w:cstheme="minorHAnsi"/>
          <w:b w:val="0"/>
          <w:bCs w:val="0"/>
          <w:sz w:val="22"/>
        </w:rPr>
        <w:t>.</w:t>
      </w:r>
    </w:p>
    <w:p w14:paraId="70023AE3" w14:textId="77777777" w:rsidR="00FD3559" w:rsidRDefault="00FD3559" w:rsidP="00FD3559">
      <w:pPr>
        <w:spacing w:line="360" w:lineRule="auto"/>
        <w:jc w:val="both"/>
        <w:rPr>
          <w:rFonts w:ascii="Arial" w:hAnsi="Arial" w:cs="Arial"/>
          <w:szCs w:val="22"/>
        </w:rPr>
      </w:pPr>
    </w:p>
    <w:p w14:paraId="209A1BEA" w14:textId="77777777" w:rsidR="00FD3559" w:rsidRPr="00C862BD" w:rsidRDefault="000A0336" w:rsidP="0073427F">
      <w:pPr>
        <w:pStyle w:val="ListParagraph"/>
        <w:numPr>
          <w:ilvl w:val="1"/>
          <w:numId w:val="21"/>
        </w:numPr>
        <w:outlineLvl w:val="1"/>
        <w:rPr>
          <w:rFonts w:ascii="Arial Narrow" w:hAnsi="Arial Narrow"/>
          <w:b/>
          <w:sz w:val="28"/>
          <w:u w:val="single"/>
        </w:rPr>
      </w:pPr>
      <w:bookmarkStart w:id="48" w:name="_Toc267578612"/>
      <w:bookmarkStart w:id="49" w:name="_Toc87360176"/>
      <w:r w:rsidRPr="00C862BD">
        <w:rPr>
          <w:rFonts w:ascii="Arial Narrow" w:hAnsi="Arial Narrow"/>
          <w:b/>
          <w:sz w:val="28"/>
          <w:u w:val="single"/>
        </w:rPr>
        <w:t>Responsiveness of the Bids</w:t>
      </w:r>
      <w:bookmarkEnd w:id="48"/>
      <w:bookmarkEnd w:id="49"/>
    </w:p>
    <w:p w14:paraId="19656C5B" w14:textId="77777777" w:rsidR="00905159" w:rsidRDefault="00FD3559" w:rsidP="0073427F">
      <w:pPr>
        <w:pStyle w:val="ListParagraph"/>
        <w:numPr>
          <w:ilvl w:val="1"/>
          <w:numId w:val="35"/>
        </w:numPr>
        <w:spacing w:before="120" w:after="120" w:line="276" w:lineRule="auto"/>
        <w:ind w:left="1080"/>
        <w:contextualSpacing w:val="0"/>
        <w:jc w:val="both"/>
        <w:rPr>
          <w:rFonts w:ascii="Arial Narrow" w:hAnsi="Arial Narrow" w:cstheme="minorHAnsi"/>
        </w:rPr>
      </w:pPr>
      <w:r w:rsidRPr="00905159">
        <w:rPr>
          <w:rFonts w:ascii="Arial Narrow" w:hAnsi="Arial Narrow" w:cstheme="minorHAnsi"/>
        </w:rPr>
        <w:t>The Bid must be prepared in the English Language.</w:t>
      </w:r>
    </w:p>
    <w:p w14:paraId="62FA9D06" w14:textId="7BA125D7" w:rsidR="00105C61" w:rsidRDefault="00FD3559" w:rsidP="0073427F">
      <w:pPr>
        <w:pStyle w:val="ListParagraph"/>
        <w:numPr>
          <w:ilvl w:val="1"/>
          <w:numId w:val="35"/>
        </w:numPr>
        <w:spacing w:before="120" w:after="120" w:line="276" w:lineRule="auto"/>
        <w:ind w:left="1080"/>
        <w:contextualSpacing w:val="0"/>
        <w:jc w:val="both"/>
        <w:rPr>
          <w:rFonts w:ascii="Arial Narrow" w:hAnsi="Arial Narrow" w:cstheme="minorHAnsi"/>
        </w:rPr>
      </w:pPr>
      <w:r w:rsidRPr="00905159">
        <w:rPr>
          <w:rFonts w:ascii="Arial Narrow" w:hAnsi="Arial Narrow" w:cstheme="minorHAnsi"/>
        </w:rPr>
        <w:t xml:space="preserve">The Bid must be unconditionally valid for </w:t>
      </w:r>
      <w:r w:rsidR="007F74D0" w:rsidRPr="00905159">
        <w:rPr>
          <w:rFonts w:ascii="Arial Narrow" w:hAnsi="Arial Narrow" w:cstheme="minorHAnsi"/>
          <w:b/>
        </w:rPr>
        <w:t>180</w:t>
      </w:r>
      <w:r w:rsidRPr="00905159">
        <w:rPr>
          <w:rFonts w:ascii="Arial Narrow" w:hAnsi="Arial Narrow" w:cstheme="minorHAnsi"/>
          <w:b/>
          <w:bCs/>
        </w:rPr>
        <w:t xml:space="preserve"> days</w:t>
      </w:r>
      <w:r w:rsidRPr="00905159">
        <w:rPr>
          <w:rFonts w:ascii="Arial Narrow" w:hAnsi="Arial Narrow" w:cstheme="minorHAnsi"/>
        </w:rPr>
        <w:t xml:space="preserve"> from the date of Bid Opening</w:t>
      </w:r>
      <w:r w:rsidR="004F1983">
        <w:rPr>
          <w:rFonts w:ascii="Arial Narrow" w:hAnsi="Arial Narrow" w:cstheme="minorHAnsi"/>
        </w:rPr>
        <w:t xml:space="preserve"> as given in tender notice</w:t>
      </w:r>
      <w:r w:rsidRPr="00905159">
        <w:rPr>
          <w:rFonts w:ascii="Arial Narrow" w:hAnsi="Arial Narrow" w:cstheme="minorHAnsi"/>
        </w:rPr>
        <w:t xml:space="preserve">.  </w:t>
      </w:r>
    </w:p>
    <w:p w14:paraId="4366D156" w14:textId="3CECC2E7" w:rsidR="00905159" w:rsidRPr="00CC3117" w:rsidRDefault="00FD3559" w:rsidP="0073427F">
      <w:pPr>
        <w:pStyle w:val="ListParagraph"/>
        <w:numPr>
          <w:ilvl w:val="1"/>
          <w:numId w:val="35"/>
        </w:numPr>
        <w:spacing w:before="120" w:after="120" w:line="276" w:lineRule="auto"/>
        <w:ind w:left="1080"/>
        <w:contextualSpacing w:val="0"/>
        <w:jc w:val="both"/>
        <w:rPr>
          <w:rFonts w:ascii="Arial Narrow" w:hAnsi="Arial Narrow" w:cstheme="minorHAnsi"/>
          <w:color w:val="000000" w:themeColor="text1"/>
        </w:rPr>
      </w:pPr>
      <w:r w:rsidRPr="00CC3117">
        <w:rPr>
          <w:rFonts w:ascii="Arial Narrow" w:hAnsi="Arial Narrow" w:cstheme="minorHAnsi"/>
          <w:color w:val="000000" w:themeColor="text1"/>
        </w:rPr>
        <w:t xml:space="preserve">Bids </w:t>
      </w:r>
      <w:r w:rsidR="00593BA5" w:rsidRPr="00CC3117">
        <w:rPr>
          <w:rFonts w:ascii="Arial Narrow" w:hAnsi="Arial Narrow" w:cstheme="minorHAnsi"/>
          <w:color w:val="000000" w:themeColor="text1"/>
        </w:rPr>
        <w:t xml:space="preserve">must be </w:t>
      </w:r>
      <w:r w:rsidRPr="00CC3117">
        <w:rPr>
          <w:rFonts w:ascii="Arial Narrow" w:hAnsi="Arial Narrow" w:cstheme="minorHAnsi"/>
          <w:color w:val="000000" w:themeColor="text1"/>
        </w:rPr>
        <w:t xml:space="preserve">submitted </w:t>
      </w:r>
      <w:r w:rsidR="00593BA5" w:rsidRPr="00CC3117">
        <w:rPr>
          <w:rFonts w:ascii="Arial Narrow" w:hAnsi="Arial Narrow" w:cstheme="minorHAnsi"/>
          <w:b/>
          <w:bCs/>
          <w:color w:val="000000" w:themeColor="text1"/>
        </w:rPr>
        <w:t>through E-Pads</w:t>
      </w:r>
      <w:r w:rsidR="007E79BD" w:rsidRPr="00CC3117">
        <w:rPr>
          <w:rFonts w:ascii="Arial Narrow" w:hAnsi="Arial Narrow" w:cstheme="minorHAnsi"/>
          <w:b/>
          <w:bCs/>
          <w:color w:val="000000" w:themeColor="text1"/>
        </w:rPr>
        <w:t xml:space="preserve"> only</w:t>
      </w:r>
      <w:r w:rsidR="00365A76" w:rsidRPr="00CC3117">
        <w:rPr>
          <w:rFonts w:ascii="Arial Narrow" w:hAnsi="Arial Narrow" w:cstheme="minorHAnsi"/>
          <w:color w:val="000000" w:themeColor="text1"/>
        </w:rPr>
        <w:t>.</w:t>
      </w:r>
    </w:p>
    <w:p w14:paraId="5A79A822" w14:textId="0FFB492B" w:rsidR="00905159" w:rsidRPr="00110439" w:rsidRDefault="00FD3559" w:rsidP="00110439">
      <w:pPr>
        <w:pStyle w:val="ListParagraph"/>
        <w:numPr>
          <w:ilvl w:val="1"/>
          <w:numId w:val="35"/>
        </w:numPr>
        <w:spacing w:before="120" w:after="120" w:line="276" w:lineRule="auto"/>
        <w:ind w:left="1080"/>
        <w:contextualSpacing w:val="0"/>
        <w:jc w:val="both"/>
        <w:rPr>
          <w:rFonts w:ascii="Arial Narrow" w:hAnsi="Arial Narrow" w:cstheme="minorHAnsi"/>
        </w:rPr>
      </w:pPr>
      <w:r w:rsidRPr="00905159">
        <w:rPr>
          <w:rFonts w:ascii="Arial Narrow" w:hAnsi="Arial Narrow" w:cstheme="minorHAnsi"/>
        </w:rPr>
        <w:t xml:space="preserve">Bid must </w:t>
      </w:r>
      <w:r w:rsidR="00CB5D43">
        <w:rPr>
          <w:rFonts w:ascii="Arial Narrow" w:hAnsi="Arial Narrow" w:cstheme="minorHAnsi"/>
        </w:rPr>
        <w:t>be submitted</w:t>
      </w:r>
      <w:r w:rsidR="00816B1F" w:rsidRPr="00905159">
        <w:rPr>
          <w:rFonts w:ascii="Arial Narrow" w:hAnsi="Arial Narrow" w:cstheme="minorHAnsi"/>
        </w:rPr>
        <w:t xml:space="preserve"> before </w:t>
      </w:r>
      <w:r w:rsidR="004D2EC3" w:rsidRPr="00905159">
        <w:rPr>
          <w:rFonts w:ascii="Arial Narrow" w:hAnsi="Arial Narrow" w:cstheme="minorHAnsi"/>
        </w:rPr>
        <w:t xml:space="preserve">time specified </w:t>
      </w:r>
      <w:r w:rsidR="00110439">
        <w:rPr>
          <w:rFonts w:ascii="Arial Narrow" w:hAnsi="Arial Narrow" w:cstheme="minorHAnsi"/>
        </w:rPr>
        <w:t>as given in tender notice</w:t>
      </w:r>
      <w:r w:rsidR="00110439" w:rsidRPr="00905159">
        <w:rPr>
          <w:rFonts w:ascii="Arial Narrow" w:hAnsi="Arial Narrow" w:cstheme="minorHAnsi"/>
        </w:rPr>
        <w:t xml:space="preserve">.  </w:t>
      </w:r>
    </w:p>
    <w:p w14:paraId="0833FCAB" w14:textId="282DD712" w:rsidR="00105C61" w:rsidRDefault="00105C61" w:rsidP="0073427F">
      <w:pPr>
        <w:pStyle w:val="ListParagraph"/>
        <w:numPr>
          <w:ilvl w:val="1"/>
          <w:numId w:val="35"/>
        </w:numPr>
        <w:tabs>
          <w:tab w:val="num" w:pos="1980"/>
        </w:tabs>
        <w:spacing w:before="120" w:after="120" w:line="276" w:lineRule="auto"/>
        <w:ind w:left="1080"/>
        <w:contextualSpacing w:val="0"/>
        <w:jc w:val="both"/>
        <w:rPr>
          <w:rFonts w:ascii="Arial Narrow" w:hAnsi="Arial Narrow" w:cstheme="minorHAnsi"/>
        </w:rPr>
      </w:pPr>
      <w:r>
        <w:rPr>
          <w:rFonts w:ascii="Arial Narrow" w:hAnsi="Arial Narrow" w:cstheme="minorHAnsi"/>
        </w:rPr>
        <w:t>Bidder must submit d</w:t>
      </w:r>
      <w:r w:rsidR="00FD3559" w:rsidRPr="00905159">
        <w:rPr>
          <w:rFonts w:ascii="Arial Narrow" w:hAnsi="Arial Narrow" w:cstheme="minorHAnsi"/>
        </w:rPr>
        <w:t>u</w:t>
      </w:r>
      <w:r w:rsidR="00593BA5">
        <w:rPr>
          <w:rFonts w:ascii="Arial Narrow" w:hAnsi="Arial Narrow" w:cstheme="minorHAnsi"/>
        </w:rPr>
        <w:t>ly</w:t>
      </w:r>
      <w:r w:rsidR="00FD3559" w:rsidRPr="00905159">
        <w:rPr>
          <w:rFonts w:ascii="Arial Narrow" w:hAnsi="Arial Narrow" w:cstheme="minorHAnsi"/>
        </w:rPr>
        <w:t xml:space="preserve"> filled in signed and stamped declarations </w:t>
      </w:r>
      <w:r w:rsidR="002E0B12" w:rsidRPr="00905159">
        <w:rPr>
          <w:rFonts w:ascii="Arial Narrow" w:hAnsi="Arial Narrow" w:cstheme="minorHAnsi"/>
        </w:rPr>
        <w:t xml:space="preserve">sample provided </w:t>
      </w:r>
      <w:r w:rsidR="00FD3559" w:rsidRPr="00905159">
        <w:rPr>
          <w:rFonts w:ascii="Arial Narrow" w:hAnsi="Arial Narrow" w:cstheme="minorHAnsi"/>
        </w:rPr>
        <w:t xml:space="preserve">at </w:t>
      </w:r>
      <w:r w:rsidR="002E0B12" w:rsidRPr="00105C61">
        <w:rPr>
          <w:rFonts w:ascii="Arial Narrow" w:hAnsi="Arial Narrow" w:cstheme="minorHAnsi"/>
          <w:b/>
          <w:u w:val="single"/>
        </w:rPr>
        <w:t>“</w:t>
      </w:r>
      <w:r w:rsidR="00FD3559" w:rsidRPr="003E5E50">
        <w:rPr>
          <w:rFonts w:ascii="Arial Narrow" w:hAnsi="Arial Narrow" w:cstheme="minorHAnsi"/>
          <w:b/>
          <w:u w:val="single"/>
        </w:rPr>
        <w:t>Annexure</w:t>
      </w:r>
      <w:r w:rsidR="002E0B12" w:rsidRPr="003E5E50">
        <w:rPr>
          <w:rFonts w:ascii="Arial Narrow" w:hAnsi="Arial Narrow" w:cstheme="minorHAnsi"/>
          <w:b/>
          <w:u w:val="single"/>
        </w:rPr>
        <w:t xml:space="preserve"> - </w:t>
      </w:r>
      <w:r w:rsidRPr="003E5E50">
        <w:rPr>
          <w:rFonts w:ascii="Arial Narrow" w:hAnsi="Arial Narrow" w:cstheme="minorHAnsi"/>
          <w:b/>
          <w:u w:val="single"/>
        </w:rPr>
        <w:t>D</w:t>
      </w:r>
      <w:r w:rsidR="00FD3559" w:rsidRPr="003E5E50">
        <w:rPr>
          <w:rFonts w:ascii="Arial Narrow" w:hAnsi="Arial Narrow" w:cstheme="minorHAnsi"/>
          <w:b/>
          <w:u w:val="single"/>
        </w:rPr>
        <w:t>”</w:t>
      </w:r>
      <w:r w:rsidR="00176510" w:rsidRPr="00176510">
        <w:rPr>
          <w:rFonts w:ascii="Arial Narrow" w:hAnsi="Arial Narrow" w:cstheme="minorHAnsi"/>
          <w:b/>
        </w:rPr>
        <w:t xml:space="preserve"> </w:t>
      </w:r>
      <w:r>
        <w:rPr>
          <w:rFonts w:ascii="Arial Narrow" w:hAnsi="Arial Narrow" w:cstheme="minorHAnsi"/>
        </w:rPr>
        <w:t>as integrity pack.</w:t>
      </w:r>
    </w:p>
    <w:p w14:paraId="4D70D734" w14:textId="77777777" w:rsidR="00105C61" w:rsidRDefault="00105C61" w:rsidP="0073427F">
      <w:pPr>
        <w:pStyle w:val="ListParagraph"/>
        <w:numPr>
          <w:ilvl w:val="1"/>
          <w:numId w:val="35"/>
        </w:numPr>
        <w:tabs>
          <w:tab w:val="num" w:pos="1980"/>
        </w:tabs>
        <w:spacing w:before="120" w:after="120" w:line="276" w:lineRule="auto"/>
        <w:ind w:left="1080"/>
        <w:contextualSpacing w:val="0"/>
        <w:jc w:val="both"/>
        <w:rPr>
          <w:rFonts w:ascii="Arial Narrow" w:hAnsi="Arial Narrow" w:cstheme="minorHAnsi"/>
        </w:rPr>
      </w:pPr>
      <w:r w:rsidRPr="00105C61">
        <w:rPr>
          <w:rFonts w:ascii="Arial Narrow" w:hAnsi="Arial Narrow" w:cstheme="minorHAnsi"/>
        </w:rPr>
        <w:t xml:space="preserve">Bidder must submit duly filled in signed and stamped declarations sample provided at </w:t>
      </w:r>
      <w:r w:rsidRPr="003E5E50">
        <w:rPr>
          <w:rFonts w:ascii="Arial Narrow" w:hAnsi="Arial Narrow" w:cstheme="minorHAnsi"/>
          <w:b/>
          <w:u w:val="single"/>
        </w:rPr>
        <w:t>“Annexure - E”</w:t>
      </w:r>
      <w:r w:rsidRPr="00105C61">
        <w:rPr>
          <w:rFonts w:ascii="Arial Narrow" w:hAnsi="Arial Narrow" w:cstheme="minorHAnsi"/>
        </w:rPr>
        <w:t xml:space="preserve"> showing that firm is not involve in any litigation or marked Black listed</w:t>
      </w:r>
      <w:r>
        <w:rPr>
          <w:rFonts w:ascii="Arial Narrow" w:hAnsi="Arial Narrow" w:cstheme="minorHAnsi"/>
        </w:rPr>
        <w:t xml:space="preserve">. </w:t>
      </w:r>
    </w:p>
    <w:p w14:paraId="7CFCD0BC" w14:textId="77777777" w:rsidR="00905159" w:rsidRPr="00105C61" w:rsidRDefault="00FD3559" w:rsidP="0073427F">
      <w:pPr>
        <w:pStyle w:val="ListParagraph"/>
        <w:numPr>
          <w:ilvl w:val="1"/>
          <w:numId w:val="35"/>
        </w:numPr>
        <w:tabs>
          <w:tab w:val="num" w:pos="1980"/>
        </w:tabs>
        <w:spacing w:before="120" w:after="120" w:line="276" w:lineRule="auto"/>
        <w:ind w:left="1080"/>
        <w:contextualSpacing w:val="0"/>
        <w:jc w:val="both"/>
        <w:rPr>
          <w:rFonts w:ascii="Arial Narrow" w:hAnsi="Arial Narrow" w:cstheme="minorHAnsi"/>
        </w:rPr>
      </w:pPr>
      <w:r w:rsidRPr="00105C61">
        <w:rPr>
          <w:rFonts w:ascii="Arial Narrow" w:hAnsi="Arial Narrow" w:cstheme="minorHAnsi"/>
        </w:rPr>
        <w:t xml:space="preserve">The </w:t>
      </w:r>
      <w:r w:rsidR="007152C4" w:rsidRPr="00105C61">
        <w:rPr>
          <w:rFonts w:ascii="Arial Narrow" w:hAnsi="Arial Narrow" w:cstheme="minorHAnsi"/>
        </w:rPr>
        <w:t>State Life</w:t>
      </w:r>
      <w:r w:rsidRPr="00105C61">
        <w:rPr>
          <w:rFonts w:ascii="Arial Narrow" w:hAnsi="Arial Narrow" w:cstheme="minorHAnsi"/>
        </w:rPr>
        <w:t xml:space="preserve"> will evaluate and compare only th</w:t>
      </w:r>
      <w:r w:rsidR="00DA1E95">
        <w:rPr>
          <w:rFonts w:ascii="Arial Narrow" w:hAnsi="Arial Narrow" w:cstheme="minorHAnsi"/>
        </w:rPr>
        <w:t>e</w:t>
      </w:r>
      <w:r w:rsidR="00041E5E">
        <w:rPr>
          <w:rFonts w:ascii="Arial Narrow" w:hAnsi="Arial Narrow" w:cstheme="minorHAnsi"/>
        </w:rPr>
        <w:t xml:space="preserve"> </w:t>
      </w:r>
      <w:r w:rsidR="00DA1E95">
        <w:rPr>
          <w:rFonts w:ascii="Arial Narrow" w:hAnsi="Arial Narrow"/>
        </w:rPr>
        <w:t>most advantageous bid.</w:t>
      </w:r>
    </w:p>
    <w:p w14:paraId="09E0BD41" w14:textId="49871D89" w:rsidR="00105C61" w:rsidRDefault="00FD3559" w:rsidP="005E00C4">
      <w:pPr>
        <w:pStyle w:val="ListParagraph"/>
        <w:numPr>
          <w:ilvl w:val="1"/>
          <w:numId w:val="35"/>
        </w:numPr>
        <w:tabs>
          <w:tab w:val="num" w:pos="1980"/>
        </w:tabs>
        <w:spacing w:before="120" w:after="120" w:line="276" w:lineRule="auto"/>
        <w:ind w:left="1080"/>
        <w:contextualSpacing w:val="0"/>
        <w:jc w:val="both"/>
        <w:rPr>
          <w:rFonts w:ascii="Arial Narrow" w:hAnsi="Arial Narrow" w:cstheme="minorHAnsi"/>
        </w:rPr>
      </w:pPr>
      <w:r w:rsidRPr="00905159">
        <w:rPr>
          <w:rFonts w:ascii="Arial Narrow" w:hAnsi="Arial Narrow" w:cstheme="minorHAnsi"/>
        </w:rPr>
        <w:t xml:space="preserve">Bids determined to be </w:t>
      </w:r>
      <w:r w:rsidR="00724642">
        <w:rPr>
          <w:rFonts w:ascii="Arial Narrow" w:hAnsi="Arial Narrow" w:cstheme="minorHAnsi"/>
        </w:rPr>
        <w:t>technically</w:t>
      </w:r>
      <w:r w:rsidRPr="00905159">
        <w:rPr>
          <w:rFonts w:ascii="Arial Narrow" w:hAnsi="Arial Narrow" w:cstheme="minorHAnsi"/>
        </w:rPr>
        <w:t xml:space="preserve"> responsive will next be checked for any material error in computation.</w:t>
      </w:r>
    </w:p>
    <w:p w14:paraId="74B61026" w14:textId="77777777" w:rsidR="003257F1" w:rsidRPr="002E199E" w:rsidRDefault="003257F1" w:rsidP="0020049A">
      <w:pPr>
        <w:spacing w:before="120" w:after="120" w:line="276" w:lineRule="auto"/>
        <w:jc w:val="both"/>
        <w:rPr>
          <w:rFonts w:ascii="Arial Narrow" w:hAnsi="Arial Narrow" w:cstheme="minorHAnsi"/>
        </w:rPr>
      </w:pPr>
    </w:p>
    <w:p w14:paraId="07967606" w14:textId="77777777" w:rsidR="00FD3559" w:rsidRPr="00D20967" w:rsidRDefault="000A0336" w:rsidP="0073427F">
      <w:pPr>
        <w:pStyle w:val="ListParagraph"/>
        <w:numPr>
          <w:ilvl w:val="1"/>
          <w:numId w:val="21"/>
        </w:numPr>
        <w:outlineLvl w:val="1"/>
        <w:rPr>
          <w:rFonts w:ascii="Arial Narrow" w:hAnsi="Arial Narrow"/>
          <w:b/>
          <w:sz w:val="28"/>
          <w:u w:val="single"/>
        </w:rPr>
      </w:pPr>
      <w:bookmarkStart w:id="50" w:name="_Toc267578613"/>
      <w:bookmarkStart w:id="51" w:name="_Toc87360177"/>
      <w:r w:rsidRPr="00D20967">
        <w:rPr>
          <w:rFonts w:ascii="Arial Narrow" w:hAnsi="Arial Narrow"/>
          <w:b/>
          <w:sz w:val="28"/>
          <w:u w:val="single"/>
        </w:rPr>
        <w:t>Bank Guarantee</w:t>
      </w:r>
      <w:bookmarkEnd w:id="50"/>
      <w:bookmarkEnd w:id="51"/>
    </w:p>
    <w:p w14:paraId="323A6D2B" w14:textId="77777777" w:rsidR="00D16EAF" w:rsidRPr="00905159" w:rsidRDefault="00FD3559" w:rsidP="0073427F">
      <w:pPr>
        <w:pStyle w:val="ListParagraph"/>
        <w:numPr>
          <w:ilvl w:val="0"/>
          <w:numId w:val="43"/>
        </w:numPr>
        <w:spacing w:before="120" w:after="120" w:line="276" w:lineRule="auto"/>
        <w:contextualSpacing w:val="0"/>
        <w:jc w:val="both"/>
        <w:rPr>
          <w:rFonts w:ascii="Arial Narrow" w:hAnsi="Arial Narrow"/>
        </w:rPr>
      </w:pPr>
      <w:r w:rsidRPr="00905159">
        <w:rPr>
          <w:rFonts w:ascii="Arial Narrow" w:hAnsi="Arial Narrow"/>
        </w:rPr>
        <w:t xml:space="preserve">Within fifteen (15) days of receipt of the </w:t>
      </w:r>
      <w:r w:rsidR="00156FDB" w:rsidRPr="00905159">
        <w:rPr>
          <w:rFonts w:ascii="Arial Narrow" w:hAnsi="Arial Narrow"/>
        </w:rPr>
        <w:t>letter for the award of contract</w:t>
      </w:r>
      <w:r w:rsidRPr="00905159">
        <w:rPr>
          <w:rFonts w:ascii="Arial Narrow" w:hAnsi="Arial Narrow"/>
        </w:rPr>
        <w:t xml:space="preserve">, the successful bidder shall furnish to </w:t>
      </w:r>
      <w:r w:rsidR="00FC7DA4" w:rsidRPr="00905159">
        <w:rPr>
          <w:rFonts w:ascii="Arial Narrow" w:hAnsi="Arial Narrow"/>
        </w:rPr>
        <w:t>State Life</w:t>
      </w:r>
      <w:r w:rsidRPr="00905159">
        <w:rPr>
          <w:rFonts w:ascii="Arial Narrow" w:hAnsi="Arial Narrow"/>
        </w:rPr>
        <w:t xml:space="preserve">, </w:t>
      </w:r>
      <w:r w:rsidR="00156FDB" w:rsidRPr="00905159">
        <w:rPr>
          <w:rFonts w:ascii="Arial Narrow" w:hAnsi="Arial Narrow"/>
        </w:rPr>
        <w:t xml:space="preserve">a </w:t>
      </w:r>
      <w:r w:rsidRPr="00905159">
        <w:rPr>
          <w:rFonts w:ascii="Arial Narrow" w:hAnsi="Arial Narrow"/>
        </w:rPr>
        <w:t xml:space="preserve">Bank Guarantee amounting to </w:t>
      </w:r>
      <w:r w:rsidR="00E45163" w:rsidRPr="00905159">
        <w:rPr>
          <w:rFonts w:ascii="Arial Narrow" w:hAnsi="Arial Narrow"/>
        </w:rPr>
        <w:t>5</w:t>
      </w:r>
      <w:r w:rsidRPr="00905159">
        <w:rPr>
          <w:rFonts w:ascii="Arial Narrow" w:hAnsi="Arial Narrow"/>
        </w:rPr>
        <w:t xml:space="preserve">% of the </w:t>
      </w:r>
      <w:r w:rsidR="00156FDB" w:rsidRPr="00905159">
        <w:rPr>
          <w:rFonts w:ascii="Arial Narrow" w:hAnsi="Arial Narrow"/>
        </w:rPr>
        <w:t xml:space="preserve">Bid </w:t>
      </w:r>
      <w:r w:rsidRPr="00905159">
        <w:rPr>
          <w:rFonts w:ascii="Arial Narrow" w:hAnsi="Arial Narrow"/>
        </w:rPr>
        <w:t xml:space="preserve">value as per specimen at </w:t>
      </w:r>
      <w:r w:rsidR="00550B2A" w:rsidRPr="003E5E50">
        <w:rPr>
          <w:rFonts w:ascii="Arial Narrow" w:hAnsi="Arial Narrow"/>
          <w:b/>
          <w:u w:val="single"/>
        </w:rPr>
        <w:t>Annexure – C.</w:t>
      </w:r>
    </w:p>
    <w:p w14:paraId="067ACBD0" w14:textId="77777777" w:rsidR="00B37856" w:rsidRPr="00905159" w:rsidRDefault="00B37856" w:rsidP="0073427F">
      <w:pPr>
        <w:pStyle w:val="ListParagraph"/>
        <w:numPr>
          <w:ilvl w:val="0"/>
          <w:numId w:val="43"/>
        </w:numPr>
        <w:spacing w:before="120" w:after="120" w:line="276" w:lineRule="auto"/>
        <w:contextualSpacing w:val="0"/>
        <w:jc w:val="both"/>
        <w:rPr>
          <w:rFonts w:ascii="Arial Narrow" w:hAnsi="Arial Narrow"/>
        </w:rPr>
      </w:pPr>
      <w:r w:rsidRPr="00905159">
        <w:rPr>
          <w:rFonts w:ascii="Arial Narrow" w:hAnsi="Arial Narrow"/>
        </w:rPr>
        <w:lastRenderedPageBreak/>
        <w:t xml:space="preserve">The Bank Guarantee of the </w:t>
      </w:r>
      <w:r w:rsidR="00156FDB" w:rsidRPr="00905159">
        <w:rPr>
          <w:rFonts w:ascii="Arial Narrow" w:hAnsi="Arial Narrow"/>
        </w:rPr>
        <w:t>b</w:t>
      </w:r>
      <w:r w:rsidRPr="00905159">
        <w:rPr>
          <w:rFonts w:ascii="Arial Narrow" w:hAnsi="Arial Narrow"/>
        </w:rPr>
        <w:t xml:space="preserve">anks that are blacklisted by Government of Pakistan for issuing Bank Guarantees will not be acceptable. </w:t>
      </w:r>
    </w:p>
    <w:p w14:paraId="2FE99F17" w14:textId="77777777" w:rsidR="00D16EAF" w:rsidRPr="00905159" w:rsidRDefault="00FD3559" w:rsidP="0073427F">
      <w:pPr>
        <w:pStyle w:val="ListParagraph"/>
        <w:numPr>
          <w:ilvl w:val="0"/>
          <w:numId w:val="43"/>
        </w:numPr>
        <w:spacing w:before="120" w:after="120" w:line="276" w:lineRule="auto"/>
        <w:contextualSpacing w:val="0"/>
        <w:jc w:val="both"/>
        <w:rPr>
          <w:rFonts w:ascii="Arial Narrow" w:hAnsi="Arial Narrow"/>
        </w:rPr>
      </w:pPr>
      <w:r w:rsidRPr="00905159">
        <w:rPr>
          <w:rFonts w:ascii="Arial Narrow" w:hAnsi="Arial Narrow"/>
        </w:rPr>
        <w:t xml:space="preserve">The validity of Bank Guarantee shall be throughout the </w:t>
      </w:r>
      <w:r w:rsidR="00156FDB" w:rsidRPr="00905159">
        <w:rPr>
          <w:rFonts w:ascii="Arial Narrow" w:hAnsi="Arial Narrow"/>
        </w:rPr>
        <w:t xml:space="preserve">warranty </w:t>
      </w:r>
      <w:r w:rsidR="00FB4993" w:rsidRPr="00905159">
        <w:rPr>
          <w:rFonts w:ascii="Arial Narrow" w:hAnsi="Arial Narrow"/>
        </w:rPr>
        <w:t xml:space="preserve">period </w:t>
      </w:r>
      <w:r w:rsidR="00156FDB" w:rsidRPr="00905159">
        <w:rPr>
          <w:rFonts w:ascii="Arial Narrow" w:hAnsi="Arial Narrow"/>
        </w:rPr>
        <w:t xml:space="preserve">and </w:t>
      </w:r>
      <w:r w:rsidR="00FB4993" w:rsidRPr="00905159">
        <w:rPr>
          <w:rFonts w:ascii="Arial Narrow" w:hAnsi="Arial Narrow"/>
        </w:rPr>
        <w:t>completion</w:t>
      </w:r>
      <w:r w:rsidRPr="00905159">
        <w:rPr>
          <w:rFonts w:ascii="Arial Narrow" w:hAnsi="Arial Narrow"/>
        </w:rPr>
        <w:t xml:space="preserve"> of the </w:t>
      </w:r>
      <w:r w:rsidR="00E45163" w:rsidRPr="00905159">
        <w:rPr>
          <w:rFonts w:ascii="Arial Narrow" w:hAnsi="Arial Narrow"/>
        </w:rPr>
        <w:t xml:space="preserve">contract </w:t>
      </w:r>
      <w:r w:rsidRPr="00905159">
        <w:rPr>
          <w:rFonts w:ascii="Arial Narrow" w:hAnsi="Arial Narrow"/>
        </w:rPr>
        <w:t>and shall be extended by the firm if the completion of contract is delayed, whether in whole or in part.</w:t>
      </w:r>
    </w:p>
    <w:p w14:paraId="3088F57F" w14:textId="77777777" w:rsidR="00D16EAF" w:rsidRPr="00905159" w:rsidRDefault="00FD3559" w:rsidP="0073427F">
      <w:pPr>
        <w:pStyle w:val="ListParagraph"/>
        <w:numPr>
          <w:ilvl w:val="0"/>
          <w:numId w:val="43"/>
        </w:numPr>
        <w:spacing w:before="120" w:after="120" w:line="276" w:lineRule="auto"/>
        <w:contextualSpacing w:val="0"/>
        <w:jc w:val="both"/>
        <w:rPr>
          <w:rFonts w:ascii="Arial Narrow" w:hAnsi="Arial Narrow"/>
        </w:rPr>
      </w:pPr>
      <w:r w:rsidRPr="00905159">
        <w:rPr>
          <w:rFonts w:ascii="Arial Narrow" w:hAnsi="Arial Narrow"/>
        </w:rPr>
        <w:t xml:space="preserve">The cost incurred for establishing the Bank Guarantee or any extension thereof shall be to the account of the bidding firm. </w:t>
      </w:r>
    </w:p>
    <w:p w14:paraId="113ECF33" w14:textId="77777777" w:rsidR="00D16EAF" w:rsidRPr="00905159" w:rsidRDefault="00FD3559" w:rsidP="0073427F">
      <w:pPr>
        <w:pStyle w:val="ListParagraph"/>
        <w:numPr>
          <w:ilvl w:val="0"/>
          <w:numId w:val="43"/>
        </w:numPr>
        <w:spacing w:before="120" w:after="120" w:line="276" w:lineRule="auto"/>
        <w:contextualSpacing w:val="0"/>
        <w:jc w:val="both"/>
        <w:rPr>
          <w:rFonts w:ascii="Arial Narrow" w:hAnsi="Arial Narrow"/>
        </w:rPr>
      </w:pPr>
      <w:r w:rsidRPr="00905159">
        <w:rPr>
          <w:rFonts w:ascii="Arial Narrow" w:hAnsi="Arial Narrow"/>
        </w:rPr>
        <w:t xml:space="preserve">The Bank Guarantee will be discharged after completion of the contract. </w:t>
      </w:r>
    </w:p>
    <w:p w14:paraId="319F84A3" w14:textId="77777777" w:rsidR="00D16EAF" w:rsidRPr="00905159" w:rsidRDefault="00FD3559" w:rsidP="0073427F">
      <w:pPr>
        <w:pStyle w:val="ListParagraph"/>
        <w:numPr>
          <w:ilvl w:val="0"/>
          <w:numId w:val="43"/>
        </w:numPr>
        <w:spacing w:before="120" w:after="120" w:line="276" w:lineRule="auto"/>
        <w:contextualSpacing w:val="0"/>
        <w:jc w:val="both"/>
        <w:rPr>
          <w:rFonts w:ascii="Arial Narrow" w:hAnsi="Arial Narrow"/>
        </w:rPr>
      </w:pPr>
      <w:r w:rsidRPr="00905159">
        <w:rPr>
          <w:rFonts w:ascii="Arial Narrow" w:hAnsi="Arial Narrow"/>
        </w:rPr>
        <w:t xml:space="preserve">The Bank Guarantee must be as per format attached at </w:t>
      </w:r>
      <w:r w:rsidR="00E35784" w:rsidRPr="00550B2A">
        <w:rPr>
          <w:rFonts w:ascii="Arial Narrow" w:hAnsi="Arial Narrow"/>
        </w:rPr>
        <w:t>“</w:t>
      </w:r>
      <w:r w:rsidRPr="003E5E50">
        <w:rPr>
          <w:rFonts w:ascii="Arial Narrow" w:hAnsi="Arial Narrow"/>
          <w:b/>
          <w:u w:val="single"/>
        </w:rPr>
        <w:t>Annexure</w:t>
      </w:r>
      <w:r w:rsidR="00E35784" w:rsidRPr="003E5E50">
        <w:rPr>
          <w:rFonts w:ascii="Arial Narrow" w:hAnsi="Arial Narrow"/>
          <w:b/>
          <w:u w:val="single"/>
        </w:rPr>
        <w:t>–</w:t>
      </w:r>
      <w:r w:rsidR="00550B2A" w:rsidRPr="003E5E50">
        <w:rPr>
          <w:rFonts w:ascii="Arial Narrow" w:hAnsi="Arial Narrow"/>
          <w:b/>
          <w:u w:val="single"/>
        </w:rPr>
        <w:t>C</w:t>
      </w:r>
      <w:r w:rsidR="00E35784" w:rsidRPr="003E5E50">
        <w:rPr>
          <w:rFonts w:ascii="Arial Narrow" w:hAnsi="Arial Narrow"/>
        </w:rPr>
        <w:t>”</w:t>
      </w:r>
      <w:r w:rsidRPr="00905159">
        <w:rPr>
          <w:rFonts w:ascii="Arial Narrow" w:hAnsi="Arial Narrow"/>
        </w:rPr>
        <w:t xml:space="preserve"> and must be either from a Pakistani scheduled bank or from a branch of foreign bank in Pakistan acceptable to </w:t>
      </w:r>
      <w:r w:rsidR="007152C4" w:rsidRPr="00905159">
        <w:rPr>
          <w:rFonts w:ascii="Arial Narrow" w:hAnsi="Arial Narrow"/>
        </w:rPr>
        <w:t>State Life</w:t>
      </w:r>
      <w:r w:rsidRPr="00905159">
        <w:rPr>
          <w:rFonts w:ascii="Arial Narrow" w:hAnsi="Arial Narrow"/>
        </w:rPr>
        <w:t>.</w:t>
      </w:r>
    </w:p>
    <w:p w14:paraId="4FB02207" w14:textId="77777777" w:rsidR="004777D6" w:rsidRPr="00905159" w:rsidRDefault="00FD3559" w:rsidP="0073427F">
      <w:pPr>
        <w:pStyle w:val="ListParagraph"/>
        <w:numPr>
          <w:ilvl w:val="0"/>
          <w:numId w:val="43"/>
        </w:numPr>
        <w:spacing w:before="120" w:after="120" w:line="276" w:lineRule="auto"/>
        <w:contextualSpacing w:val="0"/>
        <w:jc w:val="both"/>
        <w:rPr>
          <w:rFonts w:ascii="Arial Narrow" w:hAnsi="Arial Narrow"/>
        </w:rPr>
      </w:pPr>
      <w:r w:rsidRPr="00905159">
        <w:rPr>
          <w:rFonts w:ascii="Arial Narrow" w:hAnsi="Arial Narrow"/>
        </w:rPr>
        <w:t xml:space="preserve">The proceeds of the </w:t>
      </w:r>
      <w:r w:rsidR="00FB4993" w:rsidRPr="00905159">
        <w:rPr>
          <w:rFonts w:ascii="Arial Narrow" w:hAnsi="Arial Narrow"/>
        </w:rPr>
        <w:t>Bank Guarantee</w:t>
      </w:r>
      <w:r w:rsidRPr="00905159">
        <w:rPr>
          <w:rFonts w:ascii="Arial Narrow" w:hAnsi="Arial Narrow"/>
        </w:rPr>
        <w:t xml:space="preserve"> shall be payable to the State Life </w:t>
      </w:r>
      <w:r w:rsidR="00FB4993" w:rsidRPr="00905159">
        <w:rPr>
          <w:rFonts w:ascii="Arial Narrow" w:hAnsi="Arial Narrow"/>
        </w:rPr>
        <w:t xml:space="preserve">Insurance Corporation </w:t>
      </w:r>
      <w:r w:rsidRPr="00905159">
        <w:rPr>
          <w:rFonts w:ascii="Arial Narrow" w:hAnsi="Arial Narrow"/>
        </w:rPr>
        <w:t>as compensation for any loss resulting from the contractor’s failure to complete its performance obligations under the contract</w:t>
      </w:r>
      <w:r w:rsidR="00FB4993" w:rsidRPr="00905159">
        <w:rPr>
          <w:rFonts w:ascii="Arial Narrow" w:hAnsi="Arial Narrow"/>
        </w:rPr>
        <w:t xml:space="preserve"> according to the satisfaction of </w:t>
      </w:r>
      <w:r w:rsidR="007152C4" w:rsidRPr="00905159">
        <w:rPr>
          <w:rFonts w:ascii="Arial Narrow" w:hAnsi="Arial Narrow"/>
        </w:rPr>
        <w:t>State Life</w:t>
      </w:r>
      <w:r w:rsidR="00B37856" w:rsidRPr="00905159">
        <w:rPr>
          <w:rFonts w:ascii="Arial Narrow" w:hAnsi="Arial Narrow"/>
        </w:rPr>
        <w:t>.</w:t>
      </w:r>
    </w:p>
    <w:p w14:paraId="331644F4" w14:textId="77777777" w:rsidR="000A1842" w:rsidRDefault="000A1842" w:rsidP="00FD3559">
      <w:pPr>
        <w:jc w:val="both"/>
        <w:rPr>
          <w:rFonts w:ascii="Arial" w:hAnsi="Arial" w:cs="Arial"/>
          <w:szCs w:val="22"/>
        </w:rPr>
      </w:pPr>
    </w:p>
    <w:p w14:paraId="78601962" w14:textId="77777777" w:rsidR="007E3006" w:rsidRPr="007E3006" w:rsidRDefault="000A0336" w:rsidP="000B1166">
      <w:pPr>
        <w:pStyle w:val="NoSpacing"/>
        <w:numPr>
          <w:ilvl w:val="0"/>
          <w:numId w:val="21"/>
        </w:numPr>
        <w:spacing w:before="120" w:after="120" w:line="276" w:lineRule="auto"/>
        <w:jc w:val="both"/>
        <w:outlineLvl w:val="0"/>
      </w:pPr>
      <w:bookmarkStart w:id="52" w:name="_Toc267578616"/>
      <w:bookmarkStart w:id="53" w:name="_Toc87360178"/>
      <w:r w:rsidRPr="00D20967">
        <w:rPr>
          <w:rFonts w:ascii="Arial Narrow" w:hAnsi="Arial Narrow"/>
          <w:b/>
          <w:sz w:val="28"/>
          <w:u w:val="single"/>
        </w:rPr>
        <w:t>General Terms and Conditions</w:t>
      </w:r>
      <w:bookmarkEnd w:id="52"/>
      <w:bookmarkEnd w:id="53"/>
    </w:p>
    <w:p w14:paraId="19BAAF27" w14:textId="77777777" w:rsidR="007E3006" w:rsidRPr="00D20967" w:rsidRDefault="007E3006" w:rsidP="0073427F">
      <w:pPr>
        <w:pStyle w:val="ListParagraph"/>
        <w:numPr>
          <w:ilvl w:val="1"/>
          <w:numId w:val="38"/>
        </w:numPr>
        <w:spacing w:before="120" w:after="120" w:line="276" w:lineRule="auto"/>
        <w:contextualSpacing w:val="0"/>
        <w:jc w:val="both"/>
        <w:rPr>
          <w:rFonts w:ascii="Arial Narrow" w:hAnsi="Arial Narrow"/>
          <w:szCs w:val="22"/>
        </w:rPr>
      </w:pPr>
      <w:r w:rsidRPr="00D20967">
        <w:rPr>
          <w:rFonts w:ascii="Arial Narrow" w:hAnsi="Arial Narrow"/>
          <w:szCs w:val="22"/>
        </w:rPr>
        <w:t xml:space="preserve">After opening the bids, </w:t>
      </w:r>
      <w:r w:rsidR="007152C4" w:rsidRPr="00D20967">
        <w:rPr>
          <w:rFonts w:ascii="Arial Narrow" w:hAnsi="Arial Narrow"/>
          <w:szCs w:val="22"/>
        </w:rPr>
        <w:t>State Life</w:t>
      </w:r>
      <w:r w:rsidRPr="00D20967">
        <w:rPr>
          <w:rFonts w:ascii="Arial Narrow" w:hAnsi="Arial Narrow"/>
          <w:szCs w:val="22"/>
        </w:rPr>
        <w:t xml:space="preserve"> wil</w:t>
      </w:r>
      <w:r w:rsidR="00EE49E4" w:rsidRPr="00D20967">
        <w:rPr>
          <w:rFonts w:ascii="Arial Narrow" w:hAnsi="Arial Narrow"/>
          <w:szCs w:val="22"/>
        </w:rPr>
        <w:t xml:space="preserve">l determine whether each bid is </w:t>
      </w:r>
      <w:r w:rsidRPr="00D20967">
        <w:rPr>
          <w:rFonts w:ascii="Arial Narrow" w:hAnsi="Arial Narrow"/>
          <w:szCs w:val="22"/>
        </w:rPr>
        <w:t>substantially responsive to the requirements of the Bidding Documents.</w:t>
      </w:r>
    </w:p>
    <w:p w14:paraId="29DE2A09" w14:textId="77777777" w:rsidR="007E3006" w:rsidRPr="00D20967" w:rsidRDefault="007152C4" w:rsidP="0073427F">
      <w:pPr>
        <w:pStyle w:val="ListParagraph"/>
        <w:numPr>
          <w:ilvl w:val="1"/>
          <w:numId w:val="38"/>
        </w:numPr>
        <w:spacing w:before="120" w:after="120" w:line="276" w:lineRule="auto"/>
        <w:contextualSpacing w:val="0"/>
        <w:jc w:val="both"/>
        <w:rPr>
          <w:rFonts w:ascii="Arial Narrow" w:hAnsi="Arial Narrow"/>
          <w:szCs w:val="22"/>
        </w:rPr>
      </w:pPr>
      <w:r w:rsidRPr="00D20967">
        <w:rPr>
          <w:rFonts w:ascii="Arial Narrow" w:hAnsi="Arial Narrow"/>
          <w:szCs w:val="22"/>
        </w:rPr>
        <w:t>State Life</w:t>
      </w:r>
      <w:r w:rsidR="007E3006" w:rsidRPr="00D20967">
        <w:rPr>
          <w:rFonts w:ascii="Arial Narrow" w:hAnsi="Arial Narrow"/>
        </w:rPr>
        <w:t xml:space="preserve"> will examine the bids to determine whether they are complete, whether any computational errors have been made, whether required information has been provided, CV’s of staff, MoU(s) if any, whether the documents have been properly signed, and whether the bids are generally in order.</w:t>
      </w:r>
    </w:p>
    <w:p w14:paraId="4AFF5DF5" w14:textId="047E44CA" w:rsidR="007E3006" w:rsidRPr="00D20967" w:rsidRDefault="007E3006" w:rsidP="0073427F">
      <w:pPr>
        <w:pStyle w:val="ListParagraph"/>
        <w:numPr>
          <w:ilvl w:val="1"/>
          <w:numId w:val="38"/>
        </w:numPr>
        <w:spacing w:before="120" w:after="120" w:line="276" w:lineRule="auto"/>
        <w:contextualSpacing w:val="0"/>
        <w:jc w:val="both"/>
        <w:rPr>
          <w:rFonts w:ascii="Arial Narrow" w:hAnsi="Arial Narrow"/>
        </w:rPr>
      </w:pPr>
      <w:r w:rsidRPr="00D20967">
        <w:rPr>
          <w:rFonts w:ascii="Arial Narrow" w:hAnsi="Arial Narrow"/>
        </w:rPr>
        <w:t xml:space="preserve">A substantially responsive bid is </w:t>
      </w:r>
      <w:r w:rsidR="00365A76" w:rsidRPr="00D20967">
        <w:rPr>
          <w:rFonts w:ascii="Arial Narrow" w:hAnsi="Arial Narrow"/>
        </w:rPr>
        <w:t>one which</w:t>
      </w:r>
      <w:r w:rsidRPr="00D20967">
        <w:rPr>
          <w:rFonts w:ascii="Arial Narrow" w:hAnsi="Arial Narrow"/>
        </w:rPr>
        <w:t xml:space="preserve"> conforms to all the terms and conditions of the Bidding Documents without material deviation. A material deviation is one which being inconsistent with the Bidding Documents, affects in any substantial way the scope, instruction to Bidders, or prescribed completion schedule or which limits in any substantial way </w:t>
      </w:r>
      <w:r w:rsidR="00DB65A4" w:rsidRPr="00D20967">
        <w:rPr>
          <w:rFonts w:ascii="Arial Narrow" w:hAnsi="Arial Narrow"/>
        </w:rPr>
        <w:t>State Life</w:t>
      </w:r>
      <w:r w:rsidRPr="00D20967">
        <w:rPr>
          <w:rFonts w:ascii="Arial Narrow" w:hAnsi="Arial Narrow"/>
        </w:rPr>
        <w:t>’s right or the bidders’ obligation under the Contract.</w:t>
      </w:r>
    </w:p>
    <w:p w14:paraId="41C44CCE" w14:textId="77777777" w:rsidR="007E3006" w:rsidRPr="00D20967" w:rsidRDefault="007E3006" w:rsidP="0073427F">
      <w:pPr>
        <w:pStyle w:val="ListParagraph"/>
        <w:numPr>
          <w:ilvl w:val="1"/>
          <w:numId w:val="38"/>
        </w:numPr>
        <w:spacing w:before="120" w:after="120" w:line="276" w:lineRule="auto"/>
        <w:contextualSpacing w:val="0"/>
        <w:jc w:val="both"/>
        <w:rPr>
          <w:rFonts w:ascii="Arial Narrow" w:hAnsi="Arial Narrow"/>
        </w:rPr>
      </w:pPr>
      <w:r w:rsidRPr="00D20967">
        <w:rPr>
          <w:rFonts w:ascii="Arial Narrow" w:hAnsi="Arial Narrow"/>
        </w:rPr>
        <w:t xml:space="preserve">A bid determined to be non-responsive will be rejected by </w:t>
      </w:r>
      <w:r w:rsidR="00DB65A4" w:rsidRPr="00D20967">
        <w:rPr>
          <w:rFonts w:ascii="Arial Narrow" w:hAnsi="Arial Narrow"/>
        </w:rPr>
        <w:t>State Life</w:t>
      </w:r>
      <w:r w:rsidRPr="00D20967">
        <w:rPr>
          <w:rFonts w:ascii="Arial Narrow" w:hAnsi="Arial Narrow"/>
        </w:rPr>
        <w:t xml:space="preserve"> and shall not subsequently be made responsive by the Bidder by correction of the non-conformity.</w:t>
      </w:r>
    </w:p>
    <w:p w14:paraId="22C35BA5" w14:textId="77777777" w:rsidR="007E3006" w:rsidRDefault="00DB65A4" w:rsidP="0073427F">
      <w:pPr>
        <w:pStyle w:val="ListParagraph"/>
        <w:numPr>
          <w:ilvl w:val="1"/>
          <w:numId w:val="38"/>
        </w:numPr>
        <w:spacing w:before="120" w:after="120" w:line="276" w:lineRule="auto"/>
        <w:contextualSpacing w:val="0"/>
        <w:jc w:val="both"/>
        <w:rPr>
          <w:rFonts w:ascii="Arial Narrow" w:hAnsi="Arial Narrow"/>
        </w:rPr>
      </w:pPr>
      <w:r w:rsidRPr="00D20967">
        <w:rPr>
          <w:rFonts w:ascii="Arial Narrow" w:hAnsi="Arial Narrow"/>
        </w:rPr>
        <w:t>State Life</w:t>
      </w:r>
      <w:r w:rsidR="007E3006" w:rsidRPr="00D20967">
        <w:rPr>
          <w:rFonts w:ascii="Arial Narrow" w:hAnsi="Arial Narrow"/>
        </w:rPr>
        <w:t xml:space="preserve"> may waive any minor deviation non-conformity or irregularity in a bid, which does not constitute a material deviation, provided that the waiver does not prejudice or affect the relative standing order of any Bidder.</w:t>
      </w:r>
    </w:p>
    <w:p w14:paraId="3B9F967E" w14:textId="77777777" w:rsidR="007E3006" w:rsidRPr="00D20967" w:rsidRDefault="007E3006" w:rsidP="0073427F">
      <w:pPr>
        <w:pStyle w:val="ListParagraph"/>
        <w:numPr>
          <w:ilvl w:val="1"/>
          <w:numId w:val="38"/>
        </w:numPr>
        <w:spacing w:before="120" w:after="120" w:line="276" w:lineRule="auto"/>
        <w:contextualSpacing w:val="0"/>
        <w:jc w:val="both"/>
        <w:rPr>
          <w:rFonts w:ascii="Arial Narrow" w:hAnsi="Arial Narrow"/>
        </w:rPr>
      </w:pPr>
      <w:r w:rsidRPr="00D20967">
        <w:rPr>
          <w:rFonts w:ascii="Arial Narrow" w:hAnsi="Arial Narrow"/>
        </w:rPr>
        <w:t>To assist in determining a bid’s responsiveness the Bidder may be asked for clarification of his bid. The Bidder is not permitted, however, to change bid price or substance of his bid.</w:t>
      </w:r>
    </w:p>
    <w:p w14:paraId="5DDA4FCA" w14:textId="77777777" w:rsidR="009F2F18" w:rsidRPr="00200E39" w:rsidRDefault="009F2F18" w:rsidP="0073427F">
      <w:pPr>
        <w:pStyle w:val="NoSpacing"/>
        <w:numPr>
          <w:ilvl w:val="0"/>
          <w:numId w:val="21"/>
        </w:numPr>
        <w:spacing w:before="120" w:after="120" w:line="276" w:lineRule="auto"/>
        <w:jc w:val="both"/>
        <w:outlineLvl w:val="0"/>
        <w:rPr>
          <w:rFonts w:ascii="Arial Narrow" w:hAnsi="Arial Narrow"/>
          <w:b/>
        </w:rPr>
      </w:pPr>
      <w:bookmarkStart w:id="54" w:name="_Toc267578617"/>
      <w:bookmarkStart w:id="55" w:name="_Toc87360179"/>
      <w:r w:rsidRPr="00200E39">
        <w:rPr>
          <w:rFonts w:ascii="Arial Narrow" w:hAnsi="Arial Narrow"/>
          <w:b/>
          <w:sz w:val="36"/>
        </w:rPr>
        <w:lastRenderedPageBreak/>
        <w:t>Proposal Evaluation</w:t>
      </w:r>
      <w:bookmarkEnd w:id="54"/>
      <w:bookmarkEnd w:id="55"/>
    </w:p>
    <w:p w14:paraId="1B33F045" w14:textId="77777777" w:rsidR="009F2F18" w:rsidRPr="004D5FFA" w:rsidRDefault="009F2F18" w:rsidP="004D5FFA">
      <w:pPr>
        <w:pStyle w:val="ListParagraph"/>
        <w:numPr>
          <w:ilvl w:val="1"/>
          <w:numId w:val="21"/>
        </w:numPr>
        <w:outlineLvl w:val="1"/>
        <w:rPr>
          <w:rFonts w:ascii="Arial Narrow" w:hAnsi="Arial Narrow"/>
          <w:b/>
          <w:sz w:val="28"/>
          <w:u w:val="single"/>
        </w:rPr>
      </w:pPr>
      <w:bookmarkStart w:id="56" w:name="_Toc87360180"/>
      <w:r w:rsidRPr="004D5FFA">
        <w:rPr>
          <w:rFonts w:ascii="Arial Narrow" w:hAnsi="Arial Narrow"/>
          <w:b/>
          <w:sz w:val="28"/>
          <w:u w:val="single"/>
        </w:rPr>
        <w:t>General</w:t>
      </w:r>
      <w:bookmarkEnd w:id="56"/>
    </w:p>
    <w:p w14:paraId="32955285" w14:textId="5C38D053" w:rsidR="009F2F18" w:rsidRPr="00200E39" w:rsidRDefault="009F2F18" w:rsidP="000B1166">
      <w:pPr>
        <w:pStyle w:val="BodyTextIndent"/>
        <w:numPr>
          <w:ilvl w:val="0"/>
          <w:numId w:val="47"/>
        </w:numPr>
        <w:spacing w:before="120" w:after="120" w:line="276" w:lineRule="auto"/>
        <w:rPr>
          <w:rFonts w:ascii="Arial Narrow" w:hAnsi="Arial Narrow"/>
          <w:sz w:val="24"/>
          <w:szCs w:val="22"/>
        </w:rPr>
      </w:pPr>
      <w:r w:rsidRPr="00200E39">
        <w:rPr>
          <w:rFonts w:ascii="Arial Narrow" w:hAnsi="Arial Narrow"/>
          <w:sz w:val="24"/>
          <w:szCs w:val="22"/>
        </w:rPr>
        <w:t>Bidding firms shall not contact the State Life on any matter relating to their proposal from the time of submission of the technical and financial proposal to the time</w:t>
      </w:r>
      <w:r w:rsidR="00A1715A">
        <w:rPr>
          <w:rFonts w:ascii="Arial Narrow" w:hAnsi="Arial Narrow"/>
          <w:sz w:val="24"/>
          <w:szCs w:val="22"/>
        </w:rPr>
        <w:t xml:space="preserve"> of announcement of evaluation reports</w:t>
      </w:r>
      <w:r w:rsidRPr="00200E39">
        <w:rPr>
          <w:rFonts w:ascii="Arial Narrow" w:hAnsi="Arial Narrow"/>
          <w:sz w:val="24"/>
          <w:szCs w:val="22"/>
        </w:rPr>
        <w:t>. If a firm wishes to bring additional information to the notice of the State L</w:t>
      </w:r>
      <w:r w:rsidR="00A1715A">
        <w:rPr>
          <w:rFonts w:ascii="Arial Narrow" w:hAnsi="Arial Narrow"/>
          <w:sz w:val="24"/>
          <w:szCs w:val="22"/>
        </w:rPr>
        <w:t>ife, it should do so in writing.</w:t>
      </w:r>
    </w:p>
    <w:p w14:paraId="258B8EC9" w14:textId="77777777" w:rsidR="009F2F18" w:rsidRPr="00200E39" w:rsidRDefault="009F2F18" w:rsidP="000B1166">
      <w:pPr>
        <w:pStyle w:val="BodyTextIndent"/>
        <w:numPr>
          <w:ilvl w:val="0"/>
          <w:numId w:val="47"/>
        </w:numPr>
        <w:spacing w:before="120" w:after="120" w:line="276" w:lineRule="auto"/>
        <w:rPr>
          <w:rFonts w:ascii="Arial Narrow" w:hAnsi="Arial Narrow"/>
          <w:sz w:val="24"/>
          <w:szCs w:val="22"/>
        </w:rPr>
      </w:pPr>
      <w:r w:rsidRPr="00200E39">
        <w:rPr>
          <w:rFonts w:ascii="Arial Narrow" w:hAnsi="Arial Narrow"/>
          <w:sz w:val="24"/>
          <w:szCs w:val="22"/>
        </w:rPr>
        <w:t>Evaluators of technical proposal shall have no access to the financial proposals until the technical evaluation is concluded.</w:t>
      </w:r>
    </w:p>
    <w:p w14:paraId="75F18005" w14:textId="77777777" w:rsidR="00200E39" w:rsidRDefault="009F2F18" w:rsidP="000B1166">
      <w:pPr>
        <w:pStyle w:val="BodyTextIndent"/>
        <w:numPr>
          <w:ilvl w:val="0"/>
          <w:numId w:val="47"/>
        </w:numPr>
        <w:spacing w:before="120" w:after="120" w:line="276" w:lineRule="auto"/>
        <w:rPr>
          <w:rFonts w:ascii="Arial Narrow" w:hAnsi="Arial Narrow"/>
          <w:sz w:val="24"/>
        </w:rPr>
      </w:pPr>
      <w:r w:rsidRPr="00200E39">
        <w:rPr>
          <w:rFonts w:ascii="Arial Narrow" w:hAnsi="Arial Narrow"/>
          <w:sz w:val="24"/>
        </w:rPr>
        <w:t>Any effort by a bidder to influence State Life in its decisions on Proposal evaluation, Proposal comparison or contract award will result in the rejection of the Bidder's Proposal and forfeiture of Bid Bond.</w:t>
      </w:r>
    </w:p>
    <w:p w14:paraId="4CC93933" w14:textId="77777777" w:rsidR="009F2F18" w:rsidRPr="004D5FFA" w:rsidRDefault="009F2F18" w:rsidP="004D5FFA">
      <w:pPr>
        <w:pStyle w:val="ListParagraph"/>
        <w:numPr>
          <w:ilvl w:val="1"/>
          <w:numId w:val="21"/>
        </w:numPr>
        <w:outlineLvl w:val="1"/>
        <w:rPr>
          <w:rFonts w:ascii="Arial Narrow" w:hAnsi="Arial Narrow"/>
          <w:b/>
          <w:sz w:val="28"/>
          <w:u w:val="single"/>
        </w:rPr>
      </w:pPr>
      <w:bookmarkStart w:id="57" w:name="_Toc87360181"/>
      <w:r w:rsidRPr="004D5FFA">
        <w:rPr>
          <w:rFonts w:ascii="Arial Narrow" w:hAnsi="Arial Narrow"/>
          <w:b/>
          <w:sz w:val="28"/>
          <w:u w:val="single"/>
        </w:rPr>
        <w:t>Technical Evaluation</w:t>
      </w:r>
      <w:bookmarkEnd w:id="57"/>
    </w:p>
    <w:p w14:paraId="5EA43D41" w14:textId="1005791F" w:rsidR="00E87C63" w:rsidRPr="00E87C63" w:rsidRDefault="009F2F18" w:rsidP="0073427F">
      <w:pPr>
        <w:numPr>
          <w:ilvl w:val="0"/>
          <w:numId w:val="40"/>
        </w:numPr>
        <w:spacing w:before="120" w:after="120" w:line="276" w:lineRule="auto"/>
        <w:jc w:val="both"/>
        <w:rPr>
          <w:i/>
          <w:szCs w:val="22"/>
        </w:rPr>
      </w:pPr>
      <w:r w:rsidRPr="00E87C63">
        <w:rPr>
          <w:rFonts w:ascii="Arial Narrow" w:hAnsi="Arial Narrow"/>
          <w:sz w:val="24"/>
        </w:rPr>
        <w:t xml:space="preserve">There will be single-stage two </w:t>
      </w:r>
      <w:r w:rsidR="00A253A6" w:rsidRPr="00E87C63">
        <w:rPr>
          <w:rFonts w:ascii="Arial Narrow" w:hAnsi="Arial Narrow"/>
          <w:sz w:val="24"/>
        </w:rPr>
        <w:t>envelopes</w:t>
      </w:r>
      <w:r w:rsidR="001A79EB">
        <w:rPr>
          <w:rFonts w:ascii="Arial Narrow" w:hAnsi="Arial Narrow"/>
          <w:sz w:val="24"/>
        </w:rPr>
        <w:t xml:space="preserve"> procedure as per </w:t>
      </w:r>
      <w:r w:rsidR="00775F54" w:rsidRPr="00775F54">
        <w:rPr>
          <w:rFonts w:ascii="Arial Narrow" w:hAnsi="Arial Narrow"/>
          <w:bCs/>
          <w:sz w:val="24"/>
        </w:rPr>
        <w:t>PPRA</w:t>
      </w:r>
      <w:r w:rsidR="001A79EB">
        <w:rPr>
          <w:rFonts w:ascii="Arial Narrow" w:hAnsi="Arial Narrow"/>
          <w:sz w:val="24"/>
        </w:rPr>
        <w:t xml:space="preserve"> rules</w:t>
      </w:r>
      <w:r w:rsidRPr="00E87C63">
        <w:rPr>
          <w:rFonts w:ascii="Arial Narrow" w:hAnsi="Arial Narrow"/>
          <w:sz w:val="24"/>
        </w:rPr>
        <w:t xml:space="preserve">. Detailed technical evaluation will be done for firms who </w:t>
      </w:r>
      <w:r w:rsidR="00A253A6" w:rsidRPr="00E87C63">
        <w:rPr>
          <w:rFonts w:ascii="Arial Narrow" w:hAnsi="Arial Narrow"/>
          <w:sz w:val="24"/>
        </w:rPr>
        <w:t>qualify for</w:t>
      </w:r>
      <w:r w:rsidRPr="00E87C63">
        <w:rPr>
          <w:rFonts w:ascii="Arial Narrow" w:hAnsi="Arial Narrow"/>
          <w:sz w:val="24"/>
        </w:rPr>
        <w:t xml:space="preserve"> the preliminary evaluation. These firms will be asked to </w:t>
      </w:r>
      <w:r w:rsidR="00D767F1" w:rsidRPr="00E87C63">
        <w:rPr>
          <w:rFonts w:ascii="Arial Narrow" w:hAnsi="Arial Narrow"/>
          <w:sz w:val="24"/>
        </w:rPr>
        <w:t xml:space="preserve">provide sample or </w:t>
      </w:r>
      <w:r w:rsidRPr="00E87C63">
        <w:rPr>
          <w:rFonts w:ascii="Arial Narrow" w:hAnsi="Arial Narrow"/>
          <w:sz w:val="24"/>
        </w:rPr>
        <w:t xml:space="preserve">give </w:t>
      </w:r>
      <w:r w:rsidR="00A253A6" w:rsidRPr="00E87C63">
        <w:rPr>
          <w:rFonts w:ascii="Arial Narrow" w:hAnsi="Arial Narrow"/>
          <w:sz w:val="24"/>
        </w:rPr>
        <w:t>demonstrations</w:t>
      </w:r>
      <w:r w:rsidRPr="00E87C63">
        <w:rPr>
          <w:rFonts w:ascii="Arial Narrow" w:hAnsi="Arial Narrow"/>
          <w:sz w:val="24"/>
        </w:rPr>
        <w:t xml:space="preserve"> </w:t>
      </w:r>
      <w:r w:rsidR="00D767F1" w:rsidRPr="00E87C63">
        <w:rPr>
          <w:rFonts w:ascii="Arial Narrow" w:hAnsi="Arial Narrow"/>
          <w:sz w:val="24"/>
        </w:rPr>
        <w:t>of features for the proposed items/equipment</w:t>
      </w:r>
      <w:r w:rsidR="00A87CB4">
        <w:rPr>
          <w:rFonts w:ascii="Arial Narrow" w:hAnsi="Arial Narrow"/>
          <w:sz w:val="24"/>
        </w:rPr>
        <w:t>/services</w:t>
      </w:r>
      <w:r w:rsidRPr="00E87C63">
        <w:rPr>
          <w:rFonts w:ascii="Arial Narrow" w:hAnsi="Arial Narrow"/>
          <w:sz w:val="24"/>
        </w:rPr>
        <w:t xml:space="preserve">. State Life’s Evaluation Committee on the parameters </w:t>
      </w:r>
      <w:r w:rsidR="00E87C63" w:rsidRPr="00E87C63">
        <w:rPr>
          <w:rFonts w:ascii="Arial Narrow" w:hAnsi="Arial Narrow"/>
          <w:sz w:val="24"/>
        </w:rPr>
        <w:t>listed below</w:t>
      </w:r>
      <w:r w:rsidRPr="00E87C63">
        <w:rPr>
          <w:rFonts w:ascii="Arial Narrow" w:hAnsi="Arial Narrow"/>
          <w:sz w:val="24"/>
        </w:rPr>
        <w:t xml:space="preserve"> will make the technical evaluation</w:t>
      </w:r>
      <w:r w:rsidR="00E87C63" w:rsidRPr="00E87C63">
        <w:rPr>
          <w:rFonts w:ascii="Arial Narrow" w:hAnsi="Arial Narrow"/>
          <w:sz w:val="24"/>
        </w:rPr>
        <w:t xml:space="preserve">: </w:t>
      </w:r>
    </w:p>
    <w:p w14:paraId="5DCEDDBF" w14:textId="77777777" w:rsidR="00E87C63" w:rsidRPr="00056F2D" w:rsidRDefault="00E87C63" w:rsidP="00E87C63">
      <w:pPr>
        <w:numPr>
          <w:ilvl w:val="0"/>
          <w:numId w:val="12"/>
        </w:numPr>
        <w:jc w:val="both"/>
        <w:rPr>
          <w:rFonts w:ascii="Arial Narrow" w:hAnsi="Arial Narrow"/>
          <w:sz w:val="24"/>
          <w:szCs w:val="22"/>
        </w:rPr>
      </w:pPr>
      <w:r w:rsidRPr="00056F2D">
        <w:rPr>
          <w:rFonts w:ascii="Arial Narrow" w:hAnsi="Arial Narrow"/>
          <w:sz w:val="24"/>
          <w:szCs w:val="22"/>
        </w:rPr>
        <w:t xml:space="preserve">Vendor’s </w:t>
      </w:r>
      <w:r w:rsidR="00B356D8">
        <w:rPr>
          <w:rFonts w:ascii="Arial Narrow" w:hAnsi="Arial Narrow"/>
          <w:sz w:val="24"/>
          <w:szCs w:val="22"/>
        </w:rPr>
        <w:t xml:space="preserve">Professional /Financial </w:t>
      </w:r>
      <w:r w:rsidRPr="00056F2D">
        <w:rPr>
          <w:rFonts w:ascii="Arial Narrow" w:hAnsi="Arial Narrow"/>
          <w:sz w:val="24"/>
          <w:szCs w:val="22"/>
        </w:rPr>
        <w:t>Capabilit</w:t>
      </w:r>
      <w:r w:rsidR="00B356D8">
        <w:rPr>
          <w:rFonts w:ascii="Arial Narrow" w:hAnsi="Arial Narrow"/>
          <w:sz w:val="24"/>
          <w:szCs w:val="22"/>
        </w:rPr>
        <w:t>ies</w:t>
      </w:r>
    </w:p>
    <w:p w14:paraId="641DE13F" w14:textId="77777777" w:rsidR="00E87C63" w:rsidRPr="00056F2D" w:rsidRDefault="00E87C63" w:rsidP="00E87C63">
      <w:pPr>
        <w:numPr>
          <w:ilvl w:val="0"/>
          <w:numId w:val="12"/>
        </w:numPr>
        <w:jc w:val="both"/>
        <w:rPr>
          <w:rFonts w:ascii="Arial Narrow" w:hAnsi="Arial Narrow"/>
          <w:sz w:val="24"/>
          <w:szCs w:val="22"/>
        </w:rPr>
      </w:pPr>
      <w:r w:rsidRPr="00056F2D">
        <w:rPr>
          <w:rFonts w:ascii="Arial Narrow" w:hAnsi="Arial Narrow"/>
          <w:sz w:val="24"/>
          <w:szCs w:val="22"/>
        </w:rPr>
        <w:t>Vendor’s Support Strength</w:t>
      </w:r>
    </w:p>
    <w:p w14:paraId="69570733" w14:textId="77777777" w:rsidR="00E87C63" w:rsidRPr="00056F2D" w:rsidRDefault="00E87C63" w:rsidP="00E87C63">
      <w:pPr>
        <w:numPr>
          <w:ilvl w:val="0"/>
          <w:numId w:val="12"/>
        </w:numPr>
        <w:jc w:val="both"/>
        <w:rPr>
          <w:rFonts w:ascii="Arial Narrow" w:hAnsi="Arial Narrow"/>
          <w:sz w:val="24"/>
          <w:szCs w:val="22"/>
        </w:rPr>
      </w:pPr>
      <w:r w:rsidRPr="00056F2D">
        <w:rPr>
          <w:rFonts w:ascii="Arial Narrow" w:hAnsi="Arial Narrow"/>
          <w:sz w:val="24"/>
          <w:szCs w:val="22"/>
        </w:rPr>
        <w:t xml:space="preserve">Relevant Experience in </w:t>
      </w:r>
      <w:r w:rsidR="00B356D8">
        <w:rPr>
          <w:rFonts w:ascii="Arial Narrow" w:hAnsi="Arial Narrow"/>
          <w:sz w:val="24"/>
          <w:szCs w:val="22"/>
        </w:rPr>
        <w:t xml:space="preserve">providing </w:t>
      </w:r>
      <w:r w:rsidRPr="00056F2D">
        <w:rPr>
          <w:rFonts w:ascii="Arial Narrow" w:hAnsi="Arial Narrow"/>
          <w:sz w:val="24"/>
          <w:szCs w:val="22"/>
        </w:rPr>
        <w:t xml:space="preserve">and supporting required </w:t>
      </w:r>
      <w:r w:rsidR="00B356D8">
        <w:rPr>
          <w:rFonts w:ascii="Arial Narrow" w:hAnsi="Arial Narrow"/>
          <w:sz w:val="24"/>
          <w:szCs w:val="22"/>
        </w:rPr>
        <w:t>services</w:t>
      </w:r>
      <w:r w:rsidRPr="00056F2D">
        <w:rPr>
          <w:rFonts w:ascii="Arial Narrow" w:hAnsi="Arial Narrow"/>
          <w:sz w:val="24"/>
          <w:szCs w:val="22"/>
        </w:rPr>
        <w:t xml:space="preserve"> locally and internationally</w:t>
      </w:r>
    </w:p>
    <w:p w14:paraId="4ABC1D26" w14:textId="77777777" w:rsidR="00E87C63" w:rsidRPr="00056F2D" w:rsidRDefault="00E87C63" w:rsidP="00E87C63">
      <w:pPr>
        <w:numPr>
          <w:ilvl w:val="0"/>
          <w:numId w:val="12"/>
        </w:numPr>
        <w:jc w:val="both"/>
        <w:rPr>
          <w:rFonts w:ascii="Arial Narrow" w:hAnsi="Arial Narrow"/>
          <w:sz w:val="24"/>
          <w:szCs w:val="22"/>
        </w:rPr>
      </w:pPr>
      <w:r w:rsidRPr="00056F2D">
        <w:rPr>
          <w:rFonts w:ascii="Arial Narrow" w:hAnsi="Arial Narrow"/>
          <w:sz w:val="24"/>
          <w:szCs w:val="22"/>
        </w:rPr>
        <w:t>Delivery Timeline</w:t>
      </w:r>
    </w:p>
    <w:p w14:paraId="2DB70AAE" w14:textId="77777777" w:rsidR="008A6B84" w:rsidRDefault="00E87C63" w:rsidP="008A6B84">
      <w:pPr>
        <w:numPr>
          <w:ilvl w:val="0"/>
          <w:numId w:val="12"/>
        </w:numPr>
        <w:jc w:val="both"/>
        <w:rPr>
          <w:rFonts w:ascii="Arial Narrow" w:hAnsi="Arial Narrow"/>
          <w:sz w:val="24"/>
          <w:szCs w:val="22"/>
        </w:rPr>
      </w:pPr>
      <w:r w:rsidRPr="00E87C63">
        <w:rPr>
          <w:rFonts w:ascii="Arial Narrow" w:hAnsi="Arial Narrow"/>
          <w:sz w:val="24"/>
          <w:szCs w:val="22"/>
        </w:rPr>
        <w:t>Future Enhancement</w:t>
      </w:r>
      <w:r w:rsidR="00B356D8">
        <w:rPr>
          <w:rFonts w:ascii="Arial Narrow" w:hAnsi="Arial Narrow"/>
          <w:sz w:val="24"/>
          <w:szCs w:val="22"/>
        </w:rPr>
        <w:t>/growth plan</w:t>
      </w:r>
      <w:r w:rsidRPr="00E87C63">
        <w:rPr>
          <w:rFonts w:ascii="Arial Narrow" w:hAnsi="Arial Narrow"/>
          <w:sz w:val="24"/>
          <w:szCs w:val="22"/>
        </w:rPr>
        <w:t>, up-gradation &amp; integration Capability</w:t>
      </w:r>
      <w:r>
        <w:rPr>
          <w:rFonts w:ascii="Arial Narrow" w:hAnsi="Arial Narrow"/>
          <w:sz w:val="24"/>
          <w:szCs w:val="22"/>
        </w:rPr>
        <w:t xml:space="preserve"> </w:t>
      </w:r>
      <w:r w:rsidR="00B356D8">
        <w:rPr>
          <w:rFonts w:ascii="Arial Narrow" w:hAnsi="Arial Narrow"/>
          <w:sz w:val="24"/>
          <w:szCs w:val="22"/>
        </w:rPr>
        <w:t>for required business operation</w:t>
      </w:r>
      <w:r>
        <w:rPr>
          <w:rFonts w:ascii="Arial Narrow" w:hAnsi="Arial Narrow"/>
          <w:sz w:val="24"/>
          <w:szCs w:val="22"/>
        </w:rPr>
        <w:t>.</w:t>
      </w:r>
    </w:p>
    <w:p w14:paraId="622180D0" w14:textId="77777777" w:rsidR="008A6B84" w:rsidRPr="00A06E57" w:rsidRDefault="008A6B84" w:rsidP="008A6B84">
      <w:pPr>
        <w:numPr>
          <w:ilvl w:val="0"/>
          <w:numId w:val="12"/>
        </w:numPr>
        <w:jc w:val="both"/>
        <w:rPr>
          <w:rFonts w:ascii="Arial Narrow" w:hAnsi="Arial Narrow"/>
          <w:sz w:val="28"/>
        </w:rPr>
      </w:pPr>
      <w:r w:rsidRPr="00A06E57">
        <w:rPr>
          <w:rFonts w:ascii="Arial Narrow" w:hAnsi="Arial Narrow"/>
          <w:sz w:val="24"/>
        </w:rPr>
        <w:t>Availability of up &amp; running “Contact Center”</w:t>
      </w:r>
    </w:p>
    <w:p w14:paraId="3A578FF8" w14:textId="77777777" w:rsidR="00905159" w:rsidRDefault="009F2F18" w:rsidP="0073427F">
      <w:pPr>
        <w:numPr>
          <w:ilvl w:val="0"/>
          <w:numId w:val="40"/>
        </w:numPr>
        <w:spacing w:before="120" w:after="120" w:line="276" w:lineRule="auto"/>
        <w:jc w:val="both"/>
        <w:rPr>
          <w:rFonts w:ascii="Arial Narrow" w:hAnsi="Arial Narrow"/>
          <w:sz w:val="24"/>
          <w:szCs w:val="22"/>
        </w:rPr>
      </w:pPr>
      <w:r w:rsidRPr="00200E39">
        <w:rPr>
          <w:rFonts w:ascii="Arial Narrow" w:hAnsi="Arial Narrow"/>
          <w:sz w:val="24"/>
          <w:szCs w:val="22"/>
        </w:rPr>
        <w:t>The evaluation shall be on the basis of bidder responsiveness to the</w:t>
      </w:r>
      <w:r w:rsidR="00026EF8">
        <w:rPr>
          <w:rFonts w:ascii="Arial Narrow" w:hAnsi="Arial Narrow"/>
          <w:sz w:val="24"/>
          <w:szCs w:val="22"/>
        </w:rPr>
        <w:t xml:space="preserve"> required Specifications</w:t>
      </w:r>
      <w:r w:rsidR="001C2CA4">
        <w:rPr>
          <w:rFonts w:ascii="Arial Narrow" w:hAnsi="Arial Narrow"/>
          <w:sz w:val="24"/>
          <w:szCs w:val="22"/>
        </w:rPr>
        <w:t xml:space="preserve">, </w:t>
      </w:r>
      <w:r w:rsidR="00026EF8" w:rsidRPr="00200E39">
        <w:rPr>
          <w:rFonts w:ascii="Arial Narrow" w:hAnsi="Arial Narrow"/>
          <w:sz w:val="24"/>
          <w:szCs w:val="22"/>
        </w:rPr>
        <w:t>Tender</w:t>
      </w:r>
      <w:r w:rsidR="00026EF8">
        <w:rPr>
          <w:rFonts w:ascii="Arial Narrow" w:hAnsi="Arial Narrow"/>
          <w:sz w:val="24"/>
          <w:szCs w:val="22"/>
        </w:rPr>
        <w:t xml:space="preserve"> ter</w:t>
      </w:r>
      <w:r w:rsidRPr="00200E39">
        <w:rPr>
          <w:rFonts w:ascii="Arial Narrow" w:hAnsi="Arial Narrow"/>
          <w:sz w:val="24"/>
          <w:szCs w:val="22"/>
        </w:rPr>
        <w:t xml:space="preserve">ms </w:t>
      </w:r>
      <w:r w:rsidR="00026EF8">
        <w:rPr>
          <w:rFonts w:ascii="Arial Narrow" w:hAnsi="Arial Narrow"/>
          <w:sz w:val="24"/>
          <w:szCs w:val="22"/>
        </w:rPr>
        <w:t>&amp; Conditions</w:t>
      </w:r>
      <w:r w:rsidRPr="00200E39">
        <w:rPr>
          <w:rFonts w:ascii="Arial Narrow" w:hAnsi="Arial Narrow"/>
          <w:sz w:val="24"/>
          <w:szCs w:val="22"/>
        </w:rPr>
        <w:t xml:space="preserve">. The State Life will apply </w:t>
      </w:r>
      <w:r w:rsidR="00905159">
        <w:rPr>
          <w:rFonts w:ascii="Arial Narrow" w:hAnsi="Arial Narrow"/>
          <w:sz w:val="24"/>
          <w:szCs w:val="22"/>
        </w:rPr>
        <w:t xml:space="preserve">following </w:t>
      </w:r>
      <w:r w:rsidRPr="00200E39">
        <w:rPr>
          <w:rFonts w:ascii="Arial Narrow" w:hAnsi="Arial Narrow"/>
          <w:sz w:val="24"/>
          <w:szCs w:val="22"/>
        </w:rPr>
        <w:t xml:space="preserve">evaluation criteria and point system to evaluate the technical </w:t>
      </w:r>
      <w:r w:rsidR="00330C88">
        <w:rPr>
          <w:rFonts w:ascii="Arial Narrow" w:hAnsi="Arial Narrow"/>
          <w:sz w:val="24"/>
          <w:szCs w:val="22"/>
        </w:rPr>
        <w:t>bids</w:t>
      </w:r>
      <w:r w:rsidR="001C2CA4">
        <w:rPr>
          <w:rFonts w:ascii="Arial Narrow" w:hAnsi="Arial Narrow"/>
          <w:sz w:val="24"/>
          <w:szCs w:val="22"/>
        </w:rPr>
        <w:t>:</w:t>
      </w:r>
    </w:p>
    <w:p w14:paraId="36B62C5B" w14:textId="77777777" w:rsidR="005141B0" w:rsidRDefault="005141B0" w:rsidP="005141B0">
      <w:pPr>
        <w:spacing w:before="120" w:after="120" w:line="276" w:lineRule="auto"/>
        <w:jc w:val="both"/>
        <w:rPr>
          <w:rFonts w:ascii="Arial Narrow" w:hAnsi="Arial Narrow"/>
          <w:sz w:val="24"/>
          <w:szCs w:val="22"/>
        </w:rPr>
      </w:pPr>
    </w:p>
    <w:p w14:paraId="422CE0DC" w14:textId="77777777" w:rsidR="00E01FF7" w:rsidRDefault="00E01FF7" w:rsidP="005141B0">
      <w:pPr>
        <w:spacing w:before="120" w:after="120" w:line="276" w:lineRule="auto"/>
        <w:jc w:val="both"/>
        <w:rPr>
          <w:rFonts w:ascii="Arial Narrow" w:hAnsi="Arial Narrow"/>
          <w:sz w:val="24"/>
          <w:szCs w:val="22"/>
        </w:rPr>
      </w:pPr>
    </w:p>
    <w:p w14:paraId="00EC1AEF" w14:textId="77777777" w:rsidR="00E01FF7" w:rsidRDefault="00E01FF7" w:rsidP="005141B0">
      <w:pPr>
        <w:spacing w:before="120" w:after="120" w:line="276" w:lineRule="auto"/>
        <w:jc w:val="both"/>
        <w:rPr>
          <w:rFonts w:ascii="Arial Narrow" w:hAnsi="Arial Narrow"/>
          <w:sz w:val="24"/>
          <w:szCs w:val="22"/>
        </w:rPr>
      </w:pPr>
    </w:p>
    <w:p w14:paraId="1F4FC939" w14:textId="77777777" w:rsidR="00E01FF7" w:rsidRDefault="00E01FF7" w:rsidP="005141B0">
      <w:pPr>
        <w:spacing w:before="120" w:after="120" w:line="276" w:lineRule="auto"/>
        <w:jc w:val="both"/>
        <w:rPr>
          <w:rFonts w:ascii="Arial Narrow" w:hAnsi="Arial Narrow"/>
          <w:sz w:val="24"/>
          <w:szCs w:val="22"/>
        </w:rPr>
      </w:pPr>
    </w:p>
    <w:p w14:paraId="05D07C59" w14:textId="77777777" w:rsidR="005141B0" w:rsidRDefault="005141B0" w:rsidP="005141B0">
      <w:pPr>
        <w:spacing w:before="120" w:after="120" w:line="276" w:lineRule="auto"/>
        <w:jc w:val="both"/>
        <w:rPr>
          <w:rFonts w:ascii="Arial Narrow" w:hAnsi="Arial Narrow"/>
          <w:sz w:val="24"/>
          <w:szCs w:val="22"/>
        </w:rPr>
      </w:pPr>
    </w:p>
    <w:p w14:paraId="44C88E7A" w14:textId="77777777" w:rsidR="000E0965" w:rsidRDefault="000E0965" w:rsidP="000E0965">
      <w:pPr>
        <w:rPr>
          <w:sz w:val="26"/>
          <w:szCs w:val="26"/>
        </w:rPr>
      </w:pPr>
    </w:p>
    <w:tbl>
      <w:tblPr>
        <w:tblStyle w:val="TableGrid"/>
        <w:tblW w:w="0" w:type="auto"/>
        <w:tblLayout w:type="fixed"/>
        <w:tblLook w:val="04A0" w:firstRow="1" w:lastRow="0" w:firstColumn="1" w:lastColumn="0" w:noHBand="0" w:noVBand="1"/>
      </w:tblPr>
      <w:tblGrid>
        <w:gridCol w:w="648"/>
        <w:gridCol w:w="7200"/>
        <w:gridCol w:w="1080"/>
        <w:gridCol w:w="1179"/>
      </w:tblGrid>
      <w:tr w:rsidR="000E0965" w14:paraId="10661777" w14:textId="77777777" w:rsidTr="000E0965">
        <w:tc>
          <w:tcPr>
            <w:tcW w:w="648" w:type="dxa"/>
          </w:tcPr>
          <w:p w14:paraId="5D0EC293" w14:textId="77777777" w:rsidR="000E0965" w:rsidRPr="00E5330A" w:rsidRDefault="000E0965" w:rsidP="000E0965">
            <w:pPr>
              <w:rPr>
                <w:b/>
                <w:sz w:val="26"/>
                <w:szCs w:val="26"/>
              </w:rPr>
            </w:pPr>
            <w:r w:rsidRPr="00E5330A">
              <w:rPr>
                <w:b/>
                <w:sz w:val="26"/>
                <w:szCs w:val="26"/>
              </w:rPr>
              <w:lastRenderedPageBreak/>
              <w:t>S</w:t>
            </w:r>
            <w:r>
              <w:rPr>
                <w:b/>
                <w:sz w:val="26"/>
                <w:szCs w:val="26"/>
              </w:rPr>
              <w:t>r #</w:t>
            </w:r>
          </w:p>
        </w:tc>
        <w:tc>
          <w:tcPr>
            <w:tcW w:w="7200" w:type="dxa"/>
          </w:tcPr>
          <w:p w14:paraId="1A4B5C98" w14:textId="77777777" w:rsidR="000E0965" w:rsidRPr="00E5330A" w:rsidRDefault="000E0965" w:rsidP="000E0965">
            <w:pPr>
              <w:rPr>
                <w:b/>
                <w:sz w:val="26"/>
                <w:szCs w:val="26"/>
              </w:rPr>
            </w:pPr>
            <w:r w:rsidRPr="00E5330A">
              <w:rPr>
                <w:b/>
                <w:sz w:val="26"/>
                <w:szCs w:val="26"/>
              </w:rPr>
              <w:t>Criterion</w:t>
            </w:r>
            <w:r>
              <w:rPr>
                <w:b/>
                <w:sz w:val="26"/>
                <w:szCs w:val="26"/>
              </w:rPr>
              <w:t>(s)</w:t>
            </w:r>
          </w:p>
        </w:tc>
        <w:tc>
          <w:tcPr>
            <w:tcW w:w="1080" w:type="dxa"/>
          </w:tcPr>
          <w:p w14:paraId="582BE8DE" w14:textId="77777777" w:rsidR="000E0965" w:rsidRPr="00E5330A" w:rsidRDefault="000E0965" w:rsidP="000E0965">
            <w:pPr>
              <w:rPr>
                <w:b/>
                <w:sz w:val="26"/>
                <w:szCs w:val="26"/>
              </w:rPr>
            </w:pPr>
            <w:r w:rsidRPr="00E5330A">
              <w:rPr>
                <w:b/>
                <w:sz w:val="26"/>
                <w:szCs w:val="26"/>
              </w:rPr>
              <w:t>Total Points</w:t>
            </w:r>
          </w:p>
        </w:tc>
        <w:tc>
          <w:tcPr>
            <w:tcW w:w="1179" w:type="dxa"/>
          </w:tcPr>
          <w:p w14:paraId="27916896" w14:textId="77777777" w:rsidR="000E0965" w:rsidRPr="00E5330A" w:rsidRDefault="000E0965" w:rsidP="000E0965">
            <w:pPr>
              <w:rPr>
                <w:b/>
                <w:sz w:val="26"/>
                <w:szCs w:val="26"/>
              </w:rPr>
            </w:pPr>
            <w:r w:rsidRPr="00E5330A">
              <w:rPr>
                <w:b/>
                <w:sz w:val="26"/>
                <w:szCs w:val="26"/>
              </w:rPr>
              <w:t xml:space="preserve">Points </w:t>
            </w:r>
            <w:r>
              <w:rPr>
                <w:b/>
                <w:sz w:val="26"/>
                <w:szCs w:val="26"/>
              </w:rPr>
              <w:t>O</w:t>
            </w:r>
            <w:r w:rsidRPr="00E5330A">
              <w:rPr>
                <w:b/>
                <w:sz w:val="26"/>
                <w:szCs w:val="26"/>
              </w:rPr>
              <w:t>btain</w:t>
            </w:r>
          </w:p>
        </w:tc>
      </w:tr>
      <w:tr w:rsidR="000E0965" w14:paraId="7D819EEC" w14:textId="77777777" w:rsidTr="000E0965">
        <w:trPr>
          <w:trHeight w:val="360"/>
        </w:trPr>
        <w:tc>
          <w:tcPr>
            <w:tcW w:w="648" w:type="dxa"/>
          </w:tcPr>
          <w:p w14:paraId="379EE2F5" w14:textId="77777777" w:rsidR="000E0965" w:rsidRPr="00E5330A" w:rsidRDefault="000E0965" w:rsidP="000E0965">
            <w:pPr>
              <w:rPr>
                <w:sz w:val="24"/>
                <w:szCs w:val="26"/>
              </w:rPr>
            </w:pPr>
            <w:r>
              <w:rPr>
                <w:sz w:val="24"/>
                <w:szCs w:val="26"/>
              </w:rPr>
              <w:t>1</w:t>
            </w:r>
          </w:p>
        </w:tc>
        <w:tc>
          <w:tcPr>
            <w:tcW w:w="7200" w:type="dxa"/>
            <w:vAlign w:val="center"/>
          </w:tcPr>
          <w:p w14:paraId="6575A9B8" w14:textId="77777777" w:rsidR="000E0965" w:rsidRPr="004C0DCC" w:rsidRDefault="000E0965" w:rsidP="000E0965">
            <w:pPr>
              <w:jc w:val="both"/>
              <w:rPr>
                <w:b/>
                <w:sz w:val="24"/>
                <w:szCs w:val="26"/>
              </w:rPr>
            </w:pPr>
            <w:r w:rsidRPr="004C0DCC">
              <w:rPr>
                <w:b/>
                <w:sz w:val="24"/>
                <w:szCs w:val="26"/>
              </w:rPr>
              <w:t>Financial capabilities as per Tender Document</w:t>
            </w:r>
          </w:p>
          <w:p w14:paraId="6DFCD414" w14:textId="77777777" w:rsidR="000E0965" w:rsidRPr="004C0DCC" w:rsidRDefault="000E0965" w:rsidP="000E0965">
            <w:pPr>
              <w:jc w:val="both"/>
              <w:rPr>
                <w:b/>
                <w:sz w:val="24"/>
                <w:szCs w:val="26"/>
              </w:rPr>
            </w:pPr>
            <w:r w:rsidRPr="004C0DCC">
              <w:rPr>
                <w:b/>
                <w:sz w:val="24"/>
                <w:szCs w:val="26"/>
              </w:rPr>
              <w:t>(NTN No, Sales Tax Reg, Annual Report for 3 Years)</w:t>
            </w:r>
          </w:p>
        </w:tc>
        <w:tc>
          <w:tcPr>
            <w:tcW w:w="2259" w:type="dxa"/>
            <w:gridSpan w:val="2"/>
            <w:vAlign w:val="center"/>
          </w:tcPr>
          <w:p w14:paraId="1760F41C" w14:textId="18441493" w:rsidR="000E0965" w:rsidRPr="00EE38F7" w:rsidRDefault="00994480" w:rsidP="000E0965">
            <w:pPr>
              <w:rPr>
                <w:b/>
                <w:sz w:val="24"/>
                <w:szCs w:val="26"/>
              </w:rPr>
            </w:pPr>
            <w:r>
              <w:rPr>
                <w:b/>
                <w:sz w:val="24"/>
                <w:szCs w:val="26"/>
              </w:rPr>
              <w:t xml:space="preserve">05 </w:t>
            </w:r>
            <w:r w:rsidRPr="003E32DA">
              <w:rPr>
                <w:b/>
                <w:sz w:val="24"/>
              </w:rPr>
              <w:t>(</w:t>
            </w:r>
            <w:r w:rsidR="000E0965" w:rsidRPr="003E32DA">
              <w:rPr>
                <w:b/>
                <w:sz w:val="24"/>
              </w:rPr>
              <w:t>Mandatory Requirement</w:t>
            </w:r>
            <w:r w:rsidRPr="003E32DA">
              <w:rPr>
                <w:b/>
                <w:sz w:val="24"/>
              </w:rPr>
              <w:t>)</w:t>
            </w:r>
          </w:p>
        </w:tc>
      </w:tr>
      <w:tr w:rsidR="000E0965" w14:paraId="64DBE55D" w14:textId="77777777" w:rsidTr="000E0965">
        <w:trPr>
          <w:trHeight w:val="360"/>
        </w:trPr>
        <w:tc>
          <w:tcPr>
            <w:tcW w:w="648" w:type="dxa"/>
          </w:tcPr>
          <w:p w14:paraId="70BAD23F" w14:textId="77777777" w:rsidR="000E0965" w:rsidRPr="00E5330A" w:rsidRDefault="000E0965" w:rsidP="000E0965">
            <w:pPr>
              <w:rPr>
                <w:sz w:val="24"/>
                <w:szCs w:val="26"/>
              </w:rPr>
            </w:pPr>
            <w:r>
              <w:rPr>
                <w:sz w:val="24"/>
                <w:szCs w:val="26"/>
              </w:rPr>
              <w:t>2</w:t>
            </w:r>
          </w:p>
        </w:tc>
        <w:tc>
          <w:tcPr>
            <w:tcW w:w="7200" w:type="dxa"/>
            <w:vAlign w:val="center"/>
          </w:tcPr>
          <w:p w14:paraId="4A20A74F" w14:textId="77777777" w:rsidR="000E0965" w:rsidRPr="004C0DCC" w:rsidRDefault="000E0965" w:rsidP="000E0965">
            <w:pPr>
              <w:jc w:val="both"/>
              <w:rPr>
                <w:sz w:val="24"/>
                <w:szCs w:val="26"/>
              </w:rPr>
            </w:pPr>
            <w:r w:rsidRPr="004C0DCC">
              <w:rPr>
                <w:sz w:val="24"/>
                <w:szCs w:val="26"/>
              </w:rPr>
              <w:t>Average Turn-Over for the last Three (03) Years</w:t>
            </w:r>
          </w:p>
          <w:p w14:paraId="61BF553E" w14:textId="77777777" w:rsidR="000E0965" w:rsidRPr="00F46CA0" w:rsidRDefault="000E0965" w:rsidP="000E0965">
            <w:pPr>
              <w:pStyle w:val="ListParagraph"/>
              <w:numPr>
                <w:ilvl w:val="0"/>
                <w:numId w:val="73"/>
              </w:numPr>
              <w:jc w:val="both"/>
              <w:rPr>
                <w:szCs w:val="26"/>
              </w:rPr>
            </w:pPr>
            <w:r w:rsidRPr="00F46CA0">
              <w:rPr>
                <w:szCs w:val="26"/>
              </w:rPr>
              <w:t>70 Million  &lt; 120 million = 10 Marks</w:t>
            </w:r>
          </w:p>
          <w:p w14:paraId="043619AC" w14:textId="77777777" w:rsidR="000E0965" w:rsidRPr="00F46CA0" w:rsidRDefault="000E0965" w:rsidP="000E0965">
            <w:pPr>
              <w:pStyle w:val="ListParagraph"/>
              <w:numPr>
                <w:ilvl w:val="0"/>
                <w:numId w:val="73"/>
              </w:numPr>
              <w:jc w:val="both"/>
              <w:rPr>
                <w:szCs w:val="26"/>
              </w:rPr>
            </w:pPr>
            <w:r w:rsidRPr="00F46CA0">
              <w:rPr>
                <w:szCs w:val="26"/>
              </w:rPr>
              <w:t>&gt; 120 Million = 20 Marks</w:t>
            </w:r>
          </w:p>
        </w:tc>
        <w:tc>
          <w:tcPr>
            <w:tcW w:w="1080" w:type="dxa"/>
          </w:tcPr>
          <w:p w14:paraId="2A838F69" w14:textId="77777777" w:rsidR="000E0965" w:rsidRPr="00066885" w:rsidRDefault="000E0965" w:rsidP="000E0965">
            <w:pPr>
              <w:rPr>
                <w:b/>
                <w:sz w:val="26"/>
                <w:szCs w:val="26"/>
              </w:rPr>
            </w:pPr>
            <w:r w:rsidRPr="00066885">
              <w:rPr>
                <w:b/>
                <w:sz w:val="26"/>
                <w:szCs w:val="26"/>
              </w:rPr>
              <w:t>20</w:t>
            </w:r>
          </w:p>
        </w:tc>
        <w:tc>
          <w:tcPr>
            <w:tcW w:w="1179" w:type="dxa"/>
          </w:tcPr>
          <w:p w14:paraId="14218444" w14:textId="77777777" w:rsidR="000E0965" w:rsidRPr="0024607C" w:rsidRDefault="000E0965" w:rsidP="000E0965">
            <w:pPr>
              <w:rPr>
                <w:b/>
                <w:sz w:val="28"/>
                <w:szCs w:val="28"/>
              </w:rPr>
            </w:pPr>
          </w:p>
        </w:tc>
      </w:tr>
      <w:tr w:rsidR="000E0965" w14:paraId="3B1A9FEC" w14:textId="77777777" w:rsidTr="000E0965">
        <w:trPr>
          <w:trHeight w:val="360"/>
        </w:trPr>
        <w:tc>
          <w:tcPr>
            <w:tcW w:w="648" w:type="dxa"/>
          </w:tcPr>
          <w:p w14:paraId="62FB179F" w14:textId="77777777" w:rsidR="000E0965" w:rsidRPr="00E5330A" w:rsidRDefault="000E0965" w:rsidP="000E0965">
            <w:pPr>
              <w:rPr>
                <w:sz w:val="24"/>
                <w:szCs w:val="26"/>
              </w:rPr>
            </w:pPr>
            <w:r>
              <w:rPr>
                <w:sz w:val="24"/>
                <w:szCs w:val="26"/>
              </w:rPr>
              <w:t>3</w:t>
            </w:r>
          </w:p>
        </w:tc>
        <w:tc>
          <w:tcPr>
            <w:tcW w:w="7200" w:type="dxa"/>
            <w:vAlign w:val="center"/>
          </w:tcPr>
          <w:p w14:paraId="55C60BBF" w14:textId="77777777" w:rsidR="000E0965" w:rsidRDefault="000E0965" w:rsidP="000E0965">
            <w:pPr>
              <w:jc w:val="both"/>
              <w:rPr>
                <w:sz w:val="24"/>
                <w:szCs w:val="26"/>
              </w:rPr>
            </w:pPr>
            <w:r w:rsidRPr="004C0DCC">
              <w:rPr>
                <w:sz w:val="24"/>
                <w:szCs w:val="26"/>
              </w:rPr>
              <w:t>Proven Experience of responding firm in relevant services &amp; industry</w:t>
            </w:r>
            <w:r>
              <w:rPr>
                <w:sz w:val="24"/>
                <w:szCs w:val="26"/>
              </w:rPr>
              <w:t xml:space="preserve"> </w:t>
            </w:r>
            <w:r w:rsidRPr="004C0DCC">
              <w:rPr>
                <w:sz w:val="24"/>
                <w:szCs w:val="26"/>
              </w:rPr>
              <w:t>(Related Category)</w:t>
            </w:r>
          </w:p>
          <w:p w14:paraId="29BD8830" w14:textId="77777777" w:rsidR="000E0965" w:rsidRPr="00FB5DA1" w:rsidRDefault="000E0965" w:rsidP="000E0965">
            <w:pPr>
              <w:pStyle w:val="ListParagraph"/>
              <w:numPr>
                <w:ilvl w:val="0"/>
                <w:numId w:val="72"/>
              </w:numPr>
              <w:jc w:val="both"/>
              <w:rPr>
                <w:szCs w:val="26"/>
              </w:rPr>
            </w:pPr>
            <w:r w:rsidRPr="00FB5DA1">
              <w:rPr>
                <w:szCs w:val="26"/>
              </w:rPr>
              <w:t>04 points for each completed year, Max = 20 Points</w:t>
            </w:r>
          </w:p>
        </w:tc>
        <w:tc>
          <w:tcPr>
            <w:tcW w:w="1080" w:type="dxa"/>
          </w:tcPr>
          <w:p w14:paraId="671E5F32" w14:textId="77777777" w:rsidR="000E0965" w:rsidRPr="00066885" w:rsidRDefault="000E0965" w:rsidP="000E0965">
            <w:pPr>
              <w:rPr>
                <w:b/>
                <w:sz w:val="26"/>
                <w:szCs w:val="26"/>
              </w:rPr>
            </w:pPr>
            <w:r w:rsidRPr="00066885">
              <w:rPr>
                <w:b/>
                <w:sz w:val="26"/>
                <w:szCs w:val="26"/>
              </w:rPr>
              <w:t>20</w:t>
            </w:r>
          </w:p>
        </w:tc>
        <w:tc>
          <w:tcPr>
            <w:tcW w:w="1179" w:type="dxa"/>
          </w:tcPr>
          <w:p w14:paraId="1336DF21" w14:textId="77777777" w:rsidR="000E0965" w:rsidRPr="0024607C" w:rsidRDefault="000E0965" w:rsidP="000E0965">
            <w:pPr>
              <w:rPr>
                <w:b/>
                <w:sz w:val="28"/>
                <w:szCs w:val="28"/>
              </w:rPr>
            </w:pPr>
          </w:p>
        </w:tc>
      </w:tr>
      <w:tr w:rsidR="000E0965" w14:paraId="7BA53095" w14:textId="77777777" w:rsidTr="000E0965">
        <w:trPr>
          <w:trHeight w:val="360"/>
        </w:trPr>
        <w:tc>
          <w:tcPr>
            <w:tcW w:w="648" w:type="dxa"/>
          </w:tcPr>
          <w:p w14:paraId="0775FDA6" w14:textId="77777777" w:rsidR="000E0965" w:rsidRPr="00E5330A" w:rsidRDefault="000E0965" w:rsidP="000E0965">
            <w:pPr>
              <w:rPr>
                <w:sz w:val="24"/>
                <w:szCs w:val="26"/>
              </w:rPr>
            </w:pPr>
            <w:r>
              <w:rPr>
                <w:sz w:val="24"/>
                <w:szCs w:val="26"/>
              </w:rPr>
              <w:t>4</w:t>
            </w:r>
          </w:p>
        </w:tc>
        <w:tc>
          <w:tcPr>
            <w:tcW w:w="7200" w:type="dxa"/>
            <w:vAlign w:val="center"/>
          </w:tcPr>
          <w:p w14:paraId="549085C5" w14:textId="77777777" w:rsidR="000E0965" w:rsidRPr="004C0DCC" w:rsidRDefault="000E0965" w:rsidP="000E0965">
            <w:pPr>
              <w:jc w:val="both"/>
              <w:rPr>
                <w:sz w:val="24"/>
                <w:szCs w:val="26"/>
              </w:rPr>
            </w:pPr>
            <w:r w:rsidRPr="004C0DCC">
              <w:rPr>
                <w:sz w:val="24"/>
                <w:szCs w:val="26"/>
              </w:rPr>
              <w:t xml:space="preserve">Provision of all services required under subject assignment as per </w:t>
            </w:r>
            <w:r>
              <w:rPr>
                <w:sz w:val="24"/>
                <w:szCs w:val="26"/>
              </w:rPr>
              <w:t>Clause</w:t>
            </w:r>
            <w:r w:rsidRPr="004C0DCC">
              <w:rPr>
                <w:sz w:val="24"/>
                <w:szCs w:val="26"/>
              </w:rPr>
              <w:t xml:space="preserve"> No. 12 to 14 of Tender Document</w:t>
            </w:r>
          </w:p>
          <w:p w14:paraId="4768C6CF" w14:textId="77777777" w:rsidR="000E0965" w:rsidRPr="008215B3" w:rsidRDefault="000E0965" w:rsidP="000E0965">
            <w:pPr>
              <w:pStyle w:val="ListParagraph"/>
              <w:numPr>
                <w:ilvl w:val="0"/>
                <w:numId w:val="70"/>
              </w:numPr>
              <w:jc w:val="both"/>
              <w:rPr>
                <w:szCs w:val="26"/>
              </w:rPr>
            </w:pPr>
            <w:r w:rsidRPr="008215B3">
              <w:rPr>
                <w:szCs w:val="26"/>
              </w:rPr>
              <w:t>Clause 12 &amp; 13, 05 points each</w:t>
            </w:r>
          </w:p>
          <w:p w14:paraId="199FD0CA" w14:textId="77777777" w:rsidR="000E0965" w:rsidRPr="008215B3" w:rsidRDefault="000E0965" w:rsidP="000E0965">
            <w:pPr>
              <w:pStyle w:val="ListParagraph"/>
              <w:numPr>
                <w:ilvl w:val="1"/>
                <w:numId w:val="70"/>
              </w:numPr>
              <w:ind w:left="1152" w:hanging="378"/>
              <w:jc w:val="both"/>
              <w:rPr>
                <w:szCs w:val="26"/>
              </w:rPr>
            </w:pPr>
            <w:r>
              <w:rPr>
                <w:szCs w:val="26"/>
              </w:rPr>
              <w:t>(</w:t>
            </w:r>
            <w:r w:rsidRPr="008215B3">
              <w:rPr>
                <w:szCs w:val="26"/>
              </w:rPr>
              <w:t xml:space="preserve">Yes=1, </w:t>
            </w:r>
            <w:r>
              <w:rPr>
                <w:szCs w:val="26"/>
              </w:rPr>
              <w:t>No/</w:t>
            </w:r>
            <w:r w:rsidRPr="008215B3">
              <w:rPr>
                <w:szCs w:val="26"/>
              </w:rPr>
              <w:t>Partial=0</w:t>
            </w:r>
            <w:r>
              <w:rPr>
                <w:szCs w:val="26"/>
              </w:rPr>
              <w:t>)</w:t>
            </w:r>
            <w:r w:rsidRPr="008215B3">
              <w:rPr>
                <w:szCs w:val="26"/>
              </w:rPr>
              <w:t xml:space="preserve"> point per service required | Max=</w:t>
            </w:r>
            <w:r>
              <w:rPr>
                <w:szCs w:val="26"/>
              </w:rPr>
              <w:t>0</w:t>
            </w:r>
            <w:r w:rsidRPr="008215B3">
              <w:rPr>
                <w:szCs w:val="26"/>
              </w:rPr>
              <w:t>5 points</w:t>
            </w:r>
          </w:p>
          <w:p w14:paraId="231983D7" w14:textId="77777777" w:rsidR="000E0965" w:rsidRPr="008215B3" w:rsidRDefault="000E0965" w:rsidP="000E0965">
            <w:pPr>
              <w:pStyle w:val="ListParagraph"/>
              <w:numPr>
                <w:ilvl w:val="0"/>
                <w:numId w:val="69"/>
              </w:numPr>
              <w:jc w:val="both"/>
              <w:rPr>
                <w:szCs w:val="26"/>
              </w:rPr>
            </w:pPr>
            <w:r w:rsidRPr="008215B3">
              <w:rPr>
                <w:szCs w:val="26"/>
              </w:rPr>
              <w:t>Clause 14 = 10 Points</w:t>
            </w:r>
          </w:p>
          <w:p w14:paraId="24E39A43" w14:textId="77777777" w:rsidR="000E0965" w:rsidRPr="008215B3" w:rsidRDefault="000E0965" w:rsidP="000E0965">
            <w:pPr>
              <w:pStyle w:val="ListParagraph"/>
              <w:numPr>
                <w:ilvl w:val="1"/>
                <w:numId w:val="69"/>
              </w:numPr>
              <w:ind w:left="1152"/>
              <w:jc w:val="both"/>
              <w:rPr>
                <w:szCs w:val="26"/>
              </w:rPr>
            </w:pPr>
            <w:r>
              <w:rPr>
                <w:szCs w:val="26"/>
              </w:rPr>
              <w:t>(</w:t>
            </w:r>
            <w:r w:rsidRPr="008215B3">
              <w:rPr>
                <w:szCs w:val="26"/>
              </w:rPr>
              <w:t xml:space="preserve">Yes=1, </w:t>
            </w:r>
            <w:r>
              <w:rPr>
                <w:szCs w:val="26"/>
              </w:rPr>
              <w:t>No/</w:t>
            </w:r>
            <w:r w:rsidRPr="008215B3">
              <w:rPr>
                <w:szCs w:val="26"/>
              </w:rPr>
              <w:t>Partial=0</w:t>
            </w:r>
            <w:r>
              <w:rPr>
                <w:szCs w:val="26"/>
              </w:rPr>
              <w:t>)</w:t>
            </w:r>
            <w:r w:rsidRPr="008215B3">
              <w:rPr>
                <w:szCs w:val="26"/>
              </w:rPr>
              <w:t xml:space="preserve"> point per service required | Max=10</w:t>
            </w:r>
            <w:r>
              <w:rPr>
                <w:szCs w:val="26"/>
              </w:rPr>
              <w:t xml:space="preserve"> points</w:t>
            </w:r>
          </w:p>
        </w:tc>
        <w:tc>
          <w:tcPr>
            <w:tcW w:w="1080" w:type="dxa"/>
          </w:tcPr>
          <w:p w14:paraId="4AA1B6EF" w14:textId="77777777" w:rsidR="000E0965" w:rsidRPr="00066885" w:rsidRDefault="000E0965" w:rsidP="000E0965">
            <w:pPr>
              <w:rPr>
                <w:b/>
                <w:sz w:val="26"/>
                <w:szCs w:val="26"/>
              </w:rPr>
            </w:pPr>
            <w:r w:rsidRPr="00066885">
              <w:rPr>
                <w:b/>
                <w:sz w:val="26"/>
                <w:szCs w:val="26"/>
              </w:rPr>
              <w:t>20</w:t>
            </w:r>
          </w:p>
        </w:tc>
        <w:tc>
          <w:tcPr>
            <w:tcW w:w="1179" w:type="dxa"/>
          </w:tcPr>
          <w:p w14:paraId="38F3CA50" w14:textId="77777777" w:rsidR="000E0965" w:rsidRPr="0024607C" w:rsidRDefault="000E0965" w:rsidP="000E0965">
            <w:pPr>
              <w:rPr>
                <w:b/>
                <w:sz w:val="28"/>
                <w:szCs w:val="28"/>
              </w:rPr>
            </w:pPr>
          </w:p>
        </w:tc>
      </w:tr>
      <w:tr w:rsidR="000E0965" w14:paraId="49D5CD07" w14:textId="77777777" w:rsidTr="000E0965">
        <w:trPr>
          <w:trHeight w:val="360"/>
        </w:trPr>
        <w:tc>
          <w:tcPr>
            <w:tcW w:w="648" w:type="dxa"/>
          </w:tcPr>
          <w:p w14:paraId="0B45B5F3" w14:textId="77777777" w:rsidR="000E0965" w:rsidRPr="00E5330A" w:rsidRDefault="000E0965" w:rsidP="000E0965">
            <w:pPr>
              <w:rPr>
                <w:sz w:val="24"/>
                <w:szCs w:val="26"/>
              </w:rPr>
            </w:pPr>
            <w:r>
              <w:rPr>
                <w:sz w:val="24"/>
                <w:szCs w:val="26"/>
              </w:rPr>
              <w:t>5</w:t>
            </w:r>
          </w:p>
        </w:tc>
        <w:tc>
          <w:tcPr>
            <w:tcW w:w="7200" w:type="dxa"/>
            <w:vAlign w:val="center"/>
          </w:tcPr>
          <w:p w14:paraId="0C61DB76" w14:textId="77777777" w:rsidR="000E0965" w:rsidRPr="004C0DCC" w:rsidRDefault="000E0965" w:rsidP="000E0965">
            <w:pPr>
              <w:jc w:val="both"/>
              <w:rPr>
                <w:sz w:val="24"/>
                <w:szCs w:val="26"/>
              </w:rPr>
            </w:pPr>
            <w:r w:rsidRPr="004C0DCC">
              <w:rPr>
                <w:sz w:val="24"/>
                <w:szCs w:val="26"/>
              </w:rPr>
              <w:t xml:space="preserve">Availability of latest IT System &amp; Infrastructure </w:t>
            </w:r>
            <w:r>
              <w:rPr>
                <w:sz w:val="24"/>
                <w:szCs w:val="26"/>
              </w:rPr>
              <w:t>clause</w:t>
            </w:r>
            <w:r w:rsidRPr="004C0DCC">
              <w:rPr>
                <w:sz w:val="24"/>
                <w:szCs w:val="26"/>
              </w:rPr>
              <w:t xml:space="preserve"> 15 i.e. (Core Ins. Solution and/or ILAS etc. or equivalent) to carry out Bancassurance Business</w:t>
            </w:r>
          </w:p>
          <w:p w14:paraId="212CE97A" w14:textId="77777777" w:rsidR="000E0965" w:rsidRPr="00426B8B" w:rsidRDefault="000E0965" w:rsidP="000E0965">
            <w:pPr>
              <w:pStyle w:val="ListParagraph"/>
              <w:numPr>
                <w:ilvl w:val="0"/>
                <w:numId w:val="69"/>
              </w:numPr>
              <w:jc w:val="both"/>
              <w:rPr>
                <w:szCs w:val="26"/>
              </w:rPr>
            </w:pPr>
            <w:r w:rsidRPr="00426B8B">
              <w:rPr>
                <w:szCs w:val="26"/>
              </w:rPr>
              <w:t>Yes=04 points per service required, Max = 20 | No=0</w:t>
            </w:r>
          </w:p>
        </w:tc>
        <w:tc>
          <w:tcPr>
            <w:tcW w:w="1080" w:type="dxa"/>
          </w:tcPr>
          <w:p w14:paraId="5305BC38" w14:textId="77777777" w:rsidR="000E0965" w:rsidRPr="00066885" w:rsidRDefault="000E0965" w:rsidP="000E0965">
            <w:pPr>
              <w:rPr>
                <w:b/>
                <w:sz w:val="26"/>
                <w:szCs w:val="26"/>
              </w:rPr>
            </w:pPr>
            <w:r w:rsidRPr="00066885">
              <w:rPr>
                <w:b/>
                <w:sz w:val="26"/>
                <w:szCs w:val="26"/>
              </w:rPr>
              <w:t>20</w:t>
            </w:r>
          </w:p>
        </w:tc>
        <w:tc>
          <w:tcPr>
            <w:tcW w:w="1179" w:type="dxa"/>
          </w:tcPr>
          <w:p w14:paraId="1E129473" w14:textId="77777777" w:rsidR="000E0965" w:rsidRPr="0024607C" w:rsidRDefault="000E0965" w:rsidP="000E0965">
            <w:pPr>
              <w:rPr>
                <w:b/>
                <w:sz w:val="28"/>
                <w:szCs w:val="28"/>
              </w:rPr>
            </w:pPr>
          </w:p>
        </w:tc>
      </w:tr>
      <w:tr w:rsidR="000E0965" w14:paraId="54006EAC" w14:textId="77777777" w:rsidTr="000E0965">
        <w:trPr>
          <w:trHeight w:val="360"/>
        </w:trPr>
        <w:tc>
          <w:tcPr>
            <w:tcW w:w="648" w:type="dxa"/>
          </w:tcPr>
          <w:p w14:paraId="2A2769CC" w14:textId="77777777" w:rsidR="000E0965" w:rsidRPr="00E5330A" w:rsidRDefault="000E0965" w:rsidP="000E0965">
            <w:pPr>
              <w:rPr>
                <w:sz w:val="24"/>
                <w:szCs w:val="26"/>
              </w:rPr>
            </w:pPr>
            <w:r>
              <w:rPr>
                <w:sz w:val="24"/>
                <w:szCs w:val="26"/>
              </w:rPr>
              <w:t>6</w:t>
            </w:r>
          </w:p>
        </w:tc>
        <w:tc>
          <w:tcPr>
            <w:tcW w:w="7200" w:type="dxa"/>
            <w:vAlign w:val="center"/>
          </w:tcPr>
          <w:p w14:paraId="4512924C" w14:textId="77777777" w:rsidR="000E0965" w:rsidRDefault="000E0965" w:rsidP="000E0965">
            <w:pPr>
              <w:jc w:val="both"/>
              <w:rPr>
                <w:sz w:val="24"/>
                <w:szCs w:val="26"/>
              </w:rPr>
            </w:pPr>
            <w:r w:rsidRPr="004C0DCC">
              <w:rPr>
                <w:sz w:val="24"/>
                <w:szCs w:val="26"/>
              </w:rPr>
              <w:t xml:space="preserve">Number of TPA agreement completed OR working successfully under related Category Projects </w:t>
            </w:r>
          </w:p>
          <w:p w14:paraId="7483499E" w14:textId="77777777" w:rsidR="000E0965" w:rsidRPr="00FB5DA1" w:rsidRDefault="000E0965" w:rsidP="000E0965">
            <w:pPr>
              <w:pStyle w:val="ListParagraph"/>
              <w:numPr>
                <w:ilvl w:val="0"/>
                <w:numId w:val="71"/>
              </w:numPr>
              <w:jc w:val="both"/>
              <w:rPr>
                <w:szCs w:val="26"/>
              </w:rPr>
            </w:pPr>
            <w:r w:rsidRPr="00FB5DA1">
              <w:rPr>
                <w:szCs w:val="26"/>
              </w:rPr>
              <w:t>Two (02) points for each project, Max = 10 points</w:t>
            </w:r>
          </w:p>
        </w:tc>
        <w:tc>
          <w:tcPr>
            <w:tcW w:w="1080" w:type="dxa"/>
          </w:tcPr>
          <w:p w14:paraId="6BAC34B2" w14:textId="77777777" w:rsidR="000E0965" w:rsidRPr="00066885" w:rsidRDefault="000E0965" w:rsidP="000E0965">
            <w:pPr>
              <w:rPr>
                <w:b/>
                <w:sz w:val="26"/>
                <w:szCs w:val="26"/>
              </w:rPr>
            </w:pPr>
            <w:r w:rsidRPr="00066885">
              <w:rPr>
                <w:b/>
                <w:sz w:val="26"/>
                <w:szCs w:val="26"/>
              </w:rPr>
              <w:t>10</w:t>
            </w:r>
          </w:p>
        </w:tc>
        <w:tc>
          <w:tcPr>
            <w:tcW w:w="1179" w:type="dxa"/>
          </w:tcPr>
          <w:p w14:paraId="486E8C12" w14:textId="77777777" w:rsidR="000E0965" w:rsidRPr="0024607C" w:rsidRDefault="000E0965" w:rsidP="000E0965">
            <w:pPr>
              <w:rPr>
                <w:b/>
                <w:sz w:val="28"/>
                <w:szCs w:val="28"/>
              </w:rPr>
            </w:pPr>
          </w:p>
        </w:tc>
      </w:tr>
      <w:tr w:rsidR="000E0965" w14:paraId="1DE2F691" w14:textId="77777777" w:rsidTr="000E0965">
        <w:trPr>
          <w:trHeight w:val="360"/>
        </w:trPr>
        <w:tc>
          <w:tcPr>
            <w:tcW w:w="648" w:type="dxa"/>
          </w:tcPr>
          <w:p w14:paraId="2FA2980C" w14:textId="77777777" w:rsidR="000E0965" w:rsidRPr="00E5330A" w:rsidRDefault="000E0965" w:rsidP="000E0965">
            <w:pPr>
              <w:rPr>
                <w:sz w:val="24"/>
                <w:szCs w:val="26"/>
              </w:rPr>
            </w:pPr>
            <w:r>
              <w:rPr>
                <w:sz w:val="24"/>
                <w:szCs w:val="26"/>
              </w:rPr>
              <w:t>7</w:t>
            </w:r>
          </w:p>
        </w:tc>
        <w:tc>
          <w:tcPr>
            <w:tcW w:w="7200" w:type="dxa"/>
            <w:vAlign w:val="center"/>
          </w:tcPr>
          <w:p w14:paraId="0BAFDCDA" w14:textId="77777777" w:rsidR="000E0965" w:rsidRPr="004C0DCC" w:rsidRDefault="000E0965" w:rsidP="000E0965">
            <w:pPr>
              <w:jc w:val="both"/>
              <w:rPr>
                <w:sz w:val="24"/>
                <w:szCs w:val="26"/>
              </w:rPr>
            </w:pPr>
            <w:r w:rsidRPr="004C0DCC">
              <w:rPr>
                <w:sz w:val="24"/>
                <w:szCs w:val="26"/>
              </w:rPr>
              <w:t>Availability of Contact Centre for Customer Support with capability to make after-sale confirmation calls</w:t>
            </w:r>
          </w:p>
          <w:p w14:paraId="74B85E86" w14:textId="05D9179D" w:rsidR="000E0965" w:rsidRPr="00FB5DA1" w:rsidRDefault="000E0965" w:rsidP="000E0965">
            <w:pPr>
              <w:pStyle w:val="ListParagraph"/>
              <w:numPr>
                <w:ilvl w:val="0"/>
                <w:numId w:val="71"/>
              </w:numPr>
              <w:jc w:val="both"/>
              <w:rPr>
                <w:szCs w:val="26"/>
              </w:rPr>
            </w:pPr>
            <w:r w:rsidRPr="00FB5DA1">
              <w:rPr>
                <w:szCs w:val="26"/>
              </w:rPr>
              <w:t>Yes=0</w:t>
            </w:r>
            <w:r w:rsidR="003E32DA">
              <w:rPr>
                <w:szCs w:val="26"/>
              </w:rPr>
              <w:t>5</w:t>
            </w:r>
            <w:r w:rsidRPr="00FB5DA1">
              <w:rPr>
                <w:szCs w:val="26"/>
              </w:rPr>
              <w:t xml:space="preserve"> | No=0</w:t>
            </w:r>
          </w:p>
        </w:tc>
        <w:tc>
          <w:tcPr>
            <w:tcW w:w="1080" w:type="dxa"/>
          </w:tcPr>
          <w:p w14:paraId="600F37E2" w14:textId="73230537" w:rsidR="000E0965" w:rsidRPr="00066885" w:rsidRDefault="002A10AB" w:rsidP="000E0965">
            <w:pPr>
              <w:rPr>
                <w:b/>
                <w:sz w:val="26"/>
                <w:szCs w:val="26"/>
              </w:rPr>
            </w:pPr>
            <w:r>
              <w:rPr>
                <w:b/>
                <w:sz w:val="26"/>
                <w:szCs w:val="26"/>
              </w:rPr>
              <w:t>05</w:t>
            </w:r>
          </w:p>
        </w:tc>
        <w:tc>
          <w:tcPr>
            <w:tcW w:w="1179" w:type="dxa"/>
          </w:tcPr>
          <w:p w14:paraId="42DFC706" w14:textId="77777777" w:rsidR="000E0965" w:rsidRPr="0024607C" w:rsidRDefault="000E0965" w:rsidP="000E0965">
            <w:pPr>
              <w:rPr>
                <w:b/>
                <w:sz w:val="28"/>
                <w:szCs w:val="28"/>
              </w:rPr>
            </w:pPr>
          </w:p>
        </w:tc>
      </w:tr>
      <w:tr w:rsidR="000E0965" w14:paraId="29B9A50C" w14:textId="77777777" w:rsidTr="000E0965">
        <w:trPr>
          <w:trHeight w:val="360"/>
        </w:trPr>
        <w:tc>
          <w:tcPr>
            <w:tcW w:w="7848" w:type="dxa"/>
            <w:gridSpan w:val="2"/>
            <w:vAlign w:val="center"/>
          </w:tcPr>
          <w:p w14:paraId="2719D3CC" w14:textId="77777777" w:rsidR="000E0965" w:rsidRPr="004E5DB8" w:rsidRDefault="000E0965" w:rsidP="000E0965">
            <w:pPr>
              <w:jc w:val="right"/>
              <w:rPr>
                <w:b/>
                <w:sz w:val="26"/>
                <w:szCs w:val="26"/>
              </w:rPr>
            </w:pPr>
            <w:r w:rsidRPr="004E5DB8">
              <w:rPr>
                <w:b/>
                <w:sz w:val="26"/>
                <w:szCs w:val="26"/>
              </w:rPr>
              <w:t>Total</w:t>
            </w:r>
          </w:p>
        </w:tc>
        <w:tc>
          <w:tcPr>
            <w:tcW w:w="1080" w:type="dxa"/>
            <w:vAlign w:val="center"/>
          </w:tcPr>
          <w:p w14:paraId="24DEF8A7" w14:textId="77777777" w:rsidR="000E0965" w:rsidRPr="00066885" w:rsidRDefault="000E0965" w:rsidP="000E0965">
            <w:pPr>
              <w:rPr>
                <w:b/>
                <w:sz w:val="26"/>
                <w:szCs w:val="26"/>
              </w:rPr>
            </w:pPr>
            <w:r w:rsidRPr="00066885">
              <w:rPr>
                <w:b/>
                <w:sz w:val="26"/>
                <w:szCs w:val="26"/>
              </w:rPr>
              <w:t>100</w:t>
            </w:r>
          </w:p>
        </w:tc>
        <w:tc>
          <w:tcPr>
            <w:tcW w:w="1179" w:type="dxa"/>
            <w:vAlign w:val="center"/>
          </w:tcPr>
          <w:p w14:paraId="18F5D358" w14:textId="77777777" w:rsidR="000E0965" w:rsidRPr="0024607C" w:rsidRDefault="000E0965" w:rsidP="000E0965">
            <w:pPr>
              <w:jc w:val="both"/>
              <w:rPr>
                <w:b/>
                <w:sz w:val="28"/>
                <w:szCs w:val="28"/>
              </w:rPr>
            </w:pPr>
          </w:p>
        </w:tc>
      </w:tr>
    </w:tbl>
    <w:p w14:paraId="51FD7B2D" w14:textId="77777777" w:rsidR="000E0965" w:rsidRDefault="000E0965" w:rsidP="000E0965">
      <w:pPr>
        <w:rPr>
          <w:sz w:val="26"/>
          <w:szCs w:val="26"/>
        </w:rPr>
      </w:pPr>
    </w:p>
    <w:p w14:paraId="046B4192" w14:textId="77777777" w:rsidR="000E0965" w:rsidRPr="00C068BA" w:rsidRDefault="000E0965" w:rsidP="000E0965">
      <w:pPr>
        <w:ind w:left="540" w:hanging="630"/>
        <w:jc w:val="both"/>
        <w:rPr>
          <w:sz w:val="24"/>
          <w:szCs w:val="26"/>
        </w:rPr>
      </w:pPr>
      <w:r w:rsidRPr="00C068BA">
        <w:rPr>
          <w:b/>
          <w:sz w:val="24"/>
          <w:szCs w:val="26"/>
          <w:u w:val="single"/>
        </w:rPr>
        <w:t>Note:</w:t>
      </w:r>
      <w:r w:rsidRPr="00C068BA">
        <w:rPr>
          <w:sz w:val="24"/>
          <w:szCs w:val="26"/>
        </w:rPr>
        <w:t xml:space="preserve"> Total numbers required to qualify technically will be 50 overall and in each category as well. Firms obtaining below 50% numbers as per above criteria will be consider “Not Qualified”.</w:t>
      </w:r>
    </w:p>
    <w:p w14:paraId="21BF37D0" w14:textId="77777777" w:rsidR="000E0965" w:rsidRPr="00C068BA" w:rsidRDefault="000E0965" w:rsidP="000E0965">
      <w:pPr>
        <w:ind w:left="540"/>
        <w:jc w:val="both"/>
        <w:rPr>
          <w:sz w:val="24"/>
          <w:szCs w:val="26"/>
        </w:rPr>
      </w:pPr>
      <w:r w:rsidRPr="00C068BA">
        <w:rPr>
          <w:sz w:val="24"/>
          <w:szCs w:val="26"/>
        </w:rPr>
        <w:t>If the Vendor does not fulfill mandatory requirements the bid will be rejected outright.</w:t>
      </w:r>
    </w:p>
    <w:p w14:paraId="652B0957" w14:textId="77777777" w:rsidR="0052315D" w:rsidRPr="0052315D" w:rsidRDefault="0052315D" w:rsidP="0052315D">
      <w:pPr>
        <w:pStyle w:val="BodyTextIndent"/>
        <w:ind w:left="2070" w:right="187" w:firstLine="90"/>
        <w:rPr>
          <w:rFonts w:ascii="Arial Narrow" w:hAnsi="Arial Narrow"/>
          <w:sz w:val="12"/>
          <w:szCs w:val="22"/>
        </w:rPr>
      </w:pPr>
    </w:p>
    <w:p w14:paraId="3F1232DC" w14:textId="70DF81D1" w:rsidR="00E35784" w:rsidRPr="00E35784" w:rsidRDefault="00E35784" w:rsidP="0073427F">
      <w:pPr>
        <w:numPr>
          <w:ilvl w:val="0"/>
          <w:numId w:val="40"/>
        </w:numPr>
        <w:spacing w:before="120" w:after="120" w:line="276" w:lineRule="auto"/>
        <w:jc w:val="both"/>
        <w:rPr>
          <w:rFonts w:ascii="Arial Narrow" w:hAnsi="Arial Narrow"/>
          <w:sz w:val="24"/>
          <w:szCs w:val="22"/>
        </w:rPr>
      </w:pPr>
      <w:r w:rsidRPr="00E35784">
        <w:rPr>
          <w:rFonts w:ascii="Arial Narrow" w:hAnsi="Arial Narrow"/>
          <w:sz w:val="24"/>
          <w:szCs w:val="22"/>
        </w:rPr>
        <w:t xml:space="preserve">The Bidder shall furnish, as part of its bid, documents establishing the conformity to the Bidding Documents of the required </w:t>
      </w:r>
      <w:r w:rsidR="004B6963">
        <w:rPr>
          <w:rFonts w:ascii="Arial Narrow" w:hAnsi="Arial Narrow"/>
          <w:sz w:val="24"/>
          <w:szCs w:val="22"/>
        </w:rPr>
        <w:t>details of services</w:t>
      </w:r>
      <w:r w:rsidRPr="00E35784">
        <w:rPr>
          <w:rFonts w:ascii="Arial Narrow" w:hAnsi="Arial Narrow"/>
          <w:sz w:val="24"/>
          <w:szCs w:val="22"/>
        </w:rPr>
        <w:t xml:space="preserve"> that the Bidder proposes to </w:t>
      </w:r>
      <w:r w:rsidR="004B6963">
        <w:rPr>
          <w:rFonts w:ascii="Arial Narrow" w:hAnsi="Arial Narrow"/>
          <w:sz w:val="24"/>
          <w:szCs w:val="22"/>
        </w:rPr>
        <w:t>offer</w:t>
      </w:r>
      <w:r w:rsidR="00330C88">
        <w:rPr>
          <w:rFonts w:ascii="Arial Narrow" w:hAnsi="Arial Narrow"/>
          <w:sz w:val="24"/>
          <w:szCs w:val="22"/>
        </w:rPr>
        <w:t xml:space="preserve"> under this</w:t>
      </w:r>
      <w:r w:rsidRPr="00E35784">
        <w:rPr>
          <w:rFonts w:ascii="Arial Narrow" w:hAnsi="Arial Narrow"/>
          <w:sz w:val="24"/>
          <w:szCs w:val="22"/>
        </w:rPr>
        <w:t xml:space="preserve"> Contract.</w:t>
      </w:r>
    </w:p>
    <w:p w14:paraId="3835FD1C" w14:textId="77777777" w:rsidR="00A73D15" w:rsidRDefault="00A73D15" w:rsidP="0073427F">
      <w:pPr>
        <w:numPr>
          <w:ilvl w:val="0"/>
          <w:numId w:val="40"/>
        </w:numPr>
        <w:spacing w:before="120" w:after="120" w:line="276" w:lineRule="auto"/>
        <w:jc w:val="both"/>
        <w:rPr>
          <w:rFonts w:ascii="Arial Narrow" w:hAnsi="Arial Narrow"/>
          <w:sz w:val="24"/>
          <w:szCs w:val="22"/>
        </w:rPr>
      </w:pPr>
      <w:r>
        <w:rPr>
          <w:rFonts w:ascii="Arial Narrow" w:hAnsi="Arial Narrow"/>
          <w:sz w:val="24"/>
          <w:szCs w:val="22"/>
        </w:rPr>
        <w:t xml:space="preserve">Bidding firms have to submit client references to evaluate previous experience in relevant category through sample reference form provided at </w:t>
      </w:r>
      <w:r w:rsidRPr="00F778A3">
        <w:rPr>
          <w:rFonts w:ascii="Arial Narrow" w:hAnsi="Arial Narrow"/>
          <w:b/>
          <w:sz w:val="24"/>
          <w:szCs w:val="22"/>
          <w:u w:val="single"/>
        </w:rPr>
        <w:t xml:space="preserve">Annexure -  </w:t>
      </w:r>
      <w:r w:rsidR="00E35784" w:rsidRPr="00F778A3">
        <w:rPr>
          <w:rFonts w:ascii="Arial Narrow" w:hAnsi="Arial Narrow"/>
          <w:b/>
          <w:sz w:val="24"/>
          <w:szCs w:val="22"/>
          <w:u w:val="single"/>
        </w:rPr>
        <w:t>A</w:t>
      </w:r>
      <w:r w:rsidR="00E35784" w:rsidRPr="00F778A3">
        <w:rPr>
          <w:rFonts w:ascii="Arial Narrow" w:hAnsi="Arial Narrow"/>
          <w:sz w:val="24"/>
          <w:szCs w:val="22"/>
        </w:rPr>
        <w:t>.</w:t>
      </w:r>
    </w:p>
    <w:p w14:paraId="3986A203" w14:textId="21FD2DE2" w:rsidR="009F2F18" w:rsidRPr="00200E39" w:rsidRDefault="00E84F57" w:rsidP="0073427F">
      <w:pPr>
        <w:numPr>
          <w:ilvl w:val="0"/>
          <w:numId w:val="40"/>
        </w:numPr>
        <w:spacing w:before="120" w:after="120" w:line="276" w:lineRule="auto"/>
        <w:jc w:val="both"/>
        <w:rPr>
          <w:rFonts w:ascii="Arial Narrow" w:hAnsi="Arial Narrow"/>
          <w:sz w:val="24"/>
          <w:szCs w:val="22"/>
        </w:rPr>
      </w:pPr>
      <w:r>
        <w:rPr>
          <w:rFonts w:ascii="Arial Narrow" w:hAnsi="Arial Narrow"/>
          <w:sz w:val="24"/>
          <w:szCs w:val="22"/>
        </w:rPr>
        <w:t>The State Life will announce all the evaluations through PPRA/SLIC/EPADS system.</w:t>
      </w:r>
    </w:p>
    <w:p w14:paraId="7D02220E" w14:textId="6A68D0DB" w:rsidR="009F2F18" w:rsidRPr="00200E39" w:rsidRDefault="00E34DE1" w:rsidP="0073427F">
      <w:pPr>
        <w:numPr>
          <w:ilvl w:val="0"/>
          <w:numId w:val="40"/>
        </w:numPr>
        <w:spacing w:before="120" w:after="120" w:line="276" w:lineRule="auto"/>
        <w:jc w:val="both"/>
        <w:rPr>
          <w:rFonts w:ascii="Arial Narrow" w:hAnsi="Arial Narrow"/>
          <w:sz w:val="24"/>
          <w:szCs w:val="22"/>
        </w:rPr>
      </w:pPr>
      <w:r>
        <w:rPr>
          <w:rFonts w:ascii="Arial Narrow" w:hAnsi="Arial Narrow"/>
          <w:sz w:val="24"/>
          <w:szCs w:val="22"/>
        </w:rPr>
        <w:t xml:space="preserve">Date for </w:t>
      </w:r>
      <w:r w:rsidR="00B74AD4">
        <w:rPr>
          <w:rFonts w:ascii="Arial Narrow" w:hAnsi="Arial Narrow"/>
          <w:sz w:val="24"/>
          <w:szCs w:val="22"/>
        </w:rPr>
        <w:t>O</w:t>
      </w:r>
      <w:r w:rsidR="009F2F18" w:rsidRPr="00200E39">
        <w:rPr>
          <w:rFonts w:ascii="Arial Narrow" w:hAnsi="Arial Narrow"/>
          <w:sz w:val="24"/>
          <w:szCs w:val="22"/>
        </w:rPr>
        <w:t xml:space="preserve">pening </w:t>
      </w:r>
      <w:r>
        <w:rPr>
          <w:rFonts w:ascii="Arial Narrow" w:hAnsi="Arial Narrow"/>
          <w:sz w:val="24"/>
          <w:szCs w:val="22"/>
        </w:rPr>
        <w:t xml:space="preserve">of </w:t>
      </w:r>
      <w:r w:rsidR="009F2F18" w:rsidRPr="00200E39">
        <w:rPr>
          <w:rFonts w:ascii="Arial Narrow" w:hAnsi="Arial Narrow"/>
          <w:sz w:val="24"/>
          <w:szCs w:val="22"/>
        </w:rPr>
        <w:t>the financial proposal</w:t>
      </w:r>
      <w:r w:rsidR="00E84F57">
        <w:rPr>
          <w:rFonts w:ascii="Arial Narrow" w:hAnsi="Arial Narrow"/>
          <w:sz w:val="24"/>
          <w:szCs w:val="22"/>
        </w:rPr>
        <w:t xml:space="preserve"> </w:t>
      </w:r>
      <w:r>
        <w:rPr>
          <w:rFonts w:ascii="Arial Narrow" w:hAnsi="Arial Narrow"/>
          <w:sz w:val="24"/>
          <w:szCs w:val="22"/>
        </w:rPr>
        <w:t xml:space="preserve">shall be announced </w:t>
      </w:r>
      <w:r w:rsidR="00E84F57">
        <w:rPr>
          <w:rFonts w:ascii="Arial Narrow" w:hAnsi="Arial Narrow"/>
          <w:sz w:val="24"/>
          <w:szCs w:val="22"/>
        </w:rPr>
        <w:t>through EPADS system</w:t>
      </w:r>
      <w:r w:rsidR="009F2F18" w:rsidRPr="00200E39">
        <w:rPr>
          <w:rFonts w:ascii="Arial Narrow" w:hAnsi="Arial Narrow"/>
          <w:sz w:val="24"/>
          <w:szCs w:val="22"/>
        </w:rPr>
        <w:t>.</w:t>
      </w:r>
      <w:r w:rsidR="00580BB1">
        <w:rPr>
          <w:rFonts w:ascii="Arial Narrow" w:hAnsi="Arial Narrow"/>
          <w:sz w:val="24"/>
          <w:szCs w:val="22"/>
        </w:rPr>
        <w:t xml:space="preserve"> </w:t>
      </w:r>
    </w:p>
    <w:p w14:paraId="55E1728A" w14:textId="543C414F" w:rsidR="009F2F18" w:rsidRDefault="009F2F18" w:rsidP="0073427F">
      <w:pPr>
        <w:numPr>
          <w:ilvl w:val="0"/>
          <w:numId w:val="40"/>
        </w:numPr>
        <w:spacing w:before="120" w:after="120" w:line="276" w:lineRule="auto"/>
        <w:jc w:val="both"/>
        <w:rPr>
          <w:rFonts w:ascii="Arial Narrow" w:hAnsi="Arial Narrow"/>
          <w:sz w:val="24"/>
          <w:szCs w:val="22"/>
        </w:rPr>
      </w:pPr>
      <w:r w:rsidRPr="00200E39">
        <w:rPr>
          <w:rFonts w:ascii="Arial Narrow" w:hAnsi="Arial Narrow"/>
          <w:sz w:val="24"/>
          <w:szCs w:val="22"/>
        </w:rPr>
        <w:lastRenderedPageBreak/>
        <w:t>On</w:t>
      </w:r>
      <w:r w:rsidR="00EC03EE">
        <w:rPr>
          <w:rFonts w:ascii="Arial Narrow" w:hAnsi="Arial Narrow"/>
          <w:sz w:val="24"/>
          <w:szCs w:val="22"/>
        </w:rPr>
        <w:t xml:space="preserve"> opening the financial proposal</w:t>
      </w:r>
      <w:r w:rsidRPr="00200E39">
        <w:rPr>
          <w:rFonts w:ascii="Arial Narrow" w:hAnsi="Arial Narrow"/>
          <w:sz w:val="24"/>
          <w:szCs w:val="22"/>
        </w:rPr>
        <w:t xml:space="preserve"> in presence of the bidding firm(s) representatives who </w:t>
      </w:r>
      <w:r w:rsidR="00DB0800" w:rsidRPr="00200E39">
        <w:rPr>
          <w:rFonts w:ascii="Arial Narrow" w:hAnsi="Arial Narrow"/>
          <w:sz w:val="24"/>
          <w:szCs w:val="22"/>
        </w:rPr>
        <w:t xml:space="preserve">wish </w:t>
      </w:r>
      <w:r w:rsidRPr="00200E39">
        <w:rPr>
          <w:rFonts w:ascii="Arial Narrow" w:hAnsi="Arial Narrow"/>
          <w:sz w:val="24"/>
          <w:szCs w:val="22"/>
        </w:rPr>
        <w:t>to attend, the State Life will announce the names of the firm(s), the amounts of their financial proposals.</w:t>
      </w:r>
    </w:p>
    <w:p w14:paraId="44F3F0EC" w14:textId="77777777" w:rsidR="009F2F18" w:rsidRPr="004D5FFA" w:rsidRDefault="009F2F18" w:rsidP="004D5FFA">
      <w:pPr>
        <w:pStyle w:val="ListParagraph"/>
        <w:numPr>
          <w:ilvl w:val="1"/>
          <w:numId w:val="21"/>
        </w:numPr>
        <w:outlineLvl w:val="1"/>
        <w:rPr>
          <w:rFonts w:ascii="Arial Narrow" w:hAnsi="Arial Narrow"/>
          <w:b/>
          <w:sz w:val="28"/>
          <w:u w:val="single"/>
        </w:rPr>
      </w:pPr>
      <w:bookmarkStart w:id="58" w:name="_Toc87360182"/>
      <w:r w:rsidRPr="004D5FFA">
        <w:rPr>
          <w:rFonts w:ascii="Arial Narrow" w:hAnsi="Arial Narrow"/>
          <w:b/>
          <w:sz w:val="28"/>
          <w:u w:val="single"/>
        </w:rPr>
        <w:t>Financial Evaluation</w:t>
      </w:r>
      <w:bookmarkEnd w:id="58"/>
    </w:p>
    <w:p w14:paraId="5D6E70F0" w14:textId="77777777" w:rsidR="009F2F18" w:rsidRPr="00513A4A" w:rsidRDefault="009F2F18" w:rsidP="00905159">
      <w:pPr>
        <w:spacing w:before="120" w:after="120" w:line="276" w:lineRule="auto"/>
        <w:ind w:left="720"/>
        <w:jc w:val="both"/>
        <w:rPr>
          <w:rFonts w:ascii="Arial Narrow" w:hAnsi="Arial Narrow"/>
          <w:sz w:val="24"/>
        </w:rPr>
      </w:pPr>
      <w:r w:rsidRPr="00513A4A">
        <w:rPr>
          <w:rFonts w:ascii="Arial Narrow" w:hAnsi="Arial Narrow"/>
          <w:sz w:val="24"/>
        </w:rPr>
        <w:t>Financial Proposals of only the technically qualified bidders would be opened and, evaluated / compared on the following basis:-</w:t>
      </w:r>
    </w:p>
    <w:p w14:paraId="70EF93E8" w14:textId="77777777" w:rsidR="009F2F18" w:rsidRPr="00054A2C" w:rsidRDefault="009F2F18" w:rsidP="007A6EA2">
      <w:pPr>
        <w:numPr>
          <w:ilvl w:val="0"/>
          <w:numId w:val="13"/>
        </w:numPr>
        <w:spacing w:before="120" w:after="120" w:line="276" w:lineRule="auto"/>
        <w:jc w:val="both"/>
        <w:rPr>
          <w:rFonts w:ascii="Arial Narrow" w:hAnsi="Arial Narrow"/>
          <w:sz w:val="24"/>
          <w:szCs w:val="22"/>
        </w:rPr>
      </w:pPr>
      <w:r w:rsidRPr="00054A2C">
        <w:rPr>
          <w:rFonts w:ascii="Arial Narrow" w:hAnsi="Arial Narrow"/>
          <w:sz w:val="24"/>
          <w:szCs w:val="22"/>
        </w:rPr>
        <w:t>The financial proposals shall first be checked for any error of computation and arithmetic errors will be corrected.</w:t>
      </w:r>
    </w:p>
    <w:p w14:paraId="320A1AA0" w14:textId="77777777" w:rsidR="009F2F18" w:rsidRPr="00054A2C" w:rsidRDefault="009F2F18" w:rsidP="007A6EA2">
      <w:pPr>
        <w:numPr>
          <w:ilvl w:val="0"/>
          <w:numId w:val="13"/>
        </w:numPr>
        <w:spacing w:before="120" w:after="120" w:line="276" w:lineRule="auto"/>
        <w:jc w:val="both"/>
        <w:rPr>
          <w:rFonts w:ascii="Arial Narrow" w:hAnsi="Arial Narrow"/>
          <w:sz w:val="24"/>
          <w:szCs w:val="22"/>
        </w:rPr>
      </w:pPr>
      <w:r w:rsidRPr="00054A2C">
        <w:rPr>
          <w:rFonts w:ascii="Arial Narrow" w:hAnsi="Arial Narrow"/>
          <w:sz w:val="24"/>
          <w:szCs w:val="22"/>
        </w:rPr>
        <w:t>If a bidder does not accept the correction of errors, its bid will be rejected and its bid security may be forfeited.</w:t>
      </w:r>
    </w:p>
    <w:p w14:paraId="48AC42F7" w14:textId="77777777" w:rsidR="00330C88" w:rsidRPr="00330C88" w:rsidRDefault="00330C88" w:rsidP="00330C88">
      <w:pPr>
        <w:pStyle w:val="ListParagraph"/>
        <w:numPr>
          <w:ilvl w:val="0"/>
          <w:numId w:val="13"/>
        </w:numPr>
        <w:spacing w:before="120" w:after="120" w:line="276" w:lineRule="auto"/>
        <w:contextualSpacing w:val="0"/>
        <w:jc w:val="both"/>
        <w:rPr>
          <w:rFonts w:ascii="Arial Narrow" w:hAnsi="Arial Narrow"/>
          <w:szCs w:val="22"/>
        </w:rPr>
      </w:pPr>
      <w:r w:rsidRPr="00330C88">
        <w:rPr>
          <w:rFonts w:ascii="Arial Narrow" w:hAnsi="Arial Narrow"/>
          <w:szCs w:val="22"/>
        </w:rPr>
        <w:t xml:space="preserve">Responding firms are advised to submit </w:t>
      </w:r>
      <w:r>
        <w:rPr>
          <w:rFonts w:ascii="Arial Narrow" w:hAnsi="Arial Narrow"/>
          <w:szCs w:val="22"/>
        </w:rPr>
        <w:t xml:space="preserve">their </w:t>
      </w:r>
      <w:r w:rsidRPr="00330C88">
        <w:rPr>
          <w:rFonts w:ascii="Arial Narrow" w:hAnsi="Arial Narrow"/>
          <w:szCs w:val="22"/>
        </w:rPr>
        <w:t>financial bid in Pak Rupee (Rs.). No bid in other currency will be entertained. Dollar parity is not acceptable in any case.</w:t>
      </w:r>
    </w:p>
    <w:p w14:paraId="1391EB94" w14:textId="0879B292" w:rsidR="009F2F18" w:rsidRPr="004B6963" w:rsidRDefault="00DB0800" w:rsidP="007A6EA2">
      <w:pPr>
        <w:numPr>
          <w:ilvl w:val="0"/>
          <w:numId w:val="13"/>
        </w:numPr>
        <w:spacing w:before="120" w:after="120" w:line="276" w:lineRule="auto"/>
        <w:jc w:val="both"/>
        <w:rPr>
          <w:rFonts w:ascii="Arial Narrow" w:hAnsi="Arial Narrow"/>
          <w:bCs/>
          <w:color w:val="000000" w:themeColor="text1"/>
          <w:sz w:val="24"/>
          <w:szCs w:val="22"/>
        </w:rPr>
      </w:pPr>
      <w:r w:rsidRPr="004B6963">
        <w:rPr>
          <w:rFonts w:ascii="Arial Narrow" w:hAnsi="Arial Narrow"/>
          <w:bCs/>
          <w:color w:val="000000" w:themeColor="text1"/>
          <w:sz w:val="24"/>
          <w:szCs w:val="22"/>
        </w:rPr>
        <w:t xml:space="preserve">Items </w:t>
      </w:r>
      <w:r w:rsidR="009F2F18" w:rsidRPr="004B6963">
        <w:rPr>
          <w:rFonts w:ascii="Arial Narrow" w:hAnsi="Arial Narrow"/>
          <w:bCs/>
          <w:color w:val="000000" w:themeColor="text1"/>
          <w:sz w:val="24"/>
          <w:lang w:val="en-GB"/>
        </w:rPr>
        <w:t xml:space="preserve">and Services that are required but have been left out </w:t>
      </w:r>
      <w:r w:rsidR="00580BB1" w:rsidRPr="004B6963">
        <w:rPr>
          <w:rFonts w:ascii="Arial Narrow" w:hAnsi="Arial Narrow"/>
          <w:bCs/>
          <w:color w:val="000000" w:themeColor="text1"/>
          <w:sz w:val="24"/>
          <w:lang w:val="en-GB"/>
        </w:rPr>
        <w:t>will be presumed included in the total cost and the successful bidder will be required to provide those items/services without any additional cost.</w:t>
      </w:r>
      <w:r w:rsidR="009F2F18" w:rsidRPr="004B6963">
        <w:rPr>
          <w:rFonts w:ascii="Arial Narrow" w:hAnsi="Arial Narrow"/>
          <w:bCs/>
          <w:color w:val="000000" w:themeColor="text1"/>
          <w:sz w:val="24"/>
          <w:lang w:val="en-GB"/>
        </w:rPr>
        <w:t xml:space="preserve">  </w:t>
      </w:r>
    </w:p>
    <w:p w14:paraId="60074B2E" w14:textId="77777777" w:rsidR="009F2F18" w:rsidRPr="00054A2C" w:rsidRDefault="009F2F18" w:rsidP="007A6EA2">
      <w:pPr>
        <w:numPr>
          <w:ilvl w:val="0"/>
          <w:numId w:val="13"/>
        </w:numPr>
        <w:spacing w:before="120" w:after="120" w:line="276" w:lineRule="auto"/>
        <w:jc w:val="both"/>
        <w:rPr>
          <w:rFonts w:ascii="Arial Narrow" w:hAnsi="Arial Narrow"/>
          <w:sz w:val="24"/>
          <w:szCs w:val="22"/>
        </w:rPr>
      </w:pPr>
      <w:r w:rsidRPr="00054A2C">
        <w:rPr>
          <w:rFonts w:ascii="Arial Narrow" w:hAnsi="Arial Narrow"/>
          <w:sz w:val="24"/>
          <w:szCs w:val="22"/>
        </w:rPr>
        <w:t>For the purpose of evaluation / comparison of bids, total lump sum cost will be considered.</w:t>
      </w:r>
    </w:p>
    <w:p w14:paraId="12DC0951" w14:textId="01277212" w:rsidR="009F2F18" w:rsidRDefault="004C2D24" w:rsidP="007A6EA2">
      <w:pPr>
        <w:numPr>
          <w:ilvl w:val="0"/>
          <w:numId w:val="13"/>
        </w:numPr>
        <w:spacing w:before="120" w:after="120" w:line="276" w:lineRule="auto"/>
        <w:jc w:val="both"/>
        <w:rPr>
          <w:rFonts w:ascii="Arial Narrow" w:hAnsi="Arial Narrow"/>
          <w:sz w:val="24"/>
          <w:szCs w:val="22"/>
        </w:rPr>
      </w:pPr>
      <w:r>
        <w:rPr>
          <w:rFonts w:ascii="Arial Narrow" w:hAnsi="Arial Narrow"/>
          <w:sz w:val="24"/>
          <w:szCs w:val="22"/>
        </w:rPr>
        <w:t>F</w:t>
      </w:r>
      <w:r w:rsidR="009F2F18" w:rsidRPr="00054A2C">
        <w:rPr>
          <w:rFonts w:ascii="Arial Narrow" w:hAnsi="Arial Narrow"/>
          <w:sz w:val="24"/>
          <w:szCs w:val="22"/>
        </w:rPr>
        <w:t xml:space="preserve">inancial cost </w:t>
      </w:r>
      <w:r>
        <w:rPr>
          <w:rFonts w:ascii="Arial Narrow" w:hAnsi="Arial Narrow"/>
          <w:sz w:val="24"/>
          <w:szCs w:val="22"/>
        </w:rPr>
        <w:t xml:space="preserve">(offered rates) </w:t>
      </w:r>
      <w:r w:rsidR="009F2F18" w:rsidRPr="00054A2C">
        <w:rPr>
          <w:rFonts w:ascii="Arial Narrow" w:hAnsi="Arial Narrow"/>
          <w:sz w:val="24"/>
          <w:szCs w:val="22"/>
        </w:rPr>
        <w:t>of each responsive bidder shall be the basis of merit ranking of the Financial Proposal of the bid.</w:t>
      </w:r>
    </w:p>
    <w:p w14:paraId="1E5E2798" w14:textId="77777777" w:rsidR="00550B2A" w:rsidRDefault="00550B2A" w:rsidP="007A6EA2">
      <w:pPr>
        <w:numPr>
          <w:ilvl w:val="0"/>
          <w:numId w:val="13"/>
        </w:numPr>
        <w:spacing w:before="120" w:after="120" w:line="276" w:lineRule="auto"/>
        <w:jc w:val="both"/>
        <w:rPr>
          <w:rFonts w:ascii="Arial Narrow" w:hAnsi="Arial Narrow"/>
          <w:sz w:val="24"/>
          <w:szCs w:val="22"/>
        </w:rPr>
      </w:pPr>
      <w:r>
        <w:rPr>
          <w:rFonts w:ascii="Arial Narrow" w:hAnsi="Arial Narrow"/>
          <w:sz w:val="24"/>
          <w:szCs w:val="22"/>
        </w:rPr>
        <w:t xml:space="preserve">Bidders have to submit </w:t>
      </w:r>
      <w:r w:rsidRPr="00F778A3">
        <w:rPr>
          <w:rFonts w:ascii="Arial Narrow" w:hAnsi="Arial Narrow"/>
          <w:sz w:val="24"/>
          <w:szCs w:val="22"/>
        </w:rPr>
        <w:t>Financial Proposal</w:t>
      </w:r>
      <w:r>
        <w:rPr>
          <w:rFonts w:ascii="Arial Narrow" w:hAnsi="Arial Narrow"/>
          <w:sz w:val="24"/>
          <w:szCs w:val="22"/>
        </w:rPr>
        <w:t xml:space="preserve"> as per Sample Template provided as </w:t>
      </w:r>
      <w:r w:rsidRPr="00F778A3">
        <w:rPr>
          <w:rFonts w:ascii="Arial Narrow" w:hAnsi="Arial Narrow"/>
          <w:b/>
          <w:sz w:val="24"/>
          <w:szCs w:val="22"/>
          <w:u w:val="single"/>
        </w:rPr>
        <w:t>Annexure – B</w:t>
      </w:r>
      <w:r w:rsidRPr="00F778A3">
        <w:rPr>
          <w:rFonts w:ascii="Arial Narrow" w:hAnsi="Arial Narrow"/>
          <w:sz w:val="24"/>
          <w:szCs w:val="22"/>
        </w:rPr>
        <w:t>.</w:t>
      </w:r>
    </w:p>
    <w:p w14:paraId="6585471B" w14:textId="77777777" w:rsidR="00466A38" w:rsidRDefault="00466A38" w:rsidP="00466A38">
      <w:pPr>
        <w:spacing w:before="120" w:after="120" w:line="276" w:lineRule="auto"/>
        <w:jc w:val="both"/>
        <w:rPr>
          <w:rFonts w:ascii="Arial Narrow" w:hAnsi="Arial Narrow"/>
          <w:sz w:val="24"/>
          <w:szCs w:val="22"/>
        </w:rPr>
      </w:pPr>
    </w:p>
    <w:p w14:paraId="1D21AA6B" w14:textId="3577A742" w:rsidR="009F2F18" w:rsidRPr="004D5FFA" w:rsidRDefault="00443380" w:rsidP="004D5FFA">
      <w:pPr>
        <w:pStyle w:val="ListParagraph"/>
        <w:numPr>
          <w:ilvl w:val="1"/>
          <w:numId w:val="21"/>
        </w:numPr>
        <w:outlineLvl w:val="1"/>
        <w:rPr>
          <w:rFonts w:ascii="Arial Narrow" w:hAnsi="Arial Narrow"/>
          <w:b/>
          <w:sz w:val="28"/>
          <w:u w:val="single"/>
        </w:rPr>
      </w:pPr>
      <w:bookmarkStart w:id="59" w:name="_Toc87360183"/>
      <w:r>
        <w:rPr>
          <w:rFonts w:ascii="Arial Narrow" w:hAnsi="Arial Narrow"/>
          <w:b/>
          <w:sz w:val="28"/>
          <w:u w:val="single"/>
        </w:rPr>
        <w:t>Technical</w:t>
      </w:r>
      <w:r w:rsidR="009F2F18" w:rsidRPr="004D5FFA">
        <w:rPr>
          <w:rFonts w:ascii="Arial Narrow" w:hAnsi="Arial Narrow"/>
          <w:b/>
          <w:sz w:val="28"/>
          <w:u w:val="single"/>
        </w:rPr>
        <w:t xml:space="preserve"> Evaluation:</w:t>
      </w:r>
      <w:bookmarkEnd w:id="59"/>
    </w:p>
    <w:p w14:paraId="2F938731" w14:textId="77777777" w:rsidR="009F2F18" w:rsidRPr="00056F2D" w:rsidRDefault="009F2F18" w:rsidP="009F2F18">
      <w:pPr>
        <w:rPr>
          <w:sz w:val="12"/>
        </w:rPr>
      </w:pPr>
    </w:p>
    <w:p w14:paraId="49B61EBE" w14:textId="20BEC3D1" w:rsidR="005E318C" w:rsidRPr="004549A2" w:rsidRDefault="005E318C" w:rsidP="00332BA4">
      <w:pPr>
        <w:spacing w:line="276" w:lineRule="auto"/>
        <w:ind w:left="720"/>
        <w:jc w:val="both"/>
        <w:rPr>
          <w:rFonts w:ascii="Arial Narrow" w:hAnsi="Arial Narrow"/>
          <w:sz w:val="24"/>
        </w:rPr>
      </w:pPr>
      <w:r w:rsidRPr="004549A2">
        <w:rPr>
          <w:rFonts w:ascii="Arial Narrow" w:hAnsi="Arial Narrow"/>
          <w:sz w:val="24"/>
        </w:rPr>
        <w:t xml:space="preserve">The technical evaluation of each </w:t>
      </w:r>
      <w:r w:rsidR="00880DBF" w:rsidRPr="004549A2">
        <w:rPr>
          <w:rFonts w:ascii="Arial Narrow" w:hAnsi="Arial Narrow"/>
          <w:sz w:val="24"/>
        </w:rPr>
        <w:t xml:space="preserve">item </w:t>
      </w:r>
      <w:r w:rsidRPr="004549A2">
        <w:rPr>
          <w:rFonts w:ascii="Arial Narrow" w:hAnsi="Arial Narrow"/>
          <w:sz w:val="24"/>
        </w:rPr>
        <w:t>stated in section-</w:t>
      </w:r>
      <w:r w:rsidR="00880DBF" w:rsidRPr="004549A2">
        <w:rPr>
          <w:rFonts w:ascii="Arial Narrow" w:hAnsi="Arial Narrow"/>
          <w:sz w:val="24"/>
        </w:rPr>
        <w:t>1.</w:t>
      </w:r>
      <w:r w:rsidRPr="004549A2">
        <w:rPr>
          <w:rFonts w:ascii="Arial Narrow" w:hAnsi="Arial Narrow"/>
          <w:sz w:val="24"/>
        </w:rPr>
        <w:t xml:space="preserve">2 will be held separately. Only those firms will be considered in the technical evaluation that have the required capabilities to meet the criteria specified to supply items listed and also technically qualify as per criteria and the </w:t>
      </w:r>
      <w:r w:rsidR="00C547A6" w:rsidRPr="004549A2">
        <w:rPr>
          <w:rFonts w:ascii="Arial Narrow" w:hAnsi="Arial Narrow"/>
          <w:sz w:val="24"/>
        </w:rPr>
        <w:t>judgment</w:t>
      </w:r>
      <w:r w:rsidRPr="004549A2">
        <w:rPr>
          <w:rFonts w:ascii="Arial Narrow" w:hAnsi="Arial Narrow"/>
          <w:sz w:val="24"/>
        </w:rPr>
        <w:t xml:space="preserve"> ba</w:t>
      </w:r>
      <w:r w:rsidR="00446405">
        <w:rPr>
          <w:rFonts w:ascii="Arial Narrow" w:hAnsi="Arial Narrow"/>
          <w:sz w:val="24"/>
        </w:rPr>
        <w:t>sed on the obtained marks.</w:t>
      </w:r>
    </w:p>
    <w:p w14:paraId="6AC644D9" w14:textId="77777777" w:rsidR="005E318C" w:rsidRPr="00056F2D" w:rsidRDefault="005E318C" w:rsidP="00C547A6">
      <w:pPr>
        <w:ind w:left="1080"/>
        <w:jc w:val="both"/>
        <w:rPr>
          <w:sz w:val="12"/>
          <w:szCs w:val="22"/>
        </w:rPr>
      </w:pPr>
    </w:p>
    <w:p w14:paraId="503D14F2" w14:textId="77777777" w:rsidR="00C547A6" w:rsidRPr="00054A2C" w:rsidRDefault="00C547A6" w:rsidP="00C547A6">
      <w:pPr>
        <w:ind w:left="1080"/>
        <w:jc w:val="both"/>
        <w:rPr>
          <w:rFonts w:ascii="Arial Narrow" w:hAnsi="Arial Narrow"/>
          <w:sz w:val="24"/>
          <w:szCs w:val="22"/>
        </w:rPr>
      </w:pPr>
    </w:p>
    <w:p w14:paraId="5259570A" w14:textId="238D2D47" w:rsidR="00C547A6" w:rsidRPr="00054A2C" w:rsidRDefault="00C547A6" w:rsidP="00446405">
      <w:pPr>
        <w:ind w:left="720"/>
        <w:jc w:val="both"/>
        <w:rPr>
          <w:rFonts w:ascii="Arial Narrow" w:hAnsi="Arial Narrow"/>
          <w:sz w:val="24"/>
          <w:szCs w:val="22"/>
        </w:rPr>
      </w:pPr>
      <w:r w:rsidRPr="00054A2C">
        <w:rPr>
          <w:rFonts w:ascii="Arial Narrow" w:hAnsi="Arial Narrow"/>
          <w:sz w:val="24"/>
          <w:szCs w:val="22"/>
        </w:rPr>
        <w:t xml:space="preserve">The Financial proposal of only technically qualified bidders will be opened. However, the lower </w:t>
      </w:r>
      <w:r w:rsidR="00446405">
        <w:rPr>
          <w:rFonts w:ascii="Arial Narrow" w:hAnsi="Arial Narrow"/>
          <w:sz w:val="24"/>
          <w:szCs w:val="22"/>
        </w:rPr>
        <w:t xml:space="preserve">         </w:t>
      </w:r>
      <w:r w:rsidRPr="00054A2C">
        <w:rPr>
          <w:rFonts w:ascii="Arial Narrow" w:hAnsi="Arial Narrow"/>
          <w:sz w:val="24"/>
          <w:szCs w:val="22"/>
        </w:rPr>
        <w:t xml:space="preserve">financial bid will have a prime </w:t>
      </w:r>
      <w:r w:rsidR="00446405">
        <w:rPr>
          <w:rFonts w:ascii="Arial Narrow" w:hAnsi="Arial Narrow"/>
          <w:sz w:val="24"/>
          <w:szCs w:val="22"/>
        </w:rPr>
        <w:t>upshot in the award of contract.</w:t>
      </w:r>
    </w:p>
    <w:p w14:paraId="2AA80E02" w14:textId="77777777" w:rsidR="007D0863" w:rsidRDefault="007D0863" w:rsidP="005E318C">
      <w:pPr>
        <w:ind w:left="720"/>
        <w:jc w:val="both"/>
        <w:rPr>
          <w:szCs w:val="22"/>
        </w:rPr>
      </w:pPr>
    </w:p>
    <w:p w14:paraId="0C2E293D" w14:textId="2E2D5587" w:rsidR="005E318C" w:rsidRDefault="00342DC6" w:rsidP="005E318C">
      <w:pPr>
        <w:ind w:left="720"/>
        <w:jc w:val="both"/>
        <w:rPr>
          <w:rFonts w:ascii="Arial Narrow" w:hAnsi="Arial Narrow"/>
          <w:sz w:val="24"/>
          <w:szCs w:val="22"/>
        </w:rPr>
      </w:pPr>
      <w:r w:rsidRPr="00056F2D">
        <w:rPr>
          <w:rFonts w:ascii="Arial Narrow" w:hAnsi="Arial Narrow"/>
          <w:sz w:val="24"/>
          <w:szCs w:val="22"/>
        </w:rPr>
        <w:t xml:space="preserve">The Decision of State Life Insurance Corporation of Pakistan will be binding on all concerned. </w:t>
      </w:r>
    </w:p>
    <w:p w14:paraId="61F0B9B6" w14:textId="77777777" w:rsidR="00056F2D" w:rsidRPr="00056F2D" w:rsidRDefault="00056F2D" w:rsidP="005E318C">
      <w:pPr>
        <w:ind w:left="720"/>
        <w:jc w:val="both"/>
        <w:rPr>
          <w:rFonts w:ascii="Arial Narrow" w:hAnsi="Arial Narrow"/>
          <w:sz w:val="24"/>
          <w:szCs w:val="22"/>
        </w:rPr>
      </w:pPr>
    </w:p>
    <w:p w14:paraId="6B116FEE" w14:textId="77777777" w:rsidR="00A54112" w:rsidRPr="00B35AB2" w:rsidRDefault="00A54112" w:rsidP="0073427F">
      <w:pPr>
        <w:pStyle w:val="NoSpacing"/>
        <w:numPr>
          <w:ilvl w:val="0"/>
          <w:numId w:val="21"/>
        </w:numPr>
        <w:spacing w:before="120" w:after="120" w:line="276" w:lineRule="auto"/>
        <w:jc w:val="both"/>
        <w:outlineLvl w:val="0"/>
        <w:rPr>
          <w:rFonts w:ascii="Arial Narrow" w:hAnsi="Arial Narrow"/>
          <w:b/>
          <w:sz w:val="28"/>
        </w:rPr>
      </w:pPr>
      <w:bookmarkStart w:id="60" w:name="_Toc267578618"/>
      <w:bookmarkStart w:id="61" w:name="_Toc87360184"/>
      <w:r w:rsidRPr="00B35AB2">
        <w:rPr>
          <w:rFonts w:ascii="Arial Narrow" w:hAnsi="Arial Narrow"/>
          <w:b/>
          <w:sz w:val="28"/>
        </w:rPr>
        <w:t>State Life’s Right to Accept or Reject any or All Bids</w:t>
      </w:r>
      <w:bookmarkEnd w:id="60"/>
      <w:bookmarkEnd w:id="61"/>
    </w:p>
    <w:p w14:paraId="16FFDE1F" w14:textId="77777777" w:rsidR="00A54112" w:rsidRPr="00056F2D" w:rsidRDefault="00A54112" w:rsidP="0073427F">
      <w:pPr>
        <w:pStyle w:val="ListParagraph"/>
        <w:numPr>
          <w:ilvl w:val="0"/>
          <w:numId w:val="41"/>
        </w:numPr>
        <w:spacing w:before="120" w:after="120" w:line="276" w:lineRule="auto"/>
        <w:contextualSpacing w:val="0"/>
        <w:jc w:val="both"/>
        <w:rPr>
          <w:rFonts w:ascii="Arial Narrow" w:hAnsi="Arial Narrow"/>
        </w:rPr>
      </w:pPr>
      <w:r w:rsidRPr="00056F2D">
        <w:rPr>
          <w:rFonts w:ascii="Arial Narrow" w:hAnsi="Arial Narrow"/>
        </w:rPr>
        <w:lastRenderedPageBreak/>
        <w:t xml:space="preserve">State Life reserves the right to accept or reject any bid and to annul the bidding process and reject all bids at any time prior to award of contract, without thereby incurring any liability to the effected bidder or bidders or any obligation to inform the affected bidder or bidders of the </w:t>
      </w:r>
      <w:r w:rsidR="00B34267">
        <w:rPr>
          <w:rFonts w:ascii="Arial Narrow" w:hAnsi="Arial Narrow"/>
        </w:rPr>
        <w:t xml:space="preserve">grounds for State Life’s action as per PPRA rules. </w:t>
      </w:r>
    </w:p>
    <w:p w14:paraId="70F90B06" w14:textId="3106F1F9" w:rsidR="00056F2D" w:rsidRPr="00056F2D" w:rsidRDefault="00A54112" w:rsidP="0073427F">
      <w:pPr>
        <w:pStyle w:val="ListParagraph"/>
        <w:numPr>
          <w:ilvl w:val="0"/>
          <w:numId w:val="41"/>
        </w:numPr>
        <w:spacing w:before="120" w:after="120" w:line="276" w:lineRule="auto"/>
        <w:contextualSpacing w:val="0"/>
        <w:jc w:val="both"/>
        <w:rPr>
          <w:rFonts w:ascii="Arial Narrow" w:hAnsi="Arial Narrow"/>
          <w:szCs w:val="22"/>
        </w:rPr>
      </w:pPr>
      <w:r w:rsidRPr="00056F2D">
        <w:rPr>
          <w:rFonts w:ascii="Arial Narrow" w:hAnsi="Arial Narrow"/>
        </w:rPr>
        <w:t>State Life</w:t>
      </w:r>
      <w:r w:rsidRPr="00056F2D">
        <w:rPr>
          <w:rFonts w:ascii="Arial Narrow" w:hAnsi="Arial Narrow"/>
          <w:szCs w:val="22"/>
        </w:rPr>
        <w:t xml:space="preserve"> may at any time terminate the Contract by giving </w:t>
      </w:r>
      <w:r w:rsidR="00AA132C">
        <w:rPr>
          <w:rFonts w:ascii="Arial Narrow" w:hAnsi="Arial Narrow"/>
          <w:szCs w:val="22"/>
        </w:rPr>
        <w:t xml:space="preserve">(03) month </w:t>
      </w:r>
      <w:r w:rsidRPr="00056F2D">
        <w:rPr>
          <w:rFonts w:ascii="Arial Narrow" w:hAnsi="Arial Narrow"/>
          <w:szCs w:val="22"/>
        </w:rPr>
        <w:t>written notice to the bidder, if the bidder becomes bankrupt or otherwise insolvent. In this event, termination will be without compensation, provided that such termination will not prejudice or affect any right of action or remedy, which has, accrued or will accrue thereafter to State Life.</w:t>
      </w:r>
      <w:r w:rsidR="00000547">
        <w:rPr>
          <w:rFonts w:ascii="Arial Narrow" w:hAnsi="Arial Narrow"/>
          <w:szCs w:val="22"/>
        </w:rPr>
        <w:t xml:space="preserve"> </w:t>
      </w:r>
    </w:p>
    <w:p w14:paraId="1D28D520" w14:textId="77777777" w:rsidR="00A54112" w:rsidRPr="00056F2D" w:rsidRDefault="00A54112" w:rsidP="0073427F">
      <w:pPr>
        <w:pStyle w:val="ListParagraph"/>
        <w:numPr>
          <w:ilvl w:val="0"/>
          <w:numId w:val="41"/>
        </w:numPr>
        <w:spacing w:before="120" w:after="120" w:line="276" w:lineRule="auto"/>
        <w:contextualSpacing w:val="0"/>
        <w:jc w:val="both"/>
        <w:rPr>
          <w:rFonts w:ascii="Arial Narrow" w:hAnsi="Arial Narrow"/>
          <w:szCs w:val="22"/>
        </w:rPr>
      </w:pPr>
      <w:r w:rsidRPr="00056F2D">
        <w:rPr>
          <w:rFonts w:ascii="Arial Narrow" w:hAnsi="Arial Narrow"/>
          <w:szCs w:val="22"/>
        </w:rPr>
        <w:t>If the bidder is unable to fulfill its obligations as mentioned in the work plan and withdraws from the project, State Life shall terminate the contract by issuing a written notice and shall not be responsible to pay off any liability incurred towards the bidder and forfeit the security deposit (bid bond amount).</w:t>
      </w:r>
    </w:p>
    <w:p w14:paraId="5884130A" w14:textId="33619D99" w:rsidR="007E3006" w:rsidRPr="00B35AB2" w:rsidRDefault="000A0336" w:rsidP="0073427F">
      <w:pPr>
        <w:pStyle w:val="NoSpacing"/>
        <w:numPr>
          <w:ilvl w:val="0"/>
          <w:numId w:val="21"/>
        </w:numPr>
        <w:spacing w:before="120" w:after="120" w:line="276" w:lineRule="auto"/>
        <w:jc w:val="both"/>
        <w:outlineLvl w:val="0"/>
        <w:rPr>
          <w:rFonts w:ascii="Arial Narrow" w:hAnsi="Arial Narrow"/>
          <w:b/>
          <w:sz w:val="28"/>
        </w:rPr>
      </w:pPr>
      <w:bookmarkStart w:id="62" w:name="_Toc49521738"/>
      <w:bookmarkStart w:id="63" w:name="_Toc50018928"/>
      <w:bookmarkStart w:id="64" w:name="_Toc50019095"/>
      <w:bookmarkStart w:id="65" w:name="_Toc122327178"/>
      <w:bookmarkStart w:id="66" w:name="_Toc267578620"/>
      <w:bookmarkStart w:id="67" w:name="_Toc87360186"/>
      <w:r w:rsidRPr="00B35AB2">
        <w:rPr>
          <w:rFonts w:ascii="Arial Narrow" w:hAnsi="Arial Narrow"/>
          <w:b/>
          <w:sz w:val="28"/>
        </w:rPr>
        <w:t>Award Criteria</w:t>
      </w:r>
      <w:bookmarkEnd w:id="62"/>
      <w:bookmarkEnd w:id="63"/>
      <w:bookmarkEnd w:id="64"/>
      <w:bookmarkEnd w:id="65"/>
      <w:bookmarkEnd w:id="66"/>
      <w:bookmarkEnd w:id="67"/>
    </w:p>
    <w:p w14:paraId="5DDB4C46" w14:textId="77777777" w:rsidR="007E3006" w:rsidRPr="00325560" w:rsidRDefault="00DB65A4" w:rsidP="0073427F">
      <w:pPr>
        <w:pStyle w:val="ListParagraph"/>
        <w:numPr>
          <w:ilvl w:val="1"/>
          <w:numId w:val="42"/>
        </w:numPr>
        <w:spacing w:before="120" w:after="120" w:line="276" w:lineRule="auto"/>
        <w:contextualSpacing w:val="0"/>
        <w:jc w:val="both"/>
        <w:rPr>
          <w:rFonts w:ascii="Arial Narrow" w:hAnsi="Arial Narrow"/>
        </w:rPr>
      </w:pPr>
      <w:r w:rsidRPr="00325560">
        <w:rPr>
          <w:rFonts w:ascii="Arial Narrow" w:hAnsi="Arial Narrow"/>
        </w:rPr>
        <w:t>State Life</w:t>
      </w:r>
      <w:r w:rsidR="007E3006" w:rsidRPr="00325560">
        <w:rPr>
          <w:rFonts w:ascii="Arial Narrow" w:hAnsi="Arial Narrow"/>
        </w:rPr>
        <w:t xml:space="preserve"> will award the contract to the successful </w:t>
      </w:r>
      <w:r w:rsidR="004C1749" w:rsidRPr="00325560">
        <w:rPr>
          <w:rFonts w:ascii="Arial Narrow" w:hAnsi="Arial Narrow"/>
        </w:rPr>
        <w:t>bidder</w:t>
      </w:r>
      <w:r w:rsidR="007E3006" w:rsidRPr="00325560">
        <w:rPr>
          <w:rFonts w:ascii="Arial Narrow" w:hAnsi="Arial Narrow"/>
        </w:rPr>
        <w:t>, whose proposal has been determined to be substantially responsive an</w:t>
      </w:r>
      <w:r w:rsidR="00DA1E95">
        <w:rPr>
          <w:rFonts w:ascii="Arial Narrow" w:hAnsi="Arial Narrow"/>
        </w:rPr>
        <w:t>d has been determined to be the</w:t>
      </w:r>
      <w:r w:rsidR="008256A7">
        <w:rPr>
          <w:rFonts w:ascii="Arial Narrow" w:hAnsi="Arial Narrow"/>
        </w:rPr>
        <w:t xml:space="preserve"> </w:t>
      </w:r>
      <w:r w:rsidR="00DA1E95">
        <w:rPr>
          <w:rFonts w:ascii="Arial Narrow" w:hAnsi="Arial Narrow"/>
        </w:rPr>
        <w:t>most advantageous bid</w:t>
      </w:r>
      <w:r w:rsidR="008256A7">
        <w:rPr>
          <w:rFonts w:ascii="Arial Narrow" w:hAnsi="Arial Narrow"/>
        </w:rPr>
        <w:t xml:space="preserve"> </w:t>
      </w:r>
      <w:r w:rsidR="007E3006" w:rsidRPr="00325560">
        <w:rPr>
          <w:rFonts w:ascii="Arial Narrow" w:hAnsi="Arial Narrow"/>
          <w:szCs w:val="22"/>
        </w:rPr>
        <w:t>after considering all factors and who meets the requisites of Schedule of</w:t>
      </w:r>
      <w:r w:rsidR="004C1749" w:rsidRPr="00325560">
        <w:rPr>
          <w:rFonts w:ascii="Arial Narrow" w:hAnsi="Arial Narrow"/>
          <w:szCs w:val="22"/>
        </w:rPr>
        <w:t xml:space="preserve"> Requirement (TOR/Scope of Work</w:t>
      </w:r>
      <w:r w:rsidR="007E3006" w:rsidRPr="00325560">
        <w:rPr>
          <w:rFonts w:ascii="Arial Narrow" w:hAnsi="Arial Narrow"/>
          <w:szCs w:val="22"/>
        </w:rPr>
        <w:t xml:space="preserve">), </w:t>
      </w:r>
      <w:r w:rsidR="007E3006" w:rsidRPr="00325560">
        <w:rPr>
          <w:rFonts w:ascii="Arial Narrow" w:hAnsi="Arial Narrow"/>
        </w:rPr>
        <w:t xml:space="preserve">provided further that the </w:t>
      </w:r>
      <w:r w:rsidR="004C1749" w:rsidRPr="00325560">
        <w:rPr>
          <w:rFonts w:ascii="Arial Narrow" w:hAnsi="Arial Narrow"/>
        </w:rPr>
        <w:t>Bidder</w:t>
      </w:r>
      <w:r w:rsidR="007E3006" w:rsidRPr="00325560">
        <w:rPr>
          <w:rFonts w:ascii="Arial Narrow" w:hAnsi="Arial Narrow"/>
        </w:rPr>
        <w:t xml:space="preserve"> is determined to be qualified to perform the contract satisfactorily.</w:t>
      </w:r>
    </w:p>
    <w:p w14:paraId="4109EF4C" w14:textId="5F77CB34" w:rsidR="007E3006" w:rsidRDefault="00DB65A4" w:rsidP="0073427F">
      <w:pPr>
        <w:pStyle w:val="ListParagraph"/>
        <w:numPr>
          <w:ilvl w:val="1"/>
          <w:numId w:val="42"/>
        </w:numPr>
        <w:spacing w:before="120" w:after="120" w:line="276" w:lineRule="auto"/>
        <w:contextualSpacing w:val="0"/>
        <w:jc w:val="both"/>
        <w:rPr>
          <w:rFonts w:ascii="Arial Narrow" w:hAnsi="Arial Narrow"/>
        </w:rPr>
      </w:pPr>
      <w:r w:rsidRPr="00325560">
        <w:rPr>
          <w:rFonts w:ascii="Arial Narrow" w:hAnsi="Arial Narrow"/>
        </w:rPr>
        <w:t>State Life</w:t>
      </w:r>
      <w:r w:rsidR="007E3006" w:rsidRPr="00325560">
        <w:rPr>
          <w:rFonts w:ascii="Arial Narrow" w:hAnsi="Arial Narrow"/>
        </w:rPr>
        <w:t xml:space="preserve"> will notify</w:t>
      </w:r>
      <w:r w:rsidR="00580BB1">
        <w:rPr>
          <w:rFonts w:ascii="Arial Narrow" w:hAnsi="Arial Narrow"/>
        </w:rPr>
        <w:t xml:space="preserve"> through EPADS</w:t>
      </w:r>
      <w:r w:rsidR="007E3006" w:rsidRPr="00325560">
        <w:rPr>
          <w:rFonts w:ascii="Arial Narrow" w:hAnsi="Arial Narrow"/>
        </w:rPr>
        <w:t xml:space="preserve">, the successful bidder of its intent to enter into a contract. The contract shall be executed only after all necessary management approvals have been obtained. </w:t>
      </w:r>
    </w:p>
    <w:p w14:paraId="74B03C5C" w14:textId="49CC4966" w:rsidR="006B4FA3" w:rsidRPr="00AA132C" w:rsidRDefault="006B4FA3" w:rsidP="00AA132C">
      <w:pPr>
        <w:pStyle w:val="Heading3"/>
        <w:numPr>
          <w:ilvl w:val="1"/>
          <w:numId w:val="42"/>
        </w:numPr>
        <w:rPr>
          <w:rFonts w:ascii="Arial Narrow" w:hAnsi="Arial Narrow"/>
          <w:b w:val="0"/>
        </w:rPr>
      </w:pPr>
      <w:r w:rsidRPr="00AA132C">
        <w:rPr>
          <w:rFonts w:ascii="Arial Narrow" w:hAnsi="Arial Narrow"/>
          <w:b w:val="0"/>
        </w:rPr>
        <w:t>In case of contradictory clauses submitted by the bidder, the terms &amp; conditions of this tender document will prevail.</w:t>
      </w:r>
    </w:p>
    <w:p w14:paraId="352E1698" w14:textId="77777777" w:rsidR="0091610A" w:rsidRPr="00325560" w:rsidRDefault="0091610A" w:rsidP="0073427F">
      <w:pPr>
        <w:pStyle w:val="NoSpacing"/>
        <w:numPr>
          <w:ilvl w:val="0"/>
          <w:numId w:val="21"/>
        </w:numPr>
        <w:spacing w:before="120" w:after="120" w:line="276" w:lineRule="auto"/>
        <w:jc w:val="both"/>
        <w:outlineLvl w:val="0"/>
        <w:rPr>
          <w:rFonts w:ascii="Arial Narrow" w:hAnsi="Arial Narrow"/>
        </w:rPr>
      </w:pPr>
      <w:bookmarkStart w:id="68" w:name="_Toc267578622"/>
      <w:bookmarkStart w:id="69" w:name="_Toc87360187"/>
      <w:r w:rsidRPr="00B35AB2">
        <w:rPr>
          <w:rFonts w:ascii="Arial Narrow" w:hAnsi="Arial Narrow"/>
          <w:b/>
          <w:sz w:val="28"/>
        </w:rPr>
        <w:t xml:space="preserve">Delays in the </w:t>
      </w:r>
      <w:r w:rsidR="00B95360" w:rsidRPr="00B35AB2">
        <w:rPr>
          <w:rFonts w:ascii="Arial Narrow" w:hAnsi="Arial Narrow"/>
          <w:b/>
          <w:sz w:val="28"/>
        </w:rPr>
        <w:t>Bidder</w:t>
      </w:r>
      <w:r w:rsidRPr="00B35AB2">
        <w:rPr>
          <w:rFonts w:ascii="Arial Narrow" w:hAnsi="Arial Narrow"/>
          <w:b/>
          <w:sz w:val="28"/>
        </w:rPr>
        <w:t>'s Performance</w:t>
      </w:r>
      <w:bookmarkEnd w:id="68"/>
      <w:bookmarkEnd w:id="69"/>
    </w:p>
    <w:p w14:paraId="442592D8" w14:textId="77777777" w:rsidR="0091610A" w:rsidRPr="00325560" w:rsidRDefault="0091610A" w:rsidP="00325560">
      <w:pPr>
        <w:widowControl w:val="0"/>
        <w:autoSpaceDE w:val="0"/>
        <w:autoSpaceDN w:val="0"/>
        <w:adjustRightInd w:val="0"/>
        <w:spacing w:before="120" w:after="120" w:line="276" w:lineRule="auto"/>
        <w:ind w:left="634"/>
        <w:jc w:val="both"/>
        <w:rPr>
          <w:rFonts w:ascii="Arial Narrow" w:hAnsi="Arial Narrow"/>
          <w:sz w:val="24"/>
          <w:szCs w:val="22"/>
        </w:rPr>
      </w:pPr>
      <w:r w:rsidRPr="00325560">
        <w:rPr>
          <w:rFonts w:ascii="Arial Narrow" w:hAnsi="Arial Narrow"/>
          <w:sz w:val="24"/>
          <w:szCs w:val="22"/>
        </w:rPr>
        <w:t xml:space="preserve">If at any time during performance of the Contract, the bidder encounters conditions impeding timely delivery of </w:t>
      </w:r>
      <w:r w:rsidR="00B61ED5">
        <w:rPr>
          <w:rFonts w:ascii="Arial Narrow" w:hAnsi="Arial Narrow"/>
          <w:sz w:val="24"/>
          <w:szCs w:val="22"/>
        </w:rPr>
        <w:t>required items/equipment</w:t>
      </w:r>
      <w:r w:rsidRPr="00325560">
        <w:rPr>
          <w:rFonts w:ascii="Arial Narrow" w:hAnsi="Arial Narrow"/>
          <w:sz w:val="24"/>
          <w:szCs w:val="22"/>
        </w:rPr>
        <w:t xml:space="preserve">, the </w:t>
      </w:r>
      <w:r w:rsidR="00B95360" w:rsidRPr="00325560">
        <w:rPr>
          <w:rFonts w:ascii="Arial Narrow" w:hAnsi="Arial Narrow"/>
          <w:sz w:val="24"/>
          <w:szCs w:val="22"/>
        </w:rPr>
        <w:t>Bidder</w:t>
      </w:r>
      <w:r w:rsidRPr="00325560">
        <w:rPr>
          <w:rFonts w:ascii="Arial Narrow" w:hAnsi="Arial Narrow"/>
          <w:sz w:val="24"/>
          <w:szCs w:val="22"/>
        </w:rPr>
        <w:t xml:space="preserve"> shall promptly notify </w:t>
      </w:r>
      <w:r w:rsidR="00DB65A4" w:rsidRPr="00325560">
        <w:rPr>
          <w:rFonts w:ascii="Arial Narrow" w:hAnsi="Arial Narrow"/>
          <w:sz w:val="24"/>
          <w:szCs w:val="22"/>
        </w:rPr>
        <w:t>State Life</w:t>
      </w:r>
      <w:r w:rsidRPr="00325560">
        <w:rPr>
          <w:rFonts w:ascii="Arial Narrow" w:hAnsi="Arial Narrow"/>
          <w:sz w:val="24"/>
          <w:szCs w:val="22"/>
        </w:rPr>
        <w:t xml:space="preserve"> in writing of the fact of the delay, its likely duration and its cause(s). As soon as practicable after receipt of the Firm's notice, </w:t>
      </w:r>
      <w:r w:rsidR="00DB65A4" w:rsidRPr="00325560">
        <w:rPr>
          <w:rFonts w:ascii="Arial Narrow" w:hAnsi="Arial Narrow"/>
          <w:sz w:val="24"/>
          <w:szCs w:val="22"/>
        </w:rPr>
        <w:t>State Life</w:t>
      </w:r>
      <w:r w:rsidRPr="00325560">
        <w:rPr>
          <w:rFonts w:ascii="Arial Narrow" w:hAnsi="Arial Narrow"/>
          <w:sz w:val="24"/>
          <w:szCs w:val="22"/>
        </w:rPr>
        <w:t xml:space="preserve"> shall evaluate the situation and may at its discretion extend the Firm's time for performance, with or without liquidated damages, in which case the extension shall be ratified by the parties by amendment of Contract.</w:t>
      </w:r>
    </w:p>
    <w:p w14:paraId="707F4933" w14:textId="77777777" w:rsidR="0091610A" w:rsidRPr="00B35AB2" w:rsidRDefault="0091610A" w:rsidP="0073427F">
      <w:pPr>
        <w:pStyle w:val="NoSpacing"/>
        <w:numPr>
          <w:ilvl w:val="0"/>
          <w:numId w:val="21"/>
        </w:numPr>
        <w:spacing w:before="120" w:after="120" w:line="276" w:lineRule="auto"/>
        <w:jc w:val="both"/>
        <w:outlineLvl w:val="0"/>
        <w:rPr>
          <w:rFonts w:ascii="Arial Narrow" w:hAnsi="Arial Narrow"/>
          <w:b/>
          <w:sz w:val="28"/>
        </w:rPr>
      </w:pPr>
      <w:bookmarkStart w:id="70" w:name="_Toc267578624"/>
      <w:bookmarkStart w:id="71" w:name="_Toc87360188"/>
      <w:r w:rsidRPr="00B35AB2">
        <w:rPr>
          <w:rFonts w:ascii="Arial Narrow" w:hAnsi="Arial Narrow"/>
          <w:b/>
          <w:sz w:val="28"/>
        </w:rPr>
        <w:t>Arbitration</w:t>
      </w:r>
      <w:bookmarkEnd w:id="70"/>
      <w:bookmarkEnd w:id="71"/>
    </w:p>
    <w:p w14:paraId="5E281679" w14:textId="6327214E" w:rsidR="000340E4" w:rsidRPr="00556FB3" w:rsidRDefault="000340E4" w:rsidP="000340E4">
      <w:pPr>
        <w:widowControl w:val="0"/>
        <w:autoSpaceDE w:val="0"/>
        <w:autoSpaceDN w:val="0"/>
        <w:adjustRightInd w:val="0"/>
        <w:spacing w:before="120" w:after="120" w:line="276" w:lineRule="auto"/>
        <w:ind w:left="720"/>
        <w:jc w:val="both"/>
        <w:rPr>
          <w:rFonts w:ascii="Arial Narrow" w:hAnsi="Arial Narrow"/>
          <w:sz w:val="24"/>
        </w:rPr>
      </w:pPr>
      <w:bookmarkStart w:id="72" w:name="_Toc267578625"/>
      <w:r w:rsidRPr="00556FB3">
        <w:rPr>
          <w:rFonts w:ascii="Arial Narrow" w:hAnsi="Arial Narrow"/>
          <w:sz w:val="24"/>
        </w:rPr>
        <w:t xml:space="preserve">Any disputes or differences arising out in connection with this assignment which cannot be amicably settled within 15 days between the State Life and the Bidder shall be </w:t>
      </w:r>
      <w:r w:rsidR="006B4FA3" w:rsidRPr="00556FB3">
        <w:rPr>
          <w:rFonts w:ascii="Arial Narrow" w:hAnsi="Arial Narrow"/>
          <w:sz w:val="24"/>
        </w:rPr>
        <w:t xml:space="preserve">resolved through arbitration </w:t>
      </w:r>
      <w:r w:rsidRPr="00556FB3">
        <w:rPr>
          <w:rFonts w:ascii="Arial Narrow" w:hAnsi="Arial Narrow"/>
          <w:sz w:val="24"/>
        </w:rPr>
        <w:t>as per PPRA rules.</w:t>
      </w:r>
    </w:p>
    <w:p w14:paraId="42F2FDFE" w14:textId="77777777" w:rsidR="0091610A" w:rsidRPr="00B35AB2" w:rsidRDefault="0091610A" w:rsidP="0073427F">
      <w:pPr>
        <w:pStyle w:val="NoSpacing"/>
        <w:numPr>
          <w:ilvl w:val="0"/>
          <w:numId w:val="21"/>
        </w:numPr>
        <w:spacing w:before="120" w:after="120" w:line="276" w:lineRule="auto"/>
        <w:jc w:val="both"/>
        <w:outlineLvl w:val="0"/>
        <w:rPr>
          <w:rFonts w:ascii="Arial Narrow" w:hAnsi="Arial Narrow"/>
          <w:b/>
          <w:sz w:val="28"/>
        </w:rPr>
      </w:pPr>
      <w:bookmarkStart w:id="73" w:name="_Toc87360189"/>
      <w:r w:rsidRPr="00B35AB2">
        <w:rPr>
          <w:rFonts w:ascii="Arial Narrow" w:hAnsi="Arial Narrow"/>
          <w:b/>
          <w:sz w:val="28"/>
        </w:rPr>
        <w:lastRenderedPageBreak/>
        <w:t>Force Majeure</w:t>
      </w:r>
      <w:bookmarkEnd w:id="72"/>
      <w:bookmarkEnd w:id="73"/>
    </w:p>
    <w:p w14:paraId="7F06D189" w14:textId="77777777" w:rsidR="0091610A" w:rsidRPr="00325560" w:rsidRDefault="0091610A" w:rsidP="00325560">
      <w:pPr>
        <w:widowControl w:val="0"/>
        <w:autoSpaceDE w:val="0"/>
        <w:autoSpaceDN w:val="0"/>
        <w:adjustRightInd w:val="0"/>
        <w:spacing w:before="120" w:after="120" w:line="276" w:lineRule="auto"/>
        <w:ind w:left="634"/>
        <w:jc w:val="both"/>
        <w:rPr>
          <w:rFonts w:ascii="Arial Narrow" w:hAnsi="Arial Narrow"/>
          <w:sz w:val="24"/>
          <w:szCs w:val="22"/>
        </w:rPr>
      </w:pPr>
      <w:r w:rsidRPr="00325560">
        <w:rPr>
          <w:rFonts w:ascii="Arial Narrow" w:hAnsi="Arial Narrow"/>
          <w:sz w:val="24"/>
          <w:szCs w:val="22"/>
        </w:rPr>
        <w:t xml:space="preserve">If either party is temporarily rendered unable, wholly or in part by Force Majeure to perform its duties or accept performance by the other party under the Contract it is agreed that on such party, giving notice with full particulars in writing of such Force Majeure to the other party within 14 (fourteen) days after the occurrence of the cause relied on, then the duties, of such party as far as they are affected by such Force Majeure shall be suspended during the continuance of any inability so caused but for </w:t>
      </w:r>
      <w:r w:rsidR="00B61ED5" w:rsidRPr="00325560">
        <w:rPr>
          <w:rFonts w:ascii="Arial Narrow" w:hAnsi="Arial Narrow"/>
          <w:sz w:val="24"/>
          <w:szCs w:val="22"/>
        </w:rPr>
        <w:t>no longer</w:t>
      </w:r>
      <w:r w:rsidRPr="00325560">
        <w:rPr>
          <w:rFonts w:ascii="Arial Narrow" w:hAnsi="Arial Narrow"/>
          <w:sz w:val="24"/>
          <w:szCs w:val="22"/>
        </w:rPr>
        <w:t xml:space="preserve"> period and such cause shall as far as possible be removed with all reasonable speed. Neither party shall be responsible for delay caused by Force Majeure. The terms “Force Majeure” as used herein shall mean Acts of God, strikes, lockouts or other industrial disturbance, act of public enemy, war, blockages, insurrections, riots, epidemics, landslides, earthquakes, fires, storms, lightning, flood, washouts, civil disturbances, explosion, Governmental Export/Import Restrictions, Government actions/restrictions due to economic and financial hardships, change of priorities and any other causes similar to the kind herein enumerated or of equivalent effect, not within the control of either party and which by the exercise of due care and diligence either party is unable to overcome.  The terms of this Contract shall be extended for such period of time as may be necessary to complete the work which might have been accomplished but for such suspension. If either party is permanently prevented wholly or in part by Force Majeure for period exceeding 4 (four) months from performing or accepting performance, the party concerned shall have the right to terminate this Contract immediately giving notice with full particulars for such Force Majeure in writing to the other party, and in such event, the other party shall be entitled to compensation for an amount to be fixed by negotiations and mutual agreement.</w:t>
      </w:r>
    </w:p>
    <w:p w14:paraId="43A173EC" w14:textId="77777777" w:rsidR="0091610A" w:rsidRDefault="0091610A" w:rsidP="00325560">
      <w:pPr>
        <w:widowControl w:val="0"/>
        <w:autoSpaceDE w:val="0"/>
        <w:autoSpaceDN w:val="0"/>
        <w:adjustRightInd w:val="0"/>
        <w:spacing w:before="120" w:after="120" w:line="276" w:lineRule="auto"/>
        <w:ind w:left="634"/>
        <w:jc w:val="both"/>
        <w:rPr>
          <w:rFonts w:ascii="Arial Narrow" w:hAnsi="Arial Narrow"/>
          <w:sz w:val="24"/>
          <w:szCs w:val="22"/>
        </w:rPr>
      </w:pPr>
      <w:r w:rsidRPr="00325560">
        <w:rPr>
          <w:rFonts w:ascii="Arial Narrow" w:hAnsi="Arial Narrow"/>
          <w:sz w:val="24"/>
          <w:szCs w:val="22"/>
        </w:rPr>
        <w:t xml:space="preserve">If a Force Majeure situation arises, the </w:t>
      </w:r>
      <w:r w:rsidR="00FE0FCD" w:rsidRPr="00325560">
        <w:rPr>
          <w:rFonts w:ascii="Arial Narrow" w:hAnsi="Arial Narrow"/>
          <w:sz w:val="24"/>
          <w:szCs w:val="22"/>
        </w:rPr>
        <w:t>Bidder</w:t>
      </w:r>
      <w:r w:rsidRPr="00325560">
        <w:rPr>
          <w:rFonts w:ascii="Arial Narrow" w:hAnsi="Arial Narrow"/>
          <w:sz w:val="24"/>
          <w:szCs w:val="22"/>
        </w:rPr>
        <w:t xml:space="preserve"> shall promptly notify </w:t>
      </w:r>
      <w:r w:rsidR="00DB65A4" w:rsidRPr="00325560">
        <w:rPr>
          <w:rFonts w:ascii="Arial Narrow" w:hAnsi="Arial Narrow"/>
          <w:sz w:val="24"/>
          <w:szCs w:val="22"/>
        </w:rPr>
        <w:t>State Life</w:t>
      </w:r>
      <w:r w:rsidRPr="00325560">
        <w:rPr>
          <w:rFonts w:ascii="Arial Narrow" w:hAnsi="Arial Narrow"/>
          <w:sz w:val="24"/>
          <w:szCs w:val="22"/>
        </w:rPr>
        <w:t xml:space="preserve"> in writing of such conditions and the cause thereof. Unless otherwise directed by State Life in writing, the </w:t>
      </w:r>
      <w:r w:rsidR="00FE0FCD" w:rsidRPr="00325560">
        <w:rPr>
          <w:rFonts w:ascii="Arial Narrow" w:hAnsi="Arial Narrow"/>
          <w:sz w:val="24"/>
          <w:szCs w:val="22"/>
        </w:rPr>
        <w:t>bidder</w:t>
      </w:r>
      <w:r w:rsidRPr="00325560">
        <w:rPr>
          <w:rFonts w:ascii="Arial Narrow" w:hAnsi="Arial Narrow"/>
          <w:sz w:val="24"/>
          <w:szCs w:val="22"/>
        </w:rPr>
        <w:t xml:space="preserve"> shall continue to perform its obligations under the Contract as far as is reasonably practicable, and shall seek all reasonable alternative means for performance not prevented by the Force Majeure event.</w:t>
      </w:r>
    </w:p>
    <w:p w14:paraId="3DE54EC8" w14:textId="77777777" w:rsidR="002E199E" w:rsidRPr="00325560" w:rsidRDefault="002E199E" w:rsidP="00325560">
      <w:pPr>
        <w:widowControl w:val="0"/>
        <w:autoSpaceDE w:val="0"/>
        <w:autoSpaceDN w:val="0"/>
        <w:adjustRightInd w:val="0"/>
        <w:spacing w:before="120" w:after="120" w:line="276" w:lineRule="auto"/>
        <w:ind w:left="634"/>
        <w:jc w:val="both"/>
        <w:rPr>
          <w:rFonts w:ascii="Arial Narrow" w:hAnsi="Arial Narrow"/>
          <w:sz w:val="24"/>
          <w:szCs w:val="22"/>
        </w:rPr>
      </w:pPr>
    </w:p>
    <w:p w14:paraId="210C1384" w14:textId="77777777" w:rsidR="007E3006" w:rsidRPr="00B35AB2" w:rsidRDefault="000A0336" w:rsidP="0073427F">
      <w:pPr>
        <w:pStyle w:val="NoSpacing"/>
        <w:numPr>
          <w:ilvl w:val="0"/>
          <w:numId w:val="21"/>
        </w:numPr>
        <w:spacing w:before="120" w:after="120" w:line="276" w:lineRule="auto"/>
        <w:jc w:val="both"/>
        <w:outlineLvl w:val="0"/>
        <w:rPr>
          <w:rFonts w:ascii="Arial Narrow" w:hAnsi="Arial Narrow"/>
          <w:b/>
          <w:sz w:val="28"/>
        </w:rPr>
      </w:pPr>
      <w:bookmarkStart w:id="74" w:name="_Toc267578626"/>
      <w:bookmarkStart w:id="75" w:name="_Toc87360190"/>
      <w:r w:rsidRPr="00B35AB2">
        <w:rPr>
          <w:rFonts w:ascii="Arial Narrow" w:hAnsi="Arial Narrow"/>
          <w:b/>
          <w:sz w:val="28"/>
        </w:rPr>
        <w:t>Signing of Contract</w:t>
      </w:r>
      <w:bookmarkEnd w:id="74"/>
      <w:bookmarkEnd w:id="75"/>
    </w:p>
    <w:p w14:paraId="67558605" w14:textId="77777777" w:rsidR="007E3006" w:rsidRPr="00325560" w:rsidRDefault="007E3006" w:rsidP="00325560">
      <w:pPr>
        <w:spacing w:line="276" w:lineRule="auto"/>
        <w:ind w:left="630"/>
        <w:jc w:val="both"/>
        <w:rPr>
          <w:rFonts w:ascii="Arial Narrow" w:hAnsi="Arial Narrow"/>
          <w:sz w:val="24"/>
          <w:szCs w:val="22"/>
        </w:rPr>
      </w:pPr>
      <w:r w:rsidRPr="00325560">
        <w:rPr>
          <w:rFonts w:ascii="Arial Narrow" w:hAnsi="Arial Narrow"/>
          <w:sz w:val="24"/>
          <w:szCs w:val="22"/>
        </w:rPr>
        <w:t xml:space="preserve">Within </w:t>
      </w:r>
      <w:r w:rsidR="007D2C57" w:rsidRPr="00325560">
        <w:rPr>
          <w:rFonts w:ascii="Arial Narrow" w:hAnsi="Arial Narrow"/>
          <w:sz w:val="24"/>
          <w:szCs w:val="22"/>
        </w:rPr>
        <w:t>(</w:t>
      </w:r>
      <w:r w:rsidRPr="00325560">
        <w:rPr>
          <w:rFonts w:ascii="Arial Narrow" w:hAnsi="Arial Narrow"/>
          <w:sz w:val="24"/>
          <w:szCs w:val="22"/>
        </w:rPr>
        <w:t>1</w:t>
      </w:r>
      <w:r w:rsidR="00325560">
        <w:rPr>
          <w:rFonts w:ascii="Arial Narrow" w:hAnsi="Arial Narrow"/>
          <w:sz w:val="24"/>
          <w:szCs w:val="22"/>
        </w:rPr>
        <w:t>5</w:t>
      </w:r>
      <w:r w:rsidR="007D2C57" w:rsidRPr="00325560">
        <w:rPr>
          <w:rFonts w:ascii="Arial Narrow" w:hAnsi="Arial Narrow"/>
          <w:sz w:val="24"/>
          <w:szCs w:val="22"/>
        </w:rPr>
        <w:t>)</w:t>
      </w:r>
      <w:r w:rsidR="001C2CA4">
        <w:rPr>
          <w:rFonts w:ascii="Arial Narrow" w:hAnsi="Arial Narrow"/>
          <w:sz w:val="24"/>
          <w:szCs w:val="22"/>
        </w:rPr>
        <w:t xml:space="preserve"> </w:t>
      </w:r>
      <w:r w:rsidR="007D2C57" w:rsidRPr="00325560">
        <w:rPr>
          <w:rFonts w:ascii="Arial Narrow" w:hAnsi="Arial Narrow"/>
          <w:sz w:val="24"/>
          <w:szCs w:val="22"/>
        </w:rPr>
        <w:t xml:space="preserve">working </w:t>
      </w:r>
      <w:r w:rsidRPr="00325560">
        <w:rPr>
          <w:rFonts w:ascii="Arial Narrow" w:hAnsi="Arial Narrow"/>
          <w:sz w:val="24"/>
          <w:szCs w:val="22"/>
        </w:rPr>
        <w:t xml:space="preserve">days after notification to the successful bidder regarding acceptance of his bid and submission of </w:t>
      </w:r>
      <w:r w:rsidR="00FE0FCD" w:rsidRPr="00325560">
        <w:rPr>
          <w:rFonts w:ascii="Arial Narrow" w:hAnsi="Arial Narrow"/>
          <w:sz w:val="24"/>
          <w:szCs w:val="22"/>
        </w:rPr>
        <w:t>Bank</w:t>
      </w:r>
      <w:r w:rsidRPr="00325560">
        <w:rPr>
          <w:rFonts w:ascii="Arial Narrow" w:hAnsi="Arial Narrow"/>
          <w:sz w:val="24"/>
          <w:szCs w:val="22"/>
        </w:rPr>
        <w:t xml:space="preserve"> Guarantee, the contract incorporating all agreements between the parties will be signed. </w:t>
      </w:r>
    </w:p>
    <w:p w14:paraId="57034A34" w14:textId="77777777" w:rsidR="00375210" w:rsidRPr="00AD448E" w:rsidRDefault="00375210" w:rsidP="005E00C4">
      <w:pPr>
        <w:rPr>
          <w:rFonts w:ascii="Arial" w:hAnsi="Arial" w:cs="Arial"/>
        </w:rPr>
      </w:pPr>
    </w:p>
    <w:p w14:paraId="3442854F" w14:textId="7C70F01F" w:rsidR="00375210" w:rsidRPr="00B35AB2" w:rsidRDefault="00F633FF" w:rsidP="0073427F">
      <w:pPr>
        <w:pStyle w:val="NoSpacing"/>
        <w:numPr>
          <w:ilvl w:val="0"/>
          <w:numId w:val="21"/>
        </w:numPr>
        <w:spacing w:before="120" w:after="120" w:line="276" w:lineRule="auto"/>
        <w:jc w:val="both"/>
        <w:outlineLvl w:val="0"/>
        <w:rPr>
          <w:rFonts w:ascii="Arial Narrow" w:hAnsi="Arial Narrow"/>
          <w:b/>
          <w:sz w:val="28"/>
        </w:rPr>
      </w:pPr>
      <w:bookmarkStart w:id="76" w:name="_Toc267578633"/>
      <w:bookmarkStart w:id="77" w:name="_Toc87360191"/>
      <w:r w:rsidRPr="00B35AB2">
        <w:rPr>
          <w:rFonts w:ascii="Arial Narrow" w:hAnsi="Arial Narrow"/>
          <w:b/>
          <w:sz w:val="28"/>
        </w:rPr>
        <w:t>Delivery</w:t>
      </w:r>
      <w:r w:rsidR="00176510">
        <w:rPr>
          <w:rFonts w:ascii="Arial Narrow" w:hAnsi="Arial Narrow"/>
          <w:b/>
          <w:sz w:val="28"/>
        </w:rPr>
        <w:t>/</w:t>
      </w:r>
      <w:bookmarkEnd w:id="76"/>
      <w:bookmarkEnd w:id="77"/>
      <w:r w:rsidR="00D40231">
        <w:rPr>
          <w:rFonts w:ascii="Arial Narrow" w:hAnsi="Arial Narrow"/>
          <w:b/>
          <w:sz w:val="28"/>
        </w:rPr>
        <w:t xml:space="preserve">Implementation </w:t>
      </w:r>
      <w:r w:rsidR="00D40231" w:rsidRPr="00B35AB2">
        <w:rPr>
          <w:rFonts w:ascii="Arial Narrow" w:hAnsi="Arial Narrow"/>
          <w:b/>
          <w:sz w:val="28"/>
        </w:rPr>
        <w:t>Plan</w:t>
      </w:r>
    </w:p>
    <w:p w14:paraId="7700E80F" w14:textId="0CC891FE" w:rsidR="00375210" w:rsidRPr="002A20DF" w:rsidRDefault="00375210" w:rsidP="002A20DF">
      <w:pPr>
        <w:spacing w:line="276" w:lineRule="auto"/>
        <w:ind w:left="630"/>
        <w:jc w:val="both"/>
        <w:rPr>
          <w:rFonts w:ascii="Arial Narrow" w:hAnsi="Arial Narrow"/>
          <w:sz w:val="24"/>
          <w:szCs w:val="22"/>
        </w:rPr>
      </w:pPr>
      <w:r w:rsidRPr="002A20DF">
        <w:rPr>
          <w:rFonts w:ascii="Arial Narrow" w:hAnsi="Arial Narrow"/>
          <w:sz w:val="24"/>
          <w:szCs w:val="22"/>
        </w:rPr>
        <w:t xml:space="preserve">The responding organization shall provide a detailed </w:t>
      </w:r>
      <w:r w:rsidR="00F633FF" w:rsidRPr="002A20DF">
        <w:rPr>
          <w:rFonts w:ascii="Arial Narrow" w:hAnsi="Arial Narrow"/>
          <w:sz w:val="24"/>
          <w:szCs w:val="22"/>
        </w:rPr>
        <w:t>delivery, installation and configuration plan</w:t>
      </w:r>
      <w:r w:rsidRPr="002A20DF">
        <w:rPr>
          <w:rFonts w:ascii="Arial Narrow" w:hAnsi="Arial Narrow"/>
          <w:sz w:val="24"/>
          <w:szCs w:val="22"/>
        </w:rPr>
        <w:t>.</w:t>
      </w:r>
      <w:r w:rsidR="002E199E">
        <w:rPr>
          <w:rFonts w:ascii="Arial Narrow" w:hAnsi="Arial Narrow"/>
          <w:sz w:val="24"/>
          <w:szCs w:val="22"/>
        </w:rPr>
        <w:t xml:space="preserve"> </w:t>
      </w:r>
      <w:r w:rsidR="004B4098" w:rsidRPr="002A20DF">
        <w:rPr>
          <w:rFonts w:ascii="Arial Narrow" w:hAnsi="Arial Narrow"/>
          <w:sz w:val="24"/>
          <w:szCs w:val="22"/>
        </w:rPr>
        <w:t xml:space="preserve">Bidder </w:t>
      </w:r>
      <w:r w:rsidRPr="002A20DF">
        <w:rPr>
          <w:rFonts w:ascii="Arial Narrow" w:hAnsi="Arial Narrow"/>
          <w:sz w:val="24"/>
          <w:szCs w:val="22"/>
        </w:rPr>
        <w:t xml:space="preserve">should provide the timeline, which should describe exactly what and how </w:t>
      </w:r>
      <w:r w:rsidR="00284EFA" w:rsidRPr="002A20DF">
        <w:rPr>
          <w:rFonts w:ascii="Arial Narrow" w:hAnsi="Arial Narrow"/>
          <w:sz w:val="24"/>
          <w:szCs w:val="22"/>
        </w:rPr>
        <w:t>equipment</w:t>
      </w:r>
      <w:r w:rsidR="005952CB">
        <w:rPr>
          <w:rFonts w:ascii="Arial Narrow" w:hAnsi="Arial Narrow"/>
          <w:sz w:val="24"/>
          <w:szCs w:val="22"/>
        </w:rPr>
        <w:t>/services</w:t>
      </w:r>
      <w:r w:rsidR="00284EFA" w:rsidRPr="002A20DF">
        <w:rPr>
          <w:rFonts w:ascii="Arial Narrow" w:hAnsi="Arial Narrow"/>
          <w:sz w:val="24"/>
          <w:szCs w:val="22"/>
        </w:rPr>
        <w:t xml:space="preserve"> </w:t>
      </w:r>
      <w:r w:rsidRPr="002A20DF">
        <w:rPr>
          <w:rFonts w:ascii="Arial Narrow" w:hAnsi="Arial Narrow"/>
          <w:sz w:val="24"/>
          <w:szCs w:val="22"/>
        </w:rPr>
        <w:t xml:space="preserve">will be delivered / installed </w:t>
      </w:r>
      <w:r w:rsidR="00284EFA" w:rsidRPr="002A20DF">
        <w:rPr>
          <w:rFonts w:ascii="Arial Narrow" w:hAnsi="Arial Narrow"/>
          <w:sz w:val="24"/>
          <w:szCs w:val="22"/>
        </w:rPr>
        <w:t>and configured</w:t>
      </w:r>
      <w:r w:rsidRPr="002A20DF">
        <w:rPr>
          <w:rFonts w:ascii="Arial Narrow" w:hAnsi="Arial Narrow"/>
          <w:sz w:val="24"/>
          <w:szCs w:val="22"/>
        </w:rPr>
        <w:t xml:space="preserve">. </w:t>
      </w:r>
      <w:r w:rsidR="004B4098" w:rsidRPr="002A20DF">
        <w:rPr>
          <w:rFonts w:ascii="Arial Narrow" w:hAnsi="Arial Narrow"/>
          <w:sz w:val="24"/>
          <w:szCs w:val="22"/>
        </w:rPr>
        <w:t>Bidder</w:t>
      </w:r>
      <w:r w:rsidRPr="002A20DF">
        <w:rPr>
          <w:rFonts w:ascii="Arial Narrow" w:hAnsi="Arial Narrow"/>
          <w:sz w:val="24"/>
          <w:szCs w:val="22"/>
        </w:rPr>
        <w:t xml:space="preserve"> should cover tasks assigned to the employees and resource allocation of </w:t>
      </w:r>
      <w:r w:rsidR="004B4098" w:rsidRPr="002A20DF">
        <w:rPr>
          <w:rFonts w:ascii="Arial Narrow" w:hAnsi="Arial Narrow"/>
          <w:sz w:val="24"/>
          <w:szCs w:val="22"/>
        </w:rPr>
        <w:t>bidding firm</w:t>
      </w:r>
      <w:r w:rsidR="00284EFA" w:rsidRPr="002A20DF">
        <w:rPr>
          <w:rFonts w:ascii="Arial Narrow" w:hAnsi="Arial Narrow"/>
          <w:sz w:val="24"/>
          <w:szCs w:val="22"/>
        </w:rPr>
        <w:t>.</w:t>
      </w:r>
    </w:p>
    <w:p w14:paraId="78D388C6" w14:textId="77777777" w:rsidR="00375210" w:rsidRPr="002A20DF" w:rsidRDefault="00375210" w:rsidP="002A20DF">
      <w:pPr>
        <w:spacing w:line="276" w:lineRule="auto"/>
        <w:ind w:left="630"/>
        <w:jc w:val="both"/>
        <w:rPr>
          <w:rFonts w:ascii="Arial Narrow" w:hAnsi="Arial Narrow"/>
          <w:sz w:val="12"/>
          <w:szCs w:val="22"/>
        </w:rPr>
      </w:pPr>
    </w:p>
    <w:p w14:paraId="6633018C" w14:textId="77777777" w:rsidR="00375210" w:rsidRPr="002A20DF" w:rsidRDefault="00375210" w:rsidP="002A20DF">
      <w:pPr>
        <w:spacing w:line="276" w:lineRule="auto"/>
        <w:ind w:left="630"/>
        <w:jc w:val="both"/>
        <w:rPr>
          <w:rFonts w:ascii="Arial Narrow" w:hAnsi="Arial Narrow"/>
          <w:sz w:val="24"/>
          <w:szCs w:val="22"/>
        </w:rPr>
      </w:pPr>
      <w:r w:rsidRPr="002A20DF">
        <w:rPr>
          <w:rFonts w:ascii="Arial Narrow" w:hAnsi="Arial Narrow"/>
          <w:sz w:val="24"/>
          <w:szCs w:val="22"/>
        </w:rPr>
        <w:lastRenderedPageBreak/>
        <w:t>This should not be in generic terms but should be specific to th</w:t>
      </w:r>
      <w:r w:rsidR="00284EFA" w:rsidRPr="002A20DF">
        <w:rPr>
          <w:rFonts w:ascii="Arial Narrow" w:hAnsi="Arial Narrow"/>
          <w:sz w:val="24"/>
          <w:szCs w:val="22"/>
        </w:rPr>
        <w:t>is assignment</w:t>
      </w:r>
      <w:r w:rsidRPr="002A20DF">
        <w:rPr>
          <w:rFonts w:ascii="Arial Narrow" w:hAnsi="Arial Narrow"/>
          <w:sz w:val="24"/>
          <w:szCs w:val="22"/>
        </w:rPr>
        <w:t xml:space="preserve">. </w:t>
      </w:r>
      <w:r w:rsidR="00284EFA" w:rsidRPr="002A20DF">
        <w:rPr>
          <w:rFonts w:ascii="Arial Narrow" w:hAnsi="Arial Narrow"/>
          <w:sz w:val="24"/>
          <w:szCs w:val="22"/>
        </w:rPr>
        <w:t>Activities schedule should be</w:t>
      </w:r>
      <w:r w:rsidRPr="002A20DF">
        <w:rPr>
          <w:rFonts w:ascii="Arial Narrow" w:hAnsi="Arial Narrow"/>
          <w:sz w:val="24"/>
          <w:szCs w:val="22"/>
        </w:rPr>
        <w:t xml:space="preserve"> in tabular form, mentioning names of tasks, sub tasks, start date, finish date, resources and milestones will also be appreciated. In the </w:t>
      </w:r>
      <w:r w:rsidR="00284EFA" w:rsidRPr="002A20DF">
        <w:rPr>
          <w:rFonts w:ascii="Arial Narrow" w:hAnsi="Arial Narrow"/>
          <w:sz w:val="24"/>
          <w:szCs w:val="22"/>
        </w:rPr>
        <w:t xml:space="preserve">operational </w:t>
      </w:r>
      <w:r w:rsidRPr="002A20DF">
        <w:rPr>
          <w:rFonts w:ascii="Arial Narrow" w:hAnsi="Arial Narrow"/>
          <w:sz w:val="24"/>
          <w:szCs w:val="22"/>
        </w:rPr>
        <w:t xml:space="preserve">training category, </w:t>
      </w:r>
      <w:r w:rsidR="00FC0428" w:rsidRPr="002A20DF">
        <w:rPr>
          <w:rFonts w:ascii="Arial Narrow" w:hAnsi="Arial Narrow"/>
          <w:sz w:val="24"/>
          <w:szCs w:val="22"/>
        </w:rPr>
        <w:t>bidding firm</w:t>
      </w:r>
      <w:r w:rsidR="00176510">
        <w:rPr>
          <w:rFonts w:ascii="Arial Narrow" w:hAnsi="Arial Narrow"/>
          <w:sz w:val="24"/>
          <w:szCs w:val="22"/>
        </w:rPr>
        <w:t xml:space="preserve"> </w:t>
      </w:r>
      <w:r w:rsidR="00284EFA" w:rsidRPr="002A20DF">
        <w:rPr>
          <w:rFonts w:ascii="Arial Narrow" w:hAnsi="Arial Narrow"/>
          <w:sz w:val="24"/>
          <w:szCs w:val="22"/>
        </w:rPr>
        <w:t xml:space="preserve">has </w:t>
      </w:r>
      <w:r w:rsidRPr="002A20DF">
        <w:rPr>
          <w:rFonts w:ascii="Arial Narrow" w:hAnsi="Arial Narrow"/>
          <w:sz w:val="24"/>
          <w:szCs w:val="22"/>
        </w:rPr>
        <w:t xml:space="preserve">to provide detailed training schedules along with the names of resources. </w:t>
      </w:r>
    </w:p>
    <w:p w14:paraId="4DCF4E2C" w14:textId="77777777" w:rsidR="00375210" w:rsidRPr="002A20DF" w:rsidRDefault="00375210" w:rsidP="002A20DF">
      <w:pPr>
        <w:spacing w:line="276" w:lineRule="auto"/>
        <w:ind w:left="630"/>
        <w:jc w:val="both"/>
        <w:rPr>
          <w:rFonts w:ascii="Arial Narrow" w:hAnsi="Arial Narrow"/>
          <w:sz w:val="12"/>
          <w:szCs w:val="22"/>
        </w:rPr>
      </w:pPr>
    </w:p>
    <w:p w14:paraId="24F6C08F" w14:textId="77777777" w:rsidR="00375210" w:rsidRPr="002A20DF" w:rsidRDefault="00375210" w:rsidP="002A20DF">
      <w:pPr>
        <w:spacing w:line="276" w:lineRule="auto"/>
        <w:ind w:left="630"/>
        <w:jc w:val="both"/>
        <w:rPr>
          <w:rFonts w:ascii="Arial Narrow" w:hAnsi="Arial Narrow"/>
          <w:sz w:val="24"/>
          <w:szCs w:val="22"/>
        </w:rPr>
      </w:pPr>
      <w:r w:rsidRPr="002A20DF">
        <w:rPr>
          <w:rFonts w:ascii="Arial Narrow" w:hAnsi="Arial Narrow"/>
          <w:sz w:val="24"/>
          <w:szCs w:val="22"/>
        </w:rPr>
        <w:t xml:space="preserve">The </w:t>
      </w:r>
      <w:r w:rsidR="00284EFA" w:rsidRPr="002A20DF">
        <w:rPr>
          <w:rFonts w:ascii="Arial Narrow" w:hAnsi="Arial Narrow"/>
          <w:sz w:val="24"/>
          <w:szCs w:val="22"/>
        </w:rPr>
        <w:t>Delivery</w:t>
      </w:r>
      <w:r w:rsidRPr="002A20DF">
        <w:rPr>
          <w:rFonts w:ascii="Arial Narrow" w:hAnsi="Arial Narrow"/>
          <w:sz w:val="24"/>
          <w:szCs w:val="22"/>
        </w:rPr>
        <w:t xml:space="preserve"> Plan should focus on achieving the </w:t>
      </w:r>
      <w:r w:rsidR="002D6DDF" w:rsidRPr="002A20DF">
        <w:rPr>
          <w:rFonts w:ascii="Arial Narrow" w:hAnsi="Arial Narrow"/>
          <w:sz w:val="24"/>
          <w:szCs w:val="22"/>
        </w:rPr>
        <w:t xml:space="preserve">delivery, installation &amp; configuration </w:t>
      </w:r>
      <w:r w:rsidRPr="002A20DF">
        <w:rPr>
          <w:rFonts w:ascii="Arial Narrow" w:hAnsi="Arial Narrow"/>
          <w:sz w:val="24"/>
          <w:szCs w:val="22"/>
        </w:rPr>
        <w:t>targets with time frames be indicated wherever possible. The following must also clearly be shown:</w:t>
      </w:r>
    </w:p>
    <w:p w14:paraId="2945E7DF" w14:textId="77777777" w:rsidR="00375210" w:rsidRPr="002A20DF" w:rsidRDefault="00375210" w:rsidP="002A20DF">
      <w:pPr>
        <w:spacing w:line="276" w:lineRule="auto"/>
        <w:ind w:left="630"/>
        <w:jc w:val="both"/>
        <w:rPr>
          <w:rFonts w:ascii="Arial Narrow" w:hAnsi="Arial Narrow"/>
          <w:sz w:val="12"/>
          <w:szCs w:val="22"/>
        </w:rPr>
      </w:pPr>
    </w:p>
    <w:p w14:paraId="79DD1925" w14:textId="77777777" w:rsidR="00375210" w:rsidRPr="002A20DF" w:rsidRDefault="00375210" w:rsidP="002A20DF">
      <w:pPr>
        <w:spacing w:line="276" w:lineRule="auto"/>
        <w:ind w:left="2880"/>
        <w:jc w:val="both"/>
        <w:rPr>
          <w:rFonts w:ascii="Arial Narrow" w:hAnsi="Arial Narrow"/>
          <w:sz w:val="24"/>
          <w:szCs w:val="22"/>
        </w:rPr>
      </w:pPr>
      <w:r w:rsidRPr="002A20DF">
        <w:rPr>
          <w:rFonts w:ascii="Arial Narrow" w:hAnsi="Arial Narrow"/>
          <w:sz w:val="24"/>
          <w:szCs w:val="22"/>
        </w:rPr>
        <w:t>• Activities</w:t>
      </w:r>
    </w:p>
    <w:p w14:paraId="321A970E" w14:textId="77777777" w:rsidR="00375210" w:rsidRPr="002A20DF" w:rsidRDefault="00375210" w:rsidP="002A20DF">
      <w:pPr>
        <w:spacing w:line="276" w:lineRule="auto"/>
        <w:ind w:left="2880"/>
        <w:jc w:val="both"/>
        <w:rPr>
          <w:rFonts w:ascii="Arial Narrow" w:hAnsi="Arial Narrow"/>
          <w:sz w:val="24"/>
          <w:szCs w:val="22"/>
        </w:rPr>
      </w:pPr>
      <w:r w:rsidRPr="002A20DF">
        <w:rPr>
          <w:rFonts w:ascii="Arial Narrow" w:hAnsi="Arial Narrow"/>
          <w:sz w:val="24"/>
          <w:szCs w:val="22"/>
        </w:rPr>
        <w:t>• Duration of each activity</w:t>
      </w:r>
    </w:p>
    <w:p w14:paraId="4121BC3E" w14:textId="77777777" w:rsidR="00375210" w:rsidRPr="002A20DF" w:rsidRDefault="00375210" w:rsidP="002A20DF">
      <w:pPr>
        <w:spacing w:line="276" w:lineRule="auto"/>
        <w:ind w:left="2880"/>
        <w:jc w:val="both"/>
        <w:rPr>
          <w:rFonts w:ascii="Arial Narrow" w:hAnsi="Arial Narrow"/>
          <w:sz w:val="24"/>
          <w:szCs w:val="22"/>
        </w:rPr>
      </w:pPr>
      <w:r w:rsidRPr="002A20DF">
        <w:rPr>
          <w:rFonts w:ascii="Arial Narrow" w:hAnsi="Arial Narrow"/>
          <w:sz w:val="24"/>
          <w:szCs w:val="22"/>
        </w:rPr>
        <w:t>• Stages</w:t>
      </w:r>
    </w:p>
    <w:p w14:paraId="463F6D4A" w14:textId="77777777" w:rsidR="00375210" w:rsidRPr="002A20DF" w:rsidRDefault="00375210" w:rsidP="002A20DF">
      <w:pPr>
        <w:spacing w:line="276" w:lineRule="auto"/>
        <w:ind w:left="2880"/>
        <w:jc w:val="both"/>
        <w:rPr>
          <w:rFonts w:ascii="Arial Narrow" w:hAnsi="Arial Narrow"/>
          <w:sz w:val="24"/>
          <w:szCs w:val="22"/>
        </w:rPr>
      </w:pPr>
      <w:r w:rsidRPr="002A20DF">
        <w:rPr>
          <w:rFonts w:ascii="Arial Narrow" w:hAnsi="Arial Narrow"/>
          <w:sz w:val="24"/>
          <w:szCs w:val="22"/>
        </w:rPr>
        <w:t>• Milestones</w:t>
      </w:r>
    </w:p>
    <w:p w14:paraId="0A5096C3" w14:textId="77777777" w:rsidR="00375210" w:rsidRPr="002A20DF" w:rsidRDefault="00375210" w:rsidP="002A20DF">
      <w:pPr>
        <w:spacing w:line="276" w:lineRule="auto"/>
        <w:ind w:left="2880"/>
        <w:jc w:val="both"/>
        <w:rPr>
          <w:rFonts w:ascii="Arial Narrow" w:hAnsi="Arial Narrow"/>
          <w:sz w:val="24"/>
          <w:szCs w:val="22"/>
        </w:rPr>
      </w:pPr>
      <w:r w:rsidRPr="002A20DF">
        <w:rPr>
          <w:rFonts w:ascii="Arial Narrow" w:hAnsi="Arial Narrow"/>
          <w:sz w:val="24"/>
          <w:szCs w:val="22"/>
        </w:rPr>
        <w:t>• Deliverables</w:t>
      </w:r>
    </w:p>
    <w:p w14:paraId="50B47960" w14:textId="77777777" w:rsidR="00375210" w:rsidRPr="002A20DF" w:rsidRDefault="00375210" w:rsidP="002A20DF">
      <w:pPr>
        <w:spacing w:line="276" w:lineRule="auto"/>
        <w:ind w:left="2880"/>
        <w:jc w:val="both"/>
        <w:rPr>
          <w:rFonts w:ascii="Arial Narrow" w:hAnsi="Arial Narrow"/>
          <w:sz w:val="24"/>
          <w:szCs w:val="22"/>
        </w:rPr>
      </w:pPr>
      <w:r w:rsidRPr="002A20DF">
        <w:rPr>
          <w:rFonts w:ascii="Arial Narrow" w:hAnsi="Arial Narrow"/>
          <w:sz w:val="24"/>
          <w:szCs w:val="22"/>
        </w:rPr>
        <w:t>• Reports / Meetings &amp; their Frequency</w:t>
      </w:r>
    </w:p>
    <w:p w14:paraId="36A13D1B" w14:textId="77777777" w:rsidR="00375210" w:rsidRPr="002A20DF" w:rsidRDefault="00375210" w:rsidP="002A20DF">
      <w:pPr>
        <w:spacing w:line="276" w:lineRule="auto"/>
        <w:ind w:left="630"/>
        <w:jc w:val="both"/>
        <w:rPr>
          <w:rFonts w:ascii="Arial Narrow" w:hAnsi="Arial Narrow"/>
          <w:sz w:val="24"/>
          <w:szCs w:val="22"/>
        </w:rPr>
      </w:pPr>
    </w:p>
    <w:p w14:paraId="62B1F77E" w14:textId="77777777" w:rsidR="00375210" w:rsidRDefault="00375210" w:rsidP="002A20DF">
      <w:pPr>
        <w:spacing w:line="276" w:lineRule="auto"/>
        <w:ind w:left="630"/>
        <w:jc w:val="both"/>
        <w:rPr>
          <w:rFonts w:ascii="Arial Narrow" w:hAnsi="Arial Narrow"/>
          <w:sz w:val="24"/>
          <w:szCs w:val="22"/>
        </w:rPr>
      </w:pPr>
      <w:r w:rsidRPr="002A20DF">
        <w:rPr>
          <w:rFonts w:ascii="Arial Narrow" w:hAnsi="Arial Narrow"/>
          <w:sz w:val="24"/>
          <w:szCs w:val="22"/>
        </w:rPr>
        <w:t xml:space="preserve">In close cooperation with State Life and based on the Preliminary </w:t>
      </w:r>
      <w:r w:rsidR="002D6DDF" w:rsidRPr="002A20DF">
        <w:rPr>
          <w:rFonts w:ascii="Arial Narrow" w:hAnsi="Arial Narrow"/>
          <w:sz w:val="24"/>
          <w:szCs w:val="22"/>
        </w:rPr>
        <w:t xml:space="preserve">Delivery </w:t>
      </w:r>
      <w:r w:rsidRPr="002A20DF">
        <w:rPr>
          <w:rFonts w:ascii="Arial Narrow" w:hAnsi="Arial Narrow"/>
          <w:sz w:val="24"/>
          <w:szCs w:val="22"/>
        </w:rPr>
        <w:t xml:space="preserve">Plan included in the Vendor’s proposal, the Vendor shall develop agreed and </w:t>
      </w:r>
      <w:r w:rsidR="004B0DD8" w:rsidRPr="002A20DF">
        <w:rPr>
          <w:rFonts w:ascii="Arial Narrow" w:hAnsi="Arial Narrow"/>
          <w:sz w:val="24"/>
          <w:szCs w:val="22"/>
        </w:rPr>
        <w:t>f</w:t>
      </w:r>
      <w:r w:rsidRPr="002A20DF">
        <w:rPr>
          <w:rFonts w:ascii="Arial Narrow" w:hAnsi="Arial Narrow"/>
          <w:sz w:val="24"/>
          <w:szCs w:val="22"/>
        </w:rPr>
        <w:t xml:space="preserve">inalized </w:t>
      </w:r>
      <w:r w:rsidR="002D6DDF" w:rsidRPr="002A20DF">
        <w:rPr>
          <w:rFonts w:ascii="Arial Narrow" w:hAnsi="Arial Narrow"/>
          <w:sz w:val="24"/>
          <w:szCs w:val="22"/>
        </w:rPr>
        <w:t xml:space="preserve">Delivery </w:t>
      </w:r>
      <w:r w:rsidRPr="002A20DF">
        <w:rPr>
          <w:rFonts w:ascii="Arial Narrow" w:hAnsi="Arial Narrow"/>
          <w:sz w:val="24"/>
          <w:szCs w:val="22"/>
        </w:rPr>
        <w:t>Plan encompassing the activities specified in the Contract.</w:t>
      </w:r>
    </w:p>
    <w:p w14:paraId="60708FF0" w14:textId="77777777" w:rsidR="002A20DF" w:rsidRPr="002A20DF" w:rsidRDefault="002A20DF" w:rsidP="002A20DF">
      <w:pPr>
        <w:spacing w:line="276" w:lineRule="auto"/>
        <w:ind w:left="630"/>
        <w:jc w:val="both"/>
        <w:rPr>
          <w:rFonts w:ascii="Arial Narrow" w:hAnsi="Arial Narrow"/>
          <w:sz w:val="12"/>
          <w:szCs w:val="22"/>
        </w:rPr>
      </w:pPr>
    </w:p>
    <w:p w14:paraId="594ECAFE" w14:textId="4A14580A" w:rsidR="00375210" w:rsidRPr="002A20DF" w:rsidRDefault="00375210" w:rsidP="002A20DF">
      <w:pPr>
        <w:spacing w:line="276" w:lineRule="auto"/>
        <w:ind w:left="630"/>
        <w:jc w:val="both"/>
        <w:rPr>
          <w:rFonts w:ascii="Arial Narrow" w:hAnsi="Arial Narrow"/>
          <w:sz w:val="24"/>
          <w:szCs w:val="22"/>
        </w:rPr>
      </w:pPr>
      <w:r w:rsidRPr="002A20DF">
        <w:rPr>
          <w:rFonts w:ascii="Arial Narrow" w:hAnsi="Arial Narrow"/>
          <w:sz w:val="24"/>
          <w:szCs w:val="22"/>
        </w:rPr>
        <w:t xml:space="preserve">The Vendor shall undertake to supply, install, test, and commission the </w:t>
      </w:r>
      <w:r w:rsidR="002D6DDF" w:rsidRPr="002A20DF">
        <w:rPr>
          <w:rFonts w:ascii="Arial Narrow" w:hAnsi="Arial Narrow"/>
          <w:sz w:val="24"/>
          <w:szCs w:val="22"/>
        </w:rPr>
        <w:t xml:space="preserve">items/ </w:t>
      </w:r>
      <w:r w:rsidR="005E00C4" w:rsidRPr="002A20DF">
        <w:rPr>
          <w:rFonts w:ascii="Arial Narrow" w:hAnsi="Arial Narrow"/>
          <w:sz w:val="24"/>
          <w:szCs w:val="22"/>
        </w:rPr>
        <w:t>Equipment</w:t>
      </w:r>
      <w:r w:rsidR="005952CB">
        <w:rPr>
          <w:rFonts w:ascii="Arial Narrow" w:hAnsi="Arial Narrow"/>
          <w:sz w:val="24"/>
          <w:szCs w:val="22"/>
        </w:rPr>
        <w:t>/ services</w:t>
      </w:r>
      <w:r w:rsidRPr="002A20DF">
        <w:rPr>
          <w:rFonts w:ascii="Arial Narrow" w:hAnsi="Arial Narrow"/>
          <w:sz w:val="24"/>
          <w:szCs w:val="22"/>
        </w:rPr>
        <w:t xml:space="preserve"> in accordance with the </w:t>
      </w:r>
      <w:r w:rsidR="004B0DD8" w:rsidRPr="002A20DF">
        <w:rPr>
          <w:rFonts w:ascii="Arial Narrow" w:hAnsi="Arial Narrow"/>
          <w:sz w:val="24"/>
          <w:szCs w:val="22"/>
        </w:rPr>
        <w:t>a</w:t>
      </w:r>
      <w:r w:rsidRPr="002A20DF">
        <w:rPr>
          <w:rFonts w:ascii="Arial Narrow" w:hAnsi="Arial Narrow"/>
          <w:sz w:val="24"/>
          <w:szCs w:val="22"/>
        </w:rPr>
        <w:t xml:space="preserve">greed and </w:t>
      </w:r>
      <w:r w:rsidR="004B0DD8" w:rsidRPr="002A20DF">
        <w:rPr>
          <w:rFonts w:ascii="Arial Narrow" w:hAnsi="Arial Narrow"/>
          <w:sz w:val="24"/>
          <w:szCs w:val="22"/>
        </w:rPr>
        <w:t>f</w:t>
      </w:r>
      <w:r w:rsidRPr="002A20DF">
        <w:rPr>
          <w:rFonts w:ascii="Arial Narrow" w:hAnsi="Arial Narrow"/>
          <w:sz w:val="24"/>
          <w:szCs w:val="22"/>
        </w:rPr>
        <w:t xml:space="preserve">inalized </w:t>
      </w:r>
      <w:r w:rsidR="002D6DDF" w:rsidRPr="002A20DF">
        <w:rPr>
          <w:rFonts w:ascii="Arial Narrow" w:hAnsi="Arial Narrow"/>
          <w:sz w:val="24"/>
          <w:szCs w:val="22"/>
        </w:rPr>
        <w:t xml:space="preserve">Delivery </w:t>
      </w:r>
      <w:r w:rsidRPr="002A20DF">
        <w:rPr>
          <w:rFonts w:ascii="Arial Narrow" w:hAnsi="Arial Narrow"/>
          <w:sz w:val="24"/>
          <w:szCs w:val="22"/>
        </w:rPr>
        <w:t>Plan and the Contract.</w:t>
      </w:r>
    </w:p>
    <w:p w14:paraId="3ECE6630" w14:textId="77777777" w:rsidR="00375210" w:rsidRPr="002A20DF" w:rsidRDefault="002D6DDF" w:rsidP="0073427F">
      <w:pPr>
        <w:pStyle w:val="NoSpacing"/>
        <w:numPr>
          <w:ilvl w:val="0"/>
          <w:numId w:val="21"/>
        </w:numPr>
        <w:spacing w:before="120" w:after="120" w:line="276" w:lineRule="auto"/>
        <w:jc w:val="both"/>
        <w:outlineLvl w:val="0"/>
        <w:rPr>
          <w:rFonts w:ascii="Arial Narrow" w:hAnsi="Arial Narrow"/>
        </w:rPr>
      </w:pPr>
      <w:bookmarkStart w:id="78" w:name="_Toc267578634"/>
      <w:bookmarkStart w:id="79" w:name="_Toc87360192"/>
      <w:r w:rsidRPr="00B35AB2">
        <w:rPr>
          <w:rFonts w:ascii="Arial Narrow" w:hAnsi="Arial Narrow"/>
          <w:b/>
          <w:sz w:val="28"/>
        </w:rPr>
        <w:t>Support Services</w:t>
      </w:r>
      <w:bookmarkEnd w:id="78"/>
      <w:bookmarkEnd w:id="79"/>
    </w:p>
    <w:p w14:paraId="0F331934" w14:textId="77777777" w:rsidR="000D455E" w:rsidRDefault="00375210" w:rsidP="006B33B6">
      <w:pPr>
        <w:spacing w:line="276" w:lineRule="auto"/>
        <w:ind w:left="630"/>
        <w:jc w:val="both"/>
        <w:rPr>
          <w:rFonts w:ascii="Arial Narrow" w:hAnsi="Arial Narrow"/>
          <w:sz w:val="24"/>
          <w:szCs w:val="22"/>
        </w:rPr>
      </w:pPr>
      <w:r w:rsidRPr="002A20DF">
        <w:rPr>
          <w:rFonts w:ascii="Arial Narrow" w:hAnsi="Arial Narrow"/>
          <w:sz w:val="24"/>
          <w:szCs w:val="22"/>
        </w:rPr>
        <w:t xml:space="preserve">Vendor is required to provide support </w:t>
      </w:r>
      <w:r w:rsidR="002D6DDF" w:rsidRPr="002A20DF">
        <w:rPr>
          <w:rFonts w:ascii="Arial Narrow" w:hAnsi="Arial Narrow"/>
          <w:sz w:val="24"/>
          <w:szCs w:val="22"/>
        </w:rPr>
        <w:t xml:space="preserve">services </w:t>
      </w:r>
      <w:r w:rsidR="00176510">
        <w:rPr>
          <w:rFonts w:ascii="Arial Narrow" w:hAnsi="Arial Narrow"/>
          <w:sz w:val="24"/>
          <w:szCs w:val="22"/>
        </w:rPr>
        <w:t>for entire term of contract</w:t>
      </w:r>
      <w:r w:rsidR="001C2CA4">
        <w:rPr>
          <w:rFonts w:ascii="Arial Narrow" w:hAnsi="Arial Narrow"/>
          <w:sz w:val="24"/>
          <w:szCs w:val="22"/>
        </w:rPr>
        <w:t xml:space="preserve">. </w:t>
      </w:r>
      <w:r w:rsidRPr="002A20DF">
        <w:rPr>
          <w:rFonts w:ascii="Arial Narrow" w:hAnsi="Arial Narrow"/>
          <w:sz w:val="24"/>
          <w:szCs w:val="22"/>
        </w:rPr>
        <w:t xml:space="preserve">Support shall include the vendor to provide on-site support </w:t>
      </w:r>
      <w:r w:rsidR="00176510">
        <w:rPr>
          <w:rFonts w:ascii="Arial Narrow" w:hAnsi="Arial Narrow"/>
          <w:sz w:val="24"/>
          <w:szCs w:val="22"/>
        </w:rPr>
        <w:t xml:space="preserve">along with call </w:t>
      </w:r>
      <w:r w:rsidR="006F7DF2">
        <w:rPr>
          <w:rFonts w:ascii="Arial Narrow" w:hAnsi="Arial Narrow"/>
          <w:sz w:val="24"/>
          <w:szCs w:val="22"/>
        </w:rPr>
        <w:t>center</w:t>
      </w:r>
      <w:r w:rsidR="00176510">
        <w:rPr>
          <w:rFonts w:ascii="Arial Narrow" w:hAnsi="Arial Narrow"/>
          <w:sz w:val="24"/>
          <w:szCs w:val="22"/>
        </w:rPr>
        <w:t xml:space="preserve"> services for </w:t>
      </w:r>
      <w:r w:rsidR="006F7DF2">
        <w:rPr>
          <w:rFonts w:ascii="Arial Narrow" w:hAnsi="Arial Narrow"/>
          <w:sz w:val="24"/>
          <w:szCs w:val="22"/>
        </w:rPr>
        <w:t xml:space="preserve">successful </w:t>
      </w:r>
      <w:r w:rsidR="00176510">
        <w:rPr>
          <w:rFonts w:ascii="Arial Narrow" w:hAnsi="Arial Narrow"/>
          <w:sz w:val="24"/>
          <w:szCs w:val="22"/>
        </w:rPr>
        <w:t>administration assignment</w:t>
      </w:r>
      <w:r w:rsidR="001C2CA4">
        <w:rPr>
          <w:rFonts w:ascii="Arial Narrow" w:hAnsi="Arial Narrow"/>
          <w:sz w:val="24"/>
          <w:szCs w:val="22"/>
        </w:rPr>
        <w:t>. Supplier will be responsible for successful</w:t>
      </w:r>
      <w:r w:rsidR="005668AA" w:rsidRPr="002A20DF">
        <w:rPr>
          <w:rFonts w:ascii="Arial Narrow" w:hAnsi="Arial Narrow"/>
          <w:sz w:val="24"/>
          <w:szCs w:val="22"/>
        </w:rPr>
        <w:t xml:space="preserve"> </w:t>
      </w:r>
      <w:r w:rsidR="00176510">
        <w:rPr>
          <w:rFonts w:ascii="Arial Narrow" w:hAnsi="Arial Narrow"/>
          <w:sz w:val="24"/>
          <w:szCs w:val="22"/>
        </w:rPr>
        <w:t xml:space="preserve">implementation and execution of Bancassurance </w:t>
      </w:r>
      <w:r w:rsidR="006F7DF2">
        <w:rPr>
          <w:rFonts w:ascii="Arial Narrow" w:hAnsi="Arial Narrow"/>
          <w:sz w:val="24"/>
          <w:szCs w:val="22"/>
        </w:rPr>
        <w:t>b</w:t>
      </w:r>
      <w:r w:rsidR="00176510">
        <w:rPr>
          <w:rFonts w:ascii="Arial Narrow" w:hAnsi="Arial Narrow"/>
          <w:sz w:val="24"/>
          <w:szCs w:val="22"/>
        </w:rPr>
        <w:t xml:space="preserve">usiness of State Life. </w:t>
      </w:r>
    </w:p>
    <w:p w14:paraId="365AAA98" w14:textId="77777777" w:rsidR="004828A8" w:rsidRDefault="004828A8" w:rsidP="006B33B6">
      <w:pPr>
        <w:spacing w:line="276" w:lineRule="auto"/>
        <w:ind w:left="630"/>
        <w:jc w:val="both"/>
        <w:rPr>
          <w:rFonts w:ascii="Arial Narrow" w:hAnsi="Arial Narrow"/>
          <w:sz w:val="24"/>
          <w:szCs w:val="22"/>
        </w:rPr>
      </w:pPr>
    </w:p>
    <w:p w14:paraId="4F4F66BB" w14:textId="77777777" w:rsidR="004828A8" w:rsidRDefault="004828A8" w:rsidP="006B33B6">
      <w:pPr>
        <w:spacing w:line="276" w:lineRule="auto"/>
        <w:ind w:left="630"/>
        <w:jc w:val="both"/>
        <w:rPr>
          <w:rFonts w:ascii="Arial Narrow" w:hAnsi="Arial Narrow"/>
          <w:sz w:val="24"/>
          <w:szCs w:val="22"/>
        </w:rPr>
      </w:pPr>
    </w:p>
    <w:p w14:paraId="3424E1C9" w14:textId="77777777" w:rsidR="004828A8" w:rsidRPr="004828A8" w:rsidRDefault="004828A8" w:rsidP="004828A8">
      <w:pPr>
        <w:pStyle w:val="NoSpacing"/>
        <w:numPr>
          <w:ilvl w:val="0"/>
          <w:numId w:val="21"/>
        </w:numPr>
        <w:spacing w:before="120" w:after="120" w:line="276" w:lineRule="auto"/>
        <w:jc w:val="both"/>
        <w:outlineLvl w:val="0"/>
        <w:rPr>
          <w:rFonts w:ascii="Arial Narrow" w:hAnsi="Arial Narrow"/>
          <w:b/>
          <w:sz w:val="28"/>
        </w:rPr>
      </w:pPr>
      <w:bookmarkStart w:id="80" w:name="_Toc87360193"/>
      <w:r w:rsidRPr="004828A8">
        <w:rPr>
          <w:rFonts w:ascii="Arial Narrow" w:hAnsi="Arial Narrow"/>
          <w:b/>
          <w:sz w:val="28"/>
        </w:rPr>
        <w:t>Work Scope</w:t>
      </w:r>
      <w:bookmarkEnd w:id="80"/>
    </w:p>
    <w:p w14:paraId="05F6AB4C" w14:textId="2318ACE7" w:rsidR="004828A8" w:rsidRPr="00F24B77" w:rsidRDefault="004828A8" w:rsidP="00DE3943">
      <w:pPr>
        <w:pStyle w:val="Default"/>
        <w:numPr>
          <w:ilvl w:val="1"/>
          <w:numId w:val="21"/>
        </w:numPr>
        <w:spacing w:before="120" w:after="120" w:line="276" w:lineRule="auto"/>
        <w:ind w:left="851"/>
        <w:jc w:val="both"/>
        <w:rPr>
          <w:b/>
          <w:bCs/>
        </w:rPr>
      </w:pPr>
      <w:r w:rsidRPr="00947879">
        <w:rPr>
          <w:rFonts w:ascii="Arial Narrow" w:hAnsi="Arial Narrow"/>
          <w:szCs w:val="22"/>
        </w:rPr>
        <w:t>Introduction</w:t>
      </w:r>
    </w:p>
    <w:p w14:paraId="63163CD4" w14:textId="77777777" w:rsidR="004828A8" w:rsidRPr="008A6B84" w:rsidRDefault="004828A8" w:rsidP="00947879">
      <w:pPr>
        <w:pStyle w:val="Default"/>
        <w:numPr>
          <w:ilvl w:val="0"/>
          <w:numId w:val="64"/>
        </w:numPr>
        <w:spacing w:before="120" w:after="120" w:line="276" w:lineRule="auto"/>
        <w:ind w:left="1080"/>
        <w:jc w:val="both"/>
        <w:rPr>
          <w:rFonts w:ascii="Arial Narrow" w:hAnsi="Arial Narrow"/>
          <w:sz w:val="22"/>
          <w:szCs w:val="22"/>
        </w:rPr>
      </w:pPr>
      <w:r w:rsidRPr="008A6B84">
        <w:rPr>
          <w:rFonts w:ascii="Arial Narrow" w:hAnsi="Arial Narrow"/>
          <w:sz w:val="22"/>
          <w:szCs w:val="22"/>
        </w:rPr>
        <w:t>State Life Insurance Corporation of Pakistan (“SLIC”) is the largest life insurance entity in Pakistan, distributing individual life insurance products largely through a direct sales</w:t>
      </w:r>
      <w:r w:rsidR="008A6B84">
        <w:rPr>
          <w:rFonts w:ascii="Arial Narrow" w:hAnsi="Arial Narrow"/>
          <w:sz w:val="22"/>
          <w:szCs w:val="22"/>
        </w:rPr>
        <w:t xml:space="preserve"> force but also through banks (B</w:t>
      </w:r>
      <w:r w:rsidRPr="008A6B84">
        <w:rPr>
          <w:rFonts w:ascii="Arial Narrow" w:hAnsi="Arial Narrow"/>
          <w:sz w:val="22"/>
          <w:szCs w:val="22"/>
        </w:rPr>
        <w:t>ancassurance).</w:t>
      </w:r>
    </w:p>
    <w:p w14:paraId="67287006" w14:textId="0D258A87" w:rsidR="004828A8" w:rsidRPr="008A6B84" w:rsidRDefault="004828A8" w:rsidP="00947879">
      <w:pPr>
        <w:pStyle w:val="Default"/>
        <w:numPr>
          <w:ilvl w:val="0"/>
          <w:numId w:val="64"/>
        </w:numPr>
        <w:spacing w:before="120" w:after="120" w:line="276" w:lineRule="auto"/>
        <w:ind w:left="1080"/>
        <w:jc w:val="both"/>
        <w:rPr>
          <w:rFonts w:ascii="Arial Narrow" w:hAnsi="Arial Narrow"/>
          <w:sz w:val="22"/>
          <w:szCs w:val="22"/>
        </w:rPr>
      </w:pPr>
      <w:r w:rsidRPr="008A6B84">
        <w:rPr>
          <w:rFonts w:ascii="Arial Narrow" w:hAnsi="Arial Narrow"/>
          <w:sz w:val="22"/>
          <w:szCs w:val="22"/>
        </w:rPr>
        <w:t xml:space="preserve">For most of its </w:t>
      </w:r>
      <w:r w:rsidR="008A6B84" w:rsidRPr="008A6B84">
        <w:rPr>
          <w:rFonts w:ascii="Arial Narrow" w:hAnsi="Arial Narrow"/>
          <w:sz w:val="22"/>
          <w:szCs w:val="22"/>
        </w:rPr>
        <w:t>Bancassurance</w:t>
      </w:r>
      <w:r w:rsidRPr="008A6B84">
        <w:rPr>
          <w:rFonts w:ascii="Arial Narrow" w:hAnsi="Arial Narrow"/>
          <w:sz w:val="22"/>
          <w:szCs w:val="22"/>
        </w:rPr>
        <w:t xml:space="preserve"> business, SLIC currently has a </w:t>
      </w:r>
      <w:r w:rsidR="00D159B7" w:rsidRPr="008A6B84">
        <w:rPr>
          <w:rFonts w:ascii="Arial Narrow" w:hAnsi="Arial Narrow"/>
          <w:sz w:val="22"/>
          <w:szCs w:val="22"/>
        </w:rPr>
        <w:t>third-party</w:t>
      </w:r>
      <w:r w:rsidRPr="008A6B84">
        <w:rPr>
          <w:rFonts w:ascii="Arial Narrow" w:hAnsi="Arial Narrow"/>
          <w:sz w:val="22"/>
          <w:szCs w:val="22"/>
        </w:rPr>
        <w:t xml:space="preserve"> administration agreement with a private company (“TPA”) under which the administration of all bancassurance policies falling under the arrangement is done by the TPA using the TPA’s own System. The TPA also provides SLIC assistance with contracting with banks, as well as access for both banks and SLIC to its systems for information and operational purposes.</w:t>
      </w:r>
    </w:p>
    <w:p w14:paraId="155E7C4F" w14:textId="77777777" w:rsidR="004828A8" w:rsidRPr="008A6B84" w:rsidRDefault="004828A8" w:rsidP="00947879">
      <w:pPr>
        <w:pStyle w:val="Default"/>
        <w:numPr>
          <w:ilvl w:val="0"/>
          <w:numId w:val="64"/>
        </w:numPr>
        <w:spacing w:before="120" w:after="120" w:line="276" w:lineRule="auto"/>
        <w:ind w:left="1080"/>
        <w:jc w:val="both"/>
        <w:rPr>
          <w:rFonts w:ascii="Arial Narrow" w:hAnsi="Arial Narrow"/>
          <w:sz w:val="22"/>
          <w:szCs w:val="22"/>
        </w:rPr>
      </w:pPr>
      <w:r w:rsidRPr="008A6B84">
        <w:rPr>
          <w:rFonts w:ascii="Arial Narrow" w:hAnsi="Arial Narrow"/>
          <w:sz w:val="22"/>
          <w:szCs w:val="22"/>
        </w:rPr>
        <w:lastRenderedPageBreak/>
        <w:t>SLIC is now inviting proposals to replace the existing TPA arrangement (although the existing TPA is also eligible to bid), for which it has prepared this Request for Proposal (RFP).</w:t>
      </w:r>
    </w:p>
    <w:p w14:paraId="64D3AC47" w14:textId="77777777" w:rsidR="004828A8" w:rsidRPr="008A6B84" w:rsidRDefault="004828A8" w:rsidP="00947879">
      <w:pPr>
        <w:pStyle w:val="Default"/>
        <w:numPr>
          <w:ilvl w:val="0"/>
          <w:numId w:val="64"/>
        </w:numPr>
        <w:spacing w:before="120" w:after="120" w:line="276" w:lineRule="auto"/>
        <w:ind w:left="1080"/>
        <w:jc w:val="both"/>
        <w:rPr>
          <w:rFonts w:ascii="Arial Narrow" w:hAnsi="Arial Narrow"/>
          <w:sz w:val="22"/>
          <w:szCs w:val="22"/>
        </w:rPr>
      </w:pPr>
      <w:r w:rsidRPr="008A6B84">
        <w:rPr>
          <w:rFonts w:ascii="Arial Narrow" w:hAnsi="Arial Narrow"/>
          <w:sz w:val="22"/>
          <w:szCs w:val="22"/>
        </w:rPr>
        <w:t>Details of what has to be provided by the TPA are given in three different sections:</w:t>
      </w:r>
    </w:p>
    <w:p w14:paraId="278507DF" w14:textId="77777777" w:rsidR="004828A8" w:rsidRPr="008A6B84" w:rsidRDefault="004828A8" w:rsidP="006F7DF2">
      <w:pPr>
        <w:pStyle w:val="Default"/>
        <w:numPr>
          <w:ilvl w:val="3"/>
          <w:numId w:val="66"/>
        </w:numPr>
        <w:spacing w:before="120" w:after="120" w:line="276" w:lineRule="auto"/>
        <w:jc w:val="both"/>
        <w:rPr>
          <w:rFonts w:ascii="Arial Narrow" w:hAnsi="Arial Narrow"/>
          <w:sz w:val="22"/>
          <w:szCs w:val="22"/>
        </w:rPr>
      </w:pPr>
      <w:r w:rsidRPr="008A6B84">
        <w:rPr>
          <w:rFonts w:ascii="Arial Narrow" w:hAnsi="Arial Narrow"/>
          <w:sz w:val="22"/>
          <w:szCs w:val="22"/>
        </w:rPr>
        <w:t>System Capability, Configuration and Access</w:t>
      </w:r>
    </w:p>
    <w:p w14:paraId="358BB4F4" w14:textId="77777777" w:rsidR="004828A8" w:rsidRPr="008A6B84" w:rsidRDefault="004828A8" w:rsidP="006F7DF2">
      <w:pPr>
        <w:pStyle w:val="Default"/>
        <w:numPr>
          <w:ilvl w:val="3"/>
          <w:numId w:val="66"/>
        </w:numPr>
        <w:spacing w:before="120" w:after="120" w:line="276" w:lineRule="auto"/>
        <w:jc w:val="both"/>
        <w:rPr>
          <w:rFonts w:ascii="Arial Narrow" w:hAnsi="Arial Narrow"/>
          <w:sz w:val="22"/>
          <w:szCs w:val="22"/>
        </w:rPr>
      </w:pPr>
      <w:r w:rsidRPr="008A6B84">
        <w:rPr>
          <w:rFonts w:ascii="Arial Narrow" w:hAnsi="Arial Narrow"/>
          <w:sz w:val="22"/>
          <w:szCs w:val="22"/>
        </w:rPr>
        <w:t>Third Party Administration Services</w:t>
      </w:r>
    </w:p>
    <w:p w14:paraId="4BA9BE4B" w14:textId="77777777" w:rsidR="004828A8" w:rsidRPr="008A6B84" w:rsidRDefault="004828A8" w:rsidP="006F7DF2">
      <w:pPr>
        <w:pStyle w:val="Default"/>
        <w:numPr>
          <w:ilvl w:val="3"/>
          <w:numId w:val="66"/>
        </w:numPr>
        <w:spacing w:before="120" w:after="120" w:line="276" w:lineRule="auto"/>
        <w:jc w:val="both"/>
        <w:rPr>
          <w:rFonts w:ascii="Arial Narrow" w:hAnsi="Arial Narrow"/>
          <w:sz w:val="22"/>
          <w:szCs w:val="22"/>
        </w:rPr>
      </w:pPr>
      <w:r w:rsidRPr="008A6B84">
        <w:rPr>
          <w:rFonts w:ascii="Arial Narrow" w:hAnsi="Arial Narrow"/>
          <w:sz w:val="22"/>
          <w:szCs w:val="22"/>
        </w:rPr>
        <w:t>Reporting, Data Backup and Security</w:t>
      </w:r>
    </w:p>
    <w:p w14:paraId="49F6324A" w14:textId="77777777" w:rsidR="004828A8" w:rsidRPr="008A6B84" w:rsidRDefault="004828A8" w:rsidP="00947879">
      <w:pPr>
        <w:pStyle w:val="Default"/>
        <w:numPr>
          <w:ilvl w:val="0"/>
          <w:numId w:val="64"/>
        </w:numPr>
        <w:spacing w:before="120" w:after="120" w:line="276" w:lineRule="auto"/>
        <w:ind w:left="1080"/>
        <w:jc w:val="both"/>
        <w:rPr>
          <w:rFonts w:ascii="Arial Narrow" w:hAnsi="Arial Narrow"/>
          <w:sz w:val="22"/>
          <w:szCs w:val="22"/>
        </w:rPr>
      </w:pPr>
      <w:r w:rsidRPr="008A6B84">
        <w:rPr>
          <w:rFonts w:ascii="Arial Narrow" w:hAnsi="Arial Narrow"/>
          <w:sz w:val="22"/>
          <w:szCs w:val="22"/>
        </w:rPr>
        <w:t>The proposed duration of the services is three years from the date operations commence under the new arrangement. The duration may, at SLIC’s discretion, be extended beyond the initial period on the same terms, provided this is acceptable to the prospective TPA.</w:t>
      </w:r>
    </w:p>
    <w:p w14:paraId="04F42212" w14:textId="77777777" w:rsidR="004828A8" w:rsidRPr="00F24B77" w:rsidRDefault="004828A8" w:rsidP="00947879">
      <w:pPr>
        <w:pStyle w:val="Default"/>
        <w:spacing w:before="120" w:after="120"/>
        <w:rPr>
          <w:sz w:val="22"/>
          <w:szCs w:val="22"/>
        </w:rPr>
      </w:pPr>
    </w:p>
    <w:p w14:paraId="10DC2B1C" w14:textId="727DA097" w:rsidR="004828A8" w:rsidRPr="00DE3943" w:rsidRDefault="004828A8" w:rsidP="00DE3943">
      <w:pPr>
        <w:pStyle w:val="ListParagraph"/>
        <w:numPr>
          <w:ilvl w:val="0"/>
          <w:numId w:val="21"/>
        </w:numPr>
        <w:rPr>
          <w:rFonts w:ascii="Arial Narrow" w:hAnsi="Arial Narrow"/>
          <w:b/>
          <w:sz w:val="28"/>
        </w:rPr>
      </w:pPr>
      <w:r w:rsidRPr="00DE3943">
        <w:rPr>
          <w:rFonts w:ascii="Arial Narrow" w:hAnsi="Arial Narrow"/>
          <w:b/>
          <w:sz w:val="28"/>
        </w:rPr>
        <w:t>System Capability, Access and Initial Services</w:t>
      </w:r>
    </w:p>
    <w:p w14:paraId="696E8372" w14:textId="77777777" w:rsidR="004828A8" w:rsidRPr="00F24B77" w:rsidRDefault="004828A8" w:rsidP="004828A8">
      <w:pPr>
        <w:pStyle w:val="Default"/>
        <w:rPr>
          <w:sz w:val="22"/>
          <w:szCs w:val="22"/>
        </w:rPr>
      </w:pPr>
    </w:p>
    <w:p w14:paraId="4FB5A80C" w14:textId="77777777" w:rsidR="00EA0DDD" w:rsidRPr="00EA0DDD" w:rsidRDefault="00EA0DDD" w:rsidP="00EA0DDD">
      <w:pPr>
        <w:pStyle w:val="ListParagraph"/>
        <w:numPr>
          <w:ilvl w:val="0"/>
          <w:numId w:val="65"/>
        </w:numPr>
        <w:autoSpaceDE w:val="0"/>
        <w:autoSpaceDN w:val="0"/>
        <w:adjustRightInd w:val="0"/>
        <w:contextualSpacing w:val="0"/>
        <w:jc w:val="both"/>
        <w:rPr>
          <w:rFonts w:ascii="Arial Narrow" w:hAnsi="Arial Narrow" w:cs="Calibri"/>
          <w:vanish/>
          <w:color w:val="000000"/>
          <w:sz w:val="22"/>
          <w:szCs w:val="22"/>
        </w:rPr>
      </w:pPr>
    </w:p>
    <w:p w14:paraId="06FCA2F7" w14:textId="77777777" w:rsidR="00EA0DDD" w:rsidRPr="00EA0DDD" w:rsidRDefault="00EA0DDD" w:rsidP="00EA0DDD">
      <w:pPr>
        <w:pStyle w:val="ListParagraph"/>
        <w:numPr>
          <w:ilvl w:val="0"/>
          <w:numId w:val="65"/>
        </w:numPr>
        <w:autoSpaceDE w:val="0"/>
        <w:autoSpaceDN w:val="0"/>
        <w:adjustRightInd w:val="0"/>
        <w:contextualSpacing w:val="0"/>
        <w:jc w:val="both"/>
        <w:rPr>
          <w:rFonts w:ascii="Arial Narrow" w:hAnsi="Arial Narrow" w:cs="Calibri"/>
          <w:vanish/>
          <w:color w:val="000000"/>
          <w:sz w:val="22"/>
          <w:szCs w:val="22"/>
        </w:rPr>
      </w:pPr>
    </w:p>
    <w:p w14:paraId="25047F9A" w14:textId="576F0EE0" w:rsidR="004828A8" w:rsidRDefault="004828A8" w:rsidP="00DE3943">
      <w:pPr>
        <w:pStyle w:val="Default"/>
        <w:numPr>
          <w:ilvl w:val="1"/>
          <w:numId w:val="21"/>
        </w:numPr>
        <w:ind w:left="426" w:hanging="567"/>
        <w:jc w:val="both"/>
        <w:rPr>
          <w:rFonts w:ascii="Arial Narrow" w:hAnsi="Arial Narrow"/>
          <w:sz w:val="22"/>
          <w:szCs w:val="22"/>
        </w:rPr>
      </w:pPr>
      <w:r w:rsidRPr="00EA0DDD">
        <w:rPr>
          <w:rFonts w:ascii="Arial Narrow" w:hAnsi="Arial Narrow"/>
          <w:sz w:val="22"/>
          <w:szCs w:val="22"/>
        </w:rPr>
        <w:t>An essential part of the arrangement will be the availability of a software application capable of administering the products SLIC wishes to issue, along with all the required infrastructure (hardware, operating systems, database management systems, reporting tools, etc)</w:t>
      </w:r>
      <w:r w:rsidR="00D159B7">
        <w:rPr>
          <w:rFonts w:ascii="Arial Narrow" w:hAnsi="Arial Narrow"/>
          <w:sz w:val="22"/>
          <w:szCs w:val="22"/>
        </w:rPr>
        <w:t xml:space="preserve"> </w:t>
      </w:r>
      <w:r w:rsidRPr="00EA0DDD">
        <w:rPr>
          <w:rFonts w:ascii="Arial Narrow" w:hAnsi="Arial Narrow"/>
          <w:sz w:val="22"/>
          <w:szCs w:val="22"/>
        </w:rPr>
        <w:t>The prospective TPA will be required to demonstrate:</w:t>
      </w:r>
    </w:p>
    <w:p w14:paraId="389FEE51" w14:textId="77777777" w:rsidR="00EA0DDD" w:rsidRPr="00EA0DDD" w:rsidRDefault="00EA0DDD" w:rsidP="00EA0DDD">
      <w:pPr>
        <w:pStyle w:val="Default"/>
        <w:ind w:left="720"/>
        <w:jc w:val="both"/>
        <w:rPr>
          <w:rFonts w:ascii="Arial Narrow" w:hAnsi="Arial Narrow"/>
          <w:sz w:val="10"/>
          <w:szCs w:val="22"/>
        </w:rPr>
      </w:pPr>
    </w:p>
    <w:p w14:paraId="6A867C2E" w14:textId="543B7B2F" w:rsidR="004828A8" w:rsidRPr="00EA0DDD" w:rsidRDefault="004828A8" w:rsidP="00EA0DDD">
      <w:pPr>
        <w:pStyle w:val="Default"/>
        <w:numPr>
          <w:ilvl w:val="0"/>
          <w:numId w:val="56"/>
        </w:numPr>
        <w:ind w:right="540"/>
        <w:jc w:val="both"/>
        <w:rPr>
          <w:rFonts w:ascii="Arial Narrow" w:hAnsi="Arial Narrow"/>
          <w:sz w:val="22"/>
          <w:szCs w:val="22"/>
        </w:rPr>
      </w:pPr>
      <w:r w:rsidRPr="00EA0DDD">
        <w:rPr>
          <w:rFonts w:ascii="Arial Narrow" w:hAnsi="Arial Narrow"/>
          <w:sz w:val="22"/>
          <w:szCs w:val="22"/>
        </w:rPr>
        <w:t xml:space="preserve">Ownership of or availability of licenses to use the software intended to be used in providing the </w:t>
      </w:r>
      <w:r w:rsidR="00466A38" w:rsidRPr="00EA0DDD">
        <w:rPr>
          <w:rFonts w:ascii="Arial Narrow" w:hAnsi="Arial Narrow"/>
          <w:sz w:val="22"/>
          <w:szCs w:val="22"/>
        </w:rPr>
        <w:t>services.</w:t>
      </w:r>
    </w:p>
    <w:p w14:paraId="4456D9FC" w14:textId="77777777" w:rsidR="004828A8" w:rsidRPr="00EA0DDD" w:rsidRDefault="004828A8" w:rsidP="00EA0DDD">
      <w:pPr>
        <w:pStyle w:val="Default"/>
        <w:numPr>
          <w:ilvl w:val="0"/>
          <w:numId w:val="56"/>
        </w:numPr>
        <w:ind w:right="540"/>
        <w:jc w:val="both"/>
        <w:rPr>
          <w:rFonts w:ascii="Arial Narrow" w:hAnsi="Arial Narrow"/>
          <w:sz w:val="22"/>
          <w:szCs w:val="22"/>
        </w:rPr>
      </w:pPr>
      <w:r w:rsidRPr="00EA0DDD">
        <w:rPr>
          <w:rFonts w:ascii="Arial Narrow" w:hAnsi="Arial Narrow"/>
          <w:sz w:val="22"/>
          <w:szCs w:val="22"/>
        </w:rPr>
        <w:t>Presence of adequate functionality in the software to administer the products which SLIC wishes to be administered;</w:t>
      </w:r>
    </w:p>
    <w:p w14:paraId="52F57A41" w14:textId="77777777" w:rsidR="004828A8" w:rsidRPr="00EA0DDD" w:rsidRDefault="004828A8" w:rsidP="00EA0DDD">
      <w:pPr>
        <w:pStyle w:val="Default"/>
        <w:numPr>
          <w:ilvl w:val="0"/>
          <w:numId w:val="56"/>
        </w:numPr>
        <w:ind w:right="540"/>
        <w:jc w:val="both"/>
        <w:rPr>
          <w:rFonts w:ascii="Arial Narrow" w:hAnsi="Arial Narrow"/>
          <w:sz w:val="22"/>
          <w:szCs w:val="22"/>
        </w:rPr>
      </w:pPr>
      <w:r w:rsidRPr="00EA0DDD">
        <w:rPr>
          <w:rFonts w:ascii="Arial Narrow" w:hAnsi="Arial Narrow"/>
          <w:sz w:val="22"/>
          <w:szCs w:val="22"/>
        </w:rPr>
        <w:t>Availability of suitable hardware resources as well as suitable licenses for operating software, database management systems, etc. These must comply with the requirements set out in section 4.</w:t>
      </w:r>
    </w:p>
    <w:p w14:paraId="2E5FE40F" w14:textId="77777777" w:rsidR="004828A8" w:rsidRPr="00EA0DDD" w:rsidRDefault="004828A8" w:rsidP="004828A8">
      <w:pPr>
        <w:pStyle w:val="Default"/>
        <w:ind w:left="720"/>
        <w:rPr>
          <w:rFonts w:ascii="Arial Narrow" w:hAnsi="Arial Narrow"/>
          <w:sz w:val="22"/>
          <w:szCs w:val="22"/>
        </w:rPr>
      </w:pPr>
    </w:p>
    <w:p w14:paraId="2FBCE220" w14:textId="7D7E66F4" w:rsidR="004828A8" w:rsidRPr="00EA0DDD" w:rsidRDefault="00DA4C37" w:rsidP="00DE3943">
      <w:pPr>
        <w:pStyle w:val="Default"/>
        <w:numPr>
          <w:ilvl w:val="1"/>
          <w:numId w:val="21"/>
        </w:numPr>
        <w:ind w:left="720"/>
        <w:rPr>
          <w:rFonts w:ascii="Arial Narrow" w:hAnsi="Arial Narrow"/>
          <w:sz w:val="22"/>
          <w:szCs w:val="22"/>
        </w:rPr>
      </w:pPr>
      <w:r w:rsidRPr="00DA4C37">
        <w:rPr>
          <w:rFonts w:ascii="Arial Narrow" w:hAnsi="Arial Narrow"/>
          <w:sz w:val="22"/>
          <w:szCs w:val="22"/>
        </w:rPr>
        <w:t xml:space="preserve">The arrangement with the </w:t>
      </w:r>
      <w:r>
        <w:rPr>
          <w:rFonts w:ascii="Arial Narrow" w:hAnsi="Arial Narrow"/>
          <w:sz w:val="22"/>
          <w:szCs w:val="22"/>
        </w:rPr>
        <w:t>existing</w:t>
      </w:r>
      <w:r w:rsidRPr="00DA4C37">
        <w:rPr>
          <w:rFonts w:ascii="Arial Narrow" w:hAnsi="Arial Narrow"/>
          <w:sz w:val="22"/>
          <w:szCs w:val="22"/>
        </w:rPr>
        <w:t xml:space="preserve"> TPA covers conventional with-profits policies, unit-linked policies, as well as Takaful policies</w:t>
      </w:r>
      <w:r>
        <w:rPr>
          <w:rFonts w:ascii="Arial Narrow" w:hAnsi="Arial Narrow"/>
          <w:sz w:val="22"/>
          <w:szCs w:val="22"/>
        </w:rPr>
        <w:t>/memberships</w:t>
      </w:r>
      <w:r w:rsidRPr="00DA4C37">
        <w:rPr>
          <w:rFonts w:ascii="Arial Narrow" w:hAnsi="Arial Narrow"/>
          <w:sz w:val="22"/>
          <w:szCs w:val="22"/>
        </w:rPr>
        <w:t xml:space="preserve">, including </w:t>
      </w:r>
      <w:r>
        <w:rPr>
          <w:rFonts w:ascii="Arial Narrow" w:hAnsi="Arial Narrow"/>
          <w:sz w:val="22"/>
          <w:szCs w:val="22"/>
        </w:rPr>
        <w:t xml:space="preserve">bonus based and </w:t>
      </w:r>
      <w:r w:rsidRPr="00DA4C37">
        <w:rPr>
          <w:rFonts w:ascii="Arial Narrow" w:hAnsi="Arial Narrow"/>
          <w:sz w:val="22"/>
          <w:szCs w:val="22"/>
        </w:rPr>
        <w:t>unit-linked.</w:t>
      </w:r>
    </w:p>
    <w:p w14:paraId="7C3BB4D2" w14:textId="77777777" w:rsidR="004828A8" w:rsidRPr="00F24B77" w:rsidRDefault="004828A8" w:rsidP="004828A8">
      <w:pPr>
        <w:pStyle w:val="Default"/>
        <w:ind w:left="720"/>
        <w:rPr>
          <w:sz w:val="22"/>
          <w:szCs w:val="22"/>
        </w:rPr>
      </w:pPr>
    </w:p>
    <w:p w14:paraId="1994DC45" w14:textId="77777777" w:rsidR="004828A8" w:rsidRPr="00EA0DDD" w:rsidRDefault="004828A8" w:rsidP="00DE3943">
      <w:pPr>
        <w:pStyle w:val="Default"/>
        <w:numPr>
          <w:ilvl w:val="1"/>
          <w:numId w:val="21"/>
        </w:numPr>
        <w:ind w:left="720"/>
        <w:jc w:val="both"/>
        <w:rPr>
          <w:rFonts w:ascii="Arial Narrow" w:hAnsi="Arial Narrow"/>
          <w:sz w:val="22"/>
          <w:szCs w:val="22"/>
        </w:rPr>
      </w:pPr>
      <w:r w:rsidRPr="00EA0DDD">
        <w:rPr>
          <w:rFonts w:ascii="Arial Narrow" w:hAnsi="Arial Narrow"/>
          <w:sz w:val="22"/>
          <w:szCs w:val="22"/>
        </w:rPr>
        <w:t>As a part of the evaluation process the prospective TPA will be required to configure and demonstrate the process relating to (a) generation of illustrations; (b) underwriting and issue of policy; (c) renewals, lapses and reinstatements; (d) surrenders, paid up and maturities; (e) processing of death claims; and ((f) accounting. This will need to be done for a conventional with profits product currently being sold (the relevant specifications will be provided for vendors which have been deemed to be technically qualified).</w:t>
      </w:r>
    </w:p>
    <w:p w14:paraId="7ED2FFD4" w14:textId="77777777" w:rsidR="004828A8" w:rsidRPr="00EA0DDD" w:rsidRDefault="004828A8" w:rsidP="004828A8">
      <w:pPr>
        <w:pStyle w:val="Default"/>
        <w:ind w:left="720"/>
        <w:rPr>
          <w:rFonts w:ascii="Arial Narrow" w:hAnsi="Arial Narrow"/>
          <w:sz w:val="22"/>
          <w:szCs w:val="22"/>
        </w:rPr>
      </w:pPr>
    </w:p>
    <w:p w14:paraId="7FAD7421" w14:textId="35D28EC9" w:rsidR="004828A8" w:rsidRPr="00EA0DDD" w:rsidRDefault="004828A8" w:rsidP="00DE3943">
      <w:pPr>
        <w:pStyle w:val="Default"/>
        <w:numPr>
          <w:ilvl w:val="1"/>
          <w:numId w:val="21"/>
        </w:numPr>
        <w:ind w:left="720"/>
        <w:rPr>
          <w:rFonts w:ascii="Arial Narrow" w:hAnsi="Arial Narrow"/>
          <w:sz w:val="22"/>
          <w:szCs w:val="22"/>
        </w:rPr>
      </w:pPr>
      <w:r w:rsidRPr="00EA0DDD">
        <w:rPr>
          <w:rFonts w:ascii="Arial Narrow" w:hAnsi="Arial Narrow"/>
          <w:sz w:val="22"/>
          <w:szCs w:val="22"/>
        </w:rPr>
        <w:t xml:space="preserve">As a part of the services the TPA will be required </w:t>
      </w:r>
      <w:r w:rsidR="00B309B6" w:rsidRPr="00EA0DDD">
        <w:rPr>
          <w:rFonts w:ascii="Arial Narrow" w:hAnsi="Arial Narrow"/>
          <w:sz w:val="22"/>
          <w:szCs w:val="22"/>
        </w:rPr>
        <w:t>to:</w:t>
      </w:r>
    </w:p>
    <w:p w14:paraId="0079AE57" w14:textId="77777777" w:rsidR="00B309B6" w:rsidRDefault="00B309B6" w:rsidP="00B309B6">
      <w:pPr>
        <w:pStyle w:val="Default"/>
        <w:ind w:left="1080"/>
        <w:rPr>
          <w:rFonts w:ascii="Arial Narrow" w:hAnsi="Arial Narrow"/>
          <w:sz w:val="22"/>
          <w:szCs w:val="22"/>
        </w:rPr>
      </w:pPr>
    </w:p>
    <w:p w14:paraId="3F5C72CF" w14:textId="34275517" w:rsidR="00B309B6" w:rsidRDefault="004828A8" w:rsidP="008B61A8">
      <w:pPr>
        <w:pStyle w:val="Default"/>
        <w:numPr>
          <w:ilvl w:val="0"/>
          <w:numId w:val="57"/>
        </w:numPr>
        <w:ind w:left="1134"/>
        <w:rPr>
          <w:rFonts w:ascii="Arial Narrow" w:hAnsi="Arial Narrow"/>
          <w:sz w:val="22"/>
          <w:szCs w:val="22"/>
        </w:rPr>
      </w:pPr>
      <w:r w:rsidRPr="008B61A8">
        <w:rPr>
          <w:rFonts w:ascii="Arial Narrow" w:hAnsi="Arial Narrow"/>
          <w:sz w:val="22"/>
          <w:szCs w:val="22"/>
        </w:rPr>
        <w:t xml:space="preserve">Configure the system for all products which SLIC may </w:t>
      </w:r>
      <w:r w:rsidR="00FB0248" w:rsidRPr="008B61A8">
        <w:rPr>
          <w:rFonts w:ascii="Arial Narrow" w:hAnsi="Arial Narrow"/>
          <w:sz w:val="22"/>
          <w:szCs w:val="22"/>
        </w:rPr>
        <w:t>desire</w:t>
      </w:r>
      <w:r w:rsidRPr="008B61A8">
        <w:rPr>
          <w:rFonts w:ascii="Arial Narrow" w:hAnsi="Arial Narrow"/>
          <w:sz w:val="22"/>
          <w:szCs w:val="22"/>
        </w:rPr>
        <w:t xml:space="preserve"> to use the system for (only </w:t>
      </w:r>
      <w:r w:rsidR="008B61A8" w:rsidRPr="008B61A8">
        <w:rPr>
          <w:rFonts w:ascii="Arial Narrow" w:hAnsi="Arial Narrow"/>
          <w:sz w:val="22"/>
          <w:szCs w:val="22"/>
        </w:rPr>
        <w:t>B</w:t>
      </w:r>
      <w:r w:rsidRPr="008B61A8">
        <w:rPr>
          <w:rFonts w:ascii="Arial Narrow" w:hAnsi="Arial Narrow"/>
          <w:sz w:val="22"/>
          <w:szCs w:val="22"/>
        </w:rPr>
        <w:t>ancassurance</w:t>
      </w:r>
      <w:r w:rsidR="008B61A8" w:rsidRPr="008B61A8">
        <w:rPr>
          <w:rFonts w:ascii="Arial Narrow" w:hAnsi="Arial Narrow"/>
          <w:sz w:val="22"/>
          <w:szCs w:val="22"/>
        </w:rPr>
        <w:t>/Banca Takaful</w:t>
      </w:r>
      <w:r w:rsidRPr="008B61A8">
        <w:rPr>
          <w:rFonts w:ascii="Arial Narrow" w:hAnsi="Arial Narrow"/>
          <w:sz w:val="22"/>
          <w:szCs w:val="22"/>
        </w:rPr>
        <w:t xml:space="preserve"> business to be covered)</w:t>
      </w:r>
      <w:r w:rsidR="00980D44" w:rsidRPr="008B61A8">
        <w:rPr>
          <w:rFonts w:ascii="Arial Narrow" w:hAnsi="Arial Narrow"/>
          <w:sz w:val="22"/>
          <w:szCs w:val="22"/>
        </w:rPr>
        <w:t xml:space="preserve"> along with associated riders</w:t>
      </w:r>
      <w:r w:rsidRPr="008B61A8">
        <w:rPr>
          <w:rFonts w:ascii="Arial Narrow" w:hAnsi="Arial Narrow"/>
          <w:sz w:val="22"/>
          <w:szCs w:val="22"/>
        </w:rPr>
        <w:t>. Sale of the same product through multiple banks will count as a single product, even if this involves slightly different form of compensation to different banks. Of these the following products need to be configured immediately before operations commence</w:t>
      </w:r>
      <w:r w:rsidR="008B61A8" w:rsidRPr="008B61A8">
        <w:rPr>
          <w:rFonts w:ascii="Arial Narrow" w:hAnsi="Arial Narrow"/>
          <w:sz w:val="22"/>
          <w:szCs w:val="22"/>
        </w:rPr>
        <w:t>.</w:t>
      </w:r>
    </w:p>
    <w:p w14:paraId="5D21B74E" w14:textId="77777777" w:rsidR="008B61A8" w:rsidRPr="008B61A8" w:rsidRDefault="008B61A8" w:rsidP="008B61A8">
      <w:pPr>
        <w:pStyle w:val="Default"/>
        <w:ind w:left="1800"/>
        <w:rPr>
          <w:rFonts w:ascii="Arial Narrow" w:hAnsi="Arial Narrow"/>
          <w:sz w:val="22"/>
          <w:szCs w:val="22"/>
        </w:rPr>
      </w:pPr>
    </w:p>
    <w:p w14:paraId="72763D46" w14:textId="1473F3CB" w:rsidR="004828A8" w:rsidRPr="00EA0DDD" w:rsidRDefault="004828A8" w:rsidP="004828A8">
      <w:pPr>
        <w:pStyle w:val="Default"/>
        <w:numPr>
          <w:ilvl w:val="0"/>
          <w:numId w:val="60"/>
        </w:numPr>
        <w:rPr>
          <w:rFonts w:ascii="Arial Narrow" w:hAnsi="Arial Narrow"/>
          <w:sz w:val="22"/>
          <w:szCs w:val="22"/>
        </w:rPr>
      </w:pPr>
      <w:r w:rsidRPr="00EA0DDD">
        <w:rPr>
          <w:rFonts w:ascii="Arial Narrow" w:hAnsi="Arial Narrow"/>
          <w:sz w:val="22"/>
          <w:szCs w:val="22"/>
        </w:rPr>
        <w:t>Endowment Assurance Plan</w:t>
      </w:r>
    </w:p>
    <w:p w14:paraId="3D198896" w14:textId="77777777" w:rsidR="004828A8" w:rsidRPr="00EA0DDD" w:rsidRDefault="004828A8" w:rsidP="004828A8">
      <w:pPr>
        <w:pStyle w:val="Default"/>
        <w:numPr>
          <w:ilvl w:val="0"/>
          <w:numId w:val="60"/>
        </w:numPr>
        <w:rPr>
          <w:rFonts w:ascii="Arial Narrow" w:hAnsi="Arial Narrow"/>
          <w:sz w:val="22"/>
          <w:szCs w:val="22"/>
        </w:rPr>
      </w:pPr>
      <w:r w:rsidRPr="00EA0DDD">
        <w:rPr>
          <w:rFonts w:ascii="Arial Narrow" w:hAnsi="Arial Narrow"/>
          <w:sz w:val="22"/>
          <w:szCs w:val="22"/>
        </w:rPr>
        <w:t>Anticipated Endowment Assurance Plan</w:t>
      </w:r>
    </w:p>
    <w:p w14:paraId="1799BA89" w14:textId="60F82BFC" w:rsidR="004828A8" w:rsidRPr="00EA0DDD" w:rsidRDefault="004828A8" w:rsidP="004828A8">
      <w:pPr>
        <w:pStyle w:val="Default"/>
        <w:numPr>
          <w:ilvl w:val="0"/>
          <w:numId w:val="60"/>
        </w:numPr>
        <w:rPr>
          <w:rFonts w:ascii="Arial Narrow" w:hAnsi="Arial Narrow"/>
          <w:sz w:val="22"/>
          <w:szCs w:val="22"/>
        </w:rPr>
      </w:pPr>
      <w:r w:rsidRPr="00EA0DDD">
        <w:rPr>
          <w:rFonts w:ascii="Arial Narrow" w:hAnsi="Arial Narrow"/>
          <w:sz w:val="22"/>
          <w:szCs w:val="22"/>
        </w:rPr>
        <w:t>Sada</w:t>
      </w:r>
      <w:r w:rsidR="00AF5A67">
        <w:rPr>
          <w:rFonts w:ascii="Arial Narrow" w:hAnsi="Arial Narrow"/>
          <w:sz w:val="22"/>
          <w:szCs w:val="22"/>
        </w:rPr>
        <w:t xml:space="preserve"> </w:t>
      </w:r>
      <w:r w:rsidRPr="00EA0DDD">
        <w:rPr>
          <w:rFonts w:ascii="Arial Narrow" w:hAnsi="Arial Narrow"/>
          <w:sz w:val="22"/>
          <w:szCs w:val="22"/>
        </w:rPr>
        <w:t>Bahar Plan</w:t>
      </w:r>
    </w:p>
    <w:p w14:paraId="7F95DDA7" w14:textId="77777777" w:rsidR="004828A8" w:rsidRPr="00EA0DDD" w:rsidRDefault="004828A8" w:rsidP="004828A8">
      <w:pPr>
        <w:pStyle w:val="Default"/>
        <w:numPr>
          <w:ilvl w:val="0"/>
          <w:numId w:val="60"/>
        </w:numPr>
        <w:rPr>
          <w:rFonts w:ascii="Arial Narrow" w:hAnsi="Arial Narrow"/>
          <w:sz w:val="22"/>
          <w:szCs w:val="22"/>
        </w:rPr>
      </w:pPr>
      <w:r w:rsidRPr="00EA0DDD">
        <w:rPr>
          <w:rFonts w:ascii="Arial Narrow" w:hAnsi="Arial Narrow"/>
          <w:sz w:val="22"/>
          <w:szCs w:val="22"/>
        </w:rPr>
        <w:lastRenderedPageBreak/>
        <w:t>Child Education Marriage Plan</w:t>
      </w:r>
    </w:p>
    <w:p w14:paraId="33653F3D" w14:textId="77777777" w:rsidR="004828A8" w:rsidRDefault="004828A8" w:rsidP="004828A8">
      <w:pPr>
        <w:pStyle w:val="Default"/>
        <w:numPr>
          <w:ilvl w:val="0"/>
          <w:numId w:val="60"/>
        </w:numPr>
        <w:rPr>
          <w:rFonts w:ascii="Arial Narrow" w:hAnsi="Arial Narrow"/>
          <w:sz w:val="22"/>
          <w:szCs w:val="22"/>
        </w:rPr>
      </w:pPr>
      <w:r w:rsidRPr="00EA0DDD">
        <w:rPr>
          <w:rFonts w:ascii="Arial Narrow" w:hAnsi="Arial Narrow"/>
          <w:sz w:val="22"/>
          <w:szCs w:val="22"/>
        </w:rPr>
        <w:t>Jeevan Sathi Plan</w:t>
      </w:r>
    </w:p>
    <w:p w14:paraId="35238CEF" w14:textId="29507D99" w:rsidR="00B309B6" w:rsidRDefault="00B309B6" w:rsidP="004828A8">
      <w:pPr>
        <w:pStyle w:val="Default"/>
        <w:numPr>
          <w:ilvl w:val="0"/>
          <w:numId w:val="60"/>
        </w:numPr>
        <w:rPr>
          <w:rFonts w:ascii="Arial Narrow" w:hAnsi="Arial Narrow"/>
          <w:sz w:val="22"/>
          <w:szCs w:val="22"/>
        </w:rPr>
      </w:pPr>
      <w:r>
        <w:rPr>
          <w:rFonts w:ascii="Arial Narrow" w:hAnsi="Arial Narrow"/>
          <w:sz w:val="22"/>
          <w:szCs w:val="22"/>
        </w:rPr>
        <w:t>Golden Endowment Plan</w:t>
      </w:r>
    </w:p>
    <w:p w14:paraId="63EB2A62" w14:textId="55074F24" w:rsidR="00B309B6" w:rsidRDefault="00B309B6" w:rsidP="004828A8">
      <w:pPr>
        <w:pStyle w:val="Default"/>
        <w:numPr>
          <w:ilvl w:val="0"/>
          <w:numId w:val="60"/>
        </w:numPr>
        <w:rPr>
          <w:rFonts w:ascii="Arial Narrow" w:hAnsi="Arial Narrow"/>
          <w:sz w:val="22"/>
          <w:szCs w:val="22"/>
        </w:rPr>
      </w:pPr>
      <w:r>
        <w:rPr>
          <w:rFonts w:ascii="Arial Narrow" w:hAnsi="Arial Narrow"/>
          <w:sz w:val="22"/>
          <w:szCs w:val="22"/>
        </w:rPr>
        <w:t>Platinum Plus Plan</w:t>
      </w:r>
    </w:p>
    <w:p w14:paraId="74649A15" w14:textId="381B4BFC" w:rsidR="00AF5A67" w:rsidRDefault="001A79EB" w:rsidP="004828A8">
      <w:pPr>
        <w:pStyle w:val="Default"/>
        <w:numPr>
          <w:ilvl w:val="0"/>
          <w:numId w:val="60"/>
        </w:numPr>
        <w:rPr>
          <w:rFonts w:ascii="Arial Narrow" w:hAnsi="Arial Narrow"/>
          <w:color w:val="auto"/>
          <w:sz w:val="22"/>
          <w:szCs w:val="22"/>
        </w:rPr>
      </w:pPr>
      <w:r>
        <w:rPr>
          <w:rFonts w:ascii="Arial Narrow" w:hAnsi="Arial Narrow"/>
          <w:color w:val="auto"/>
          <w:sz w:val="22"/>
          <w:szCs w:val="22"/>
        </w:rPr>
        <w:t>Tayyab Takaful Endowment Plan</w:t>
      </w:r>
    </w:p>
    <w:p w14:paraId="27C4DD35" w14:textId="6B63AC91" w:rsidR="001A79EB" w:rsidRDefault="001A79EB" w:rsidP="004828A8">
      <w:pPr>
        <w:pStyle w:val="Default"/>
        <w:numPr>
          <w:ilvl w:val="0"/>
          <w:numId w:val="60"/>
        </w:numPr>
        <w:rPr>
          <w:rFonts w:ascii="Arial Narrow" w:hAnsi="Arial Narrow"/>
          <w:color w:val="auto"/>
          <w:sz w:val="22"/>
          <w:szCs w:val="22"/>
        </w:rPr>
      </w:pPr>
      <w:r>
        <w:rPr>
          <w:rFonts w:ascii="Arial Narrow" w:hAnsi="Arial Narrow"/>
          <w:color w:val="auto"/>
          <w:sz w:val="22"/>
          <w:szCs w:val="22"/>
        </w:rPr>
        <w:t>Takaful Saving Plan</w:t>
      </w:r>
    </w:p>
    <w:p w14:paraId="59DCC51A" w14:textId="553E6E7F" w:rsidR="001A79EB" w:rsidRDefault="001A79EB" w:rsidP="004828A8">
      <w:pPr>
        <w:pStyle w:val="Default"/>
        <w:numPr>
          <w:ilvl w:val="0"/>
          <w:numId w:val="60"/>
        </w:numPr>
        <w:rPr>
          <w:rFonts w:ascii="Arial Narrow" w:hAnsi="Arial Narrow"/>
          <w:color w:val="auto"/>
          <w:sz w:val="22"/>
          <w:szCs w:val="22"/>
        </w:rPr>
      </w:pPr>
      <w:r>
        <w:rPr>
          <w:rFonts w:ascii="Arial Narrow" w:hAnsi="Arial Narrow"/>
          <w:color w:val="auto"/>
          <w:sz w:val="22"/>
          <w:szCs w:val="22"/>
        </w:rPr>
        <w:t>Takaful Child Education &amp; Marriage Plan</w:t>
      </w:r>
    </w:p>
    <w:p w14:paraId="48FCDCC4" w14:textId="691DB184" w:rsidR="001A79EB" w:rsidRDefault="001A79EB" w:rsidP="004828A8">
      <w:pPr>
        <w:pStyle w:val="Default"/>
        <w:numPr>
          <w:ilvl w:val="0"/>
          <w:numId w:val="60"/>
        </w:numPr>
        <w:rPr>
          <w:rFonts w:ascii="Arial Narrow" w:hAnsi="Arial Narrow"/>
          <w:color w:val="auto"/>
          <w:sz w:val="22"/>
          <w:szCs w:val="22"/>
        </w:rPr>
      </w:pPr>
      <w:r>
        <w:rPr>
          <w:rFonts w:ascii="Arial Narrow" w:hAnsi="Arial Narrow"/>
          <w:color w:val="auto"/>
          <w:sz w:val="22"/>
          <w:szCs w:val="22"/>
        </w:rPr>
        <w:t>Takaful Golden Endowment</w:t>
      </w:r>
    </w:p>
    <w:p w14:paraId="5338D8C7" w14:textId="0A2B1CFC" w:rsidR="001A79EB" w:rsidRPr="00940415" w:rsidRDefault="001A79EB" w:rsidP="004828A8">
      <w:pPr>
        <w:pStyle w:val="Default"/>
        <w:numPr>
          <w:ilvl w:val="0"/>
          <w:numId w:val="60"/>
        </w:numPr>
        <w:rPr>
          <w:rFonts w:ascii="Arial Narrow" w:hAnsi="Arial Narrow"/>
          <w:color w:val="auto"/>
          <w:sz w:val="22"/>
          <w:szCs w:val="22"/>
        </w:rPr>
      </w:pPr>
      <w:r>
        <w:rPr>
          <w:rFonts w:ascii="Arial Narrow" w:hAnsi="Arial Narrow"/>
          <w:color w:val="auto"/>
          <w:sz w:val="22"/>
          <w:szCs w:val="22"/>
        </w:rPr>
        <w:t>Takaful Platinum Plus</w:t>
      </w:r>
    </w:p>
    <w:p w14:paraId="4E37CC78" w14:textId="77777777" w:rsidR="004828A8" w:rsidRDefault="004828A8" w:rsidP="004828A8">
      <w:pPr>
        <w:pStyle w:val="Default"/>
        <w:rPr>
          <w:sz w:val="22"/>
          <w:szCs w:val="22"/>
          <w:highlight w:val="yellow"/>
        </w:rPr>
      </w:pPr>
    </w:p>
    <w:p w14:paraId="3EB103D1" w14:textId="2557CF29" w:rsidR="008B61A8" w:rsidRPr="00CC3117" w:rsidRDefault="008B61A8" w:rsidP="008B61A8">
      <w:pPr>
        <w:pStyle w:val="Default"/>
        <w:ind w:left="1080"/>
        <w:jc w:val="both"/>
        <w:rPr>
          <w:rFonts w:ascii="Arial Narrow" w:hAnsi="Arial Narrow"/>
          <w:color w:val="000000" w:themeColor="text1"/>
          <w:sz w:val="22"/>
          <w:szCs w:val="22"/>
        </w:rPr>
      </w:pPr>
      <w:r w:rsidRPr="00CC3117">
        <w:rPr>
          <w:rFonts w:ascii="Arial Narrow" w:hAnsi="Arial Narrow"/>
          <w:b/>
          <w:bCs/>
          <w:color w:val="000000" w:themeColor="text1"/>
          <w:sz w:val="22"/>
          <w:szCs w:val="22"/>
        </w:rPr>
        <w:t>The cost of configuration of additional products as required from time to time maximum up-to three (03) products in a year will be covered in the same agreement/cost and beyond three products in a year may attract additional cost/payment</w:t>
      </w:r>
      <w:r w:rsidRPr="00CC3117">
        <w:rPr>
          <w:rFonts w:ascii="Arial Narrow" w:hAnsi="Arial Narrow"/>
          <w:color w:val="000000" w:themeColor="text1"/>
          <w:sz w:val="22"/>
          <w:szCs w:val="22"/>
        </w:rPr>
        <w:t>.</w:t>
      </w:r>
    </w:p>
    <w:p w14:paraId="74460EC1" w14:textId="77777777" w:rsidR="008B61A8" w:rsidRDefault="008B61A8" w:rsidP="004828A8">
      <w:pPr>
        <w:pStyle w:val="Default"/>
        <w:rPr>
          <w:sz w:val="22"/>
          <w:szCs w:val="22"/>
          <w:highlight w:val="yellow"/>
        </w:rPr>
      </w:pPr>
    </w:p>
    <w:p w14:paraId="4DABF21B" w14:textId="77777777" w:rsidR="004828A8" w:rsidRPr="00EA0DDD" w:rsidRDefault="004828A8" w:rsidP="004828A8">
      <w:pPr>
        <w:pStyle w:val="Default"/>
        <w:numPr>
          <w:ilvl w:val="0"/>
          <w:numId w:val="57"/>
        </w:numPr>
        <w:rPr>
          <w:rFonts w:ascii="Arial Narrow" w:hAnsi="Arial Narrow"/>
          <w:sz w:val="22"/>
          <w:szCs w:val="22"/>
        </w:rPr>
      </w:pPr>
      <w:r w:rsidRPr="00EA0DDD">
        <w:rPr>
          <w:rFonts w:ascii="Arial Narrow" w:hAnsi="Arial Narrow"/>
          <w:sz w:val="22"/>
          <w:szCs w:val="22"/>
        </w:rPr>
        <w:t>Making changes to the configuration as required from time to time, including, but not limited to, the following:</w:t>
      </w:r>
    </w:p>
    <w:p w14:paraId="5873DFD5" w14:textId="3FB059F5" w:rsidR="004828A8" w:rsidRPr="00EA0DDD" w:rsidRDefault="00EA0DDD" w:rsidP="00EA0DDD">
      <w:pPr>
        <w:pStyle w:val="Default"/>
        <w:numPr>
          <w:ilvl w:val="2"/>
          <w:numId w:val="54"/>
        </w:numPr>
        <w:rPr>
          <w:rFonts w:ascii="Arial Narrow" w:hAnsi="Arial Narrow"/>
          <w:sz w:val="22"/>
          <w:szCs w:val="22"/>
        </w:rPr>
      </w:pPr>
      <w:r>
        <w:rPr>
          <w:rFonts w:ascii="Arial Narrow" w:hAnsi="Arial Narrow"/>
          <w:sz w:val="22"/>
          <w:szCs w:val="22"/>
        </w:rPr>
        <w:t>Time-</w:t>
      </w:r>
      <w:r w:rsidR="004828A8" w:rsidRPr="00EA0DDD">
        <w:rPr>
          <w:rFonts w:ascii="Arial Narrow" w:hAnsi="Arial Narrow"/>
          <w:sz w:val="22"/>
          <w:szCs w:val="22"/>
        </w:rPr>
        <w:t>to</w:t>
      </w:r>
      <w:r>
        <w:rPr>
          <w:rFonts w:ascii="Arial Narrow" w:hAnsi="Arial Narrow"/>
          <w:sz w:val="22"/>
          <w:szCs w:val="22"/>
        </w:rPr>
        <w:t>-</w:t>
      </w:r>
      <w:r w:rsidR="004828A8" w:rsidRPr="00EA0DDD">
        <w:rPr>
          <w:rFonts w:ascii="Arial Narrow" w:hAnsi="Arial Narrow"/>
          <w:sz w:val="22"/>
          <w:szCs w:val="22"/>
        </w:rPr>
        <w:t xml:space="preserve">time updating Growth Rate as per SECP regulations. </w:t>
      </w:r>
    </w:p>
    <w:p w14:paraId="705EC90A" w14:textId="77777777" w:rsidR="004828A8" w:rsidRPr="00EA0DDD" w:rsidRDefault="004828A8" w:rsidP="00EA0DDD">
      <w:pPr>
        <w:pStyle w:val="Default"/>
        <w:numPr>
          <w:ilvl w:val="2"/>
          <w:numId w:val="54"/>
        </w:numPr>
        <w:rPr>
          <w:rFonts w:ascii="Arial Narrow" w:hAnsi="Arial Narrow"/>
          <w:sz w:val="22"/>
          <w:szCs w:val="22"/>
        </w:rPr>
      </w:pPr>
      <w:r w:rsidRPr="00EA0DDD">
        <w:rPr>
          <w:rFonts w:ascii="Arial Narrow" w:hAnsi="Arial Narrow"/>
          <w:sz w:val="22"/>
          <w:szCs w:val="22"/>
        </w:rPr>
        <w:t>Incorporating Changes in Commission Tariff as per SECP regulation.</w:t>
      </w:r>
    </w:p>
    <w:p w14:paraId="7F537C97" w14:textId="77777777" w:rsidR="004828A8" w:rsidRPr="00EA0DDD" w:rsidRDefault="004828A8" w:rsidP="00EA0DDD">
      <w:pPr>
        <w:pStyle w:val="Default"/>
        <w:numPr>
          <w:ilvl w:val="2"/>
          <w:numId w:val="54"/>
        </w:numPr>
        <w:rPr>
          <w:rFonts w:ascii="Arial Narrow" w:hAnsi="Arial Narrow"/>
          <w:sz w:val="22"/>
          <w:szCs w:val="22"/>
        </w:rPr>
      </w:pPr>
      <w:r w:rsidRPr="00EA0DDD">
        <w:rPr>
          <w:rFonts w:ascii="Arial Narrow" w:hAnsi="Arial Narrow"/>
          <w:sz w:val="22"/>
          <w:szCs w:val="22"/>
        </w:rPr>
        <w:t>Updating Annually Disclosed Bonus Rates by State Life.</w:t>
      </w:r>
    </w:p>
    <w:p w14:paraId="40DFA5B7" w14:textId="4F332AB6" w:rsidR="004828A8" w:rsidRDefault="004828A8" w:rsidP="00EA0DDD">
      <w:pPr>
        <w:pStyle w:val="Default"/>
        <w:numPr>
          <w:ilvl w:val="2"/>
          <w:numId w:val="54"/>
        </w:numPr>
        <w:rPr>
          <w:rFonts w:ascii="Arial Narrow" w:hAnsi="Arial Narrow"/>
          <w:sz w:val="22"/>
          <w:szCs w:val="22"/>
        </w:rPr>
      </w:pPr>
      <w:r w:rsidRPr="00EA0DDD">
        <w:rPr>
          <w:rFonts w:ascii="Arial Narrow" w:hAnsi="Arial Narrow"/>
          <w:sz w:val="22"/>
          <w:szCs w:val="22"/>
        </w:rPr>
        <w:t xml:space="preserve">Updating </w:t>
      </w:r>
      <w:r w:rsidR="002116EB">
        <w:rPr>
          <w:rFonts w:ascii="Arial Narrow" w:hAnsi="Arial Narrow"/>
          <w:sz w:val="22"/>
          <w:szCs w:val="22"/>
        </w:rPr>
        <w:t>markup rates</w:t>
      </w:r>
      <w:r w:rsidRPr="00EA0DDD">
        <w:rPr>
          <w:rFonts w:ascii="Arial Narrow" w:hAnsi="Arial Narrow"/>
          <w:sz w:val="22"/>
          <w:szCs w:val="22"/>
        </w:rPr>
        <w:t xml:space="preserve"> on Loans</w:t>
      </w:r>
      <w:r w:rsidR="002116EB">
        <w:rPr>
          <w:rFonts w:ascii="Arial Narrow" w:hAnsi="Arial Narrow"/>
          <w:sz w:val="22"/>
          <w:szCs w:val="22"/>
        </w:rPr>
        <w:t xml:space="preserve"> and Late Fees</w:t>
      </w:r>
    </w:p>
    <w:p w14:paraId="166193D1" w14:textId="0ECBF8E0" w:rsidR="00253E99" w:rsidRPr="00EA0DDD" w:rsidRDefault="00253E99" w:rsidP="00EA0DDD">
      <w:pPr>
        <w:pStyle w:val="Default"/>
        <w:numPr>
          <w:ilvl w:val="2"/>
          <w:numId w:val="54"/>
        </w:numPr>
        <w:rPr>
          <w:rFonts w:ascii="Arial Narrow" w:hAnsi="Arial Narrow"/>
          <w:sz w:val="22"/>
          <w:szCs w:val="22"/>
        </w:rPr>
      </w:pPr>
      <w:r>
        <w:rPr>
          <w:rFonts w:ascii="Arial Narrow" w:hAnsi="Arial Narrow"/>
          <w:sz w:val="22"/>
          <w:szCs w:val="22"/>
        </w:rPr>
        <w:t xml:space="preserve">Updating of Takaful Bid Price </w:t>
      </w:r>
    </w:p>
    <w:p w14:paraId="5EE536DE" w14:textId="7A8ADB66" w:rsidR="004828A8" w:rsidRDefault="004828A8" w:rsidP="00EA0DDD">
      <w:pPr>
        <w:pStyle w:val="Default"/>
        <w:numPr>
          <w:ilvl w:val="2"/>
          <w:numId w:val="54"/>
        </w:numPr>
        <w:rPr>
          <w:rFonts w:ascii="Arial Narrow" w:hAnsi="Arial Narrow"/>
          <w:sz w:val="22"/>
          <w:szCs w:val="22"/>
        </w:rPr>
      </w:pPr>
      <w:r w:rsidRPr="00EA0DDD">
        <w:rPr>
          <w:rFonts w:ascii="Arial Narrow" w:hAnsi="Arial Narrow"/>
          <w:sz w:val="22"/>
          <w:szCs w:val="22"/>
        </w:rPr>
        <w:t xml:space="preserve">Updating Changes in </w:t>
      </w:r>
      <w:r w:rsidR="005A2410">
        <w:rPr>
          <w:rFonts w:ascii="Arial Narrow" w:hAnsi="Arial Narrow"/>
          <w:sz w:val="22"/>
          <w:szCs w:val="22"/>
        </w:rPr>
        <w:t>U</w:t>
      </w:r>
      <w:r w:rsidRPr="00EA0DDD">
        <w:rPr>
          <w:rFonts w:ascii="Arial Narrow" w:hAnsi="Arial Narrow"/>
          <w:sz w:val="22"/>
          <w:szCs w:val="22"/>
        </w:rPr>
        <w:t>nderwriting Requirements shared</w:t>
      </w:r>
      <w:r w:rsidR="000F090F">
        <w:rPr>
          <w:rFonts w:ascii="Arial Narrow" w:hAnsi="Arial Narrow"/>
          <w:sz w:val="22"/>
          <w:szCs w:val="22"/>
        </w:rPr>
        <w:t xml:space="preserve"> by</w:t>
      </w:r>
      <w:r w:rsidRPr="00EA0DDD">
        <w:rPr>
          <w:rFonts w:ascii="Arial Narrow" w:hAnsi="Arial Narrow"/>
          <w:sz w:val="22"/>
          <w:szCs w:val="22"/>
        </w:rPr>
        <w:t xml:space="preserve"> State </w:t>
      </w:r>
      <w:r w:rsidR="00827706" w:rsidRPr="00EA0DDD">
        <w:rPr>
          <w:rFonts w:ascii="Arial Narrow" w:hAnsi="Arial Narrow"/>
          <w:sz w:val="22"/>
          <w:szCs w:val="22"/>
        </w:rPr>
        <w:t>Life</w:t>
      </w:r>
      <w:r w:rsidR="00D4589C">
        <w:rPr>
          <w:rFonts w:ascii="Arial Narrow" w:hAnsi="Arial Narrow"/>
          <w:sz w:val="22"/>
          <w:szCs w:val="22"/>
        </w:rPr>
        <w:t xml:space="preserve"> </w:t>
      </w:r>
      <w:r w:rsidR="00827706" w:rsidRPr="00EA0DDD">
        <w:rPr>
          <w:rFonts w:ascii="Arial Narrow" w:hAnsi="Arial Narrow"/>
          <w:sz w:val="22"/>
          <w:szCs w:val="22"/>
        </w:rPr>
        <w:t>time</w:t>
      </w:r>
      <w:r w:rsidRPr="00EA0DDD">
        <w:rPr>
          <w:rFonts w:ascii="Arial Narrow" w:hAnsi="Arial Narrow"/>
          <w:sz w:val="22"/>
          <w:szCs w:val="22"/>
        </w:rPr>
        <w:t xml:space="preserve"> to time</w:t>
      </w:r>
      <w:r w:rsidR="00D4589C">
        <w:rPr>
          <w:rFonts w:ascii="Arial Narrow" w:hAnsi="Arial Narrow"/>
          <w:sz w:val="22"/>
          <w:szCs w:val="22"/>
        </w:rPr>
        <w:t>.</w:t>
      </w:r>
      <w:r w:rsidRPr="00EA0DDD">
        <w:rPr>
          <w:rFonts w:ascii="Arial Narrow" w:hAnsi="Arial Narrow"/>
          <w:sz w:val="22"/>
          <w:szCs w:val="22"/>
        </w:rPr>
        <w:t xml:space="preserve"> </w:t>
      </w:r>
    </w:p>
    <w:p w14:paraId="02F5301B" w14:textId="77777777" w:rsidR="005A2410" w:rsidRPr="00EA0DDD" w:rsidRDefault="005A2410" w:rsidP="005A2410">
      <w:pPr>
        <w:pStyle w:val="Default"/>
        <w:ind w:left="2160"/>
        <w:rPr>
          <w:rFonts w:ascii="Arial Narrow" w:hAnsi="Arial Narrow"/>
          <w:sz w:val="22"/>
          <w:szCs w:val="22"/>
        </w:rPr>
      </w:pPr>
    </w:p>
    <w:p w14:paraId="1A76D73D" w14:textId="77777777" w:rsidR="004828A8" w:rsidRPr="00EA0DDD" w:rsidRDefault="004828A8" w:rsidP="004828A8">
      <w:pPr>
        <w:pStyle w:val="Default"/>
        <w:numPr>
          <w:ilvl w:val="0"/>
          <w:numId w:val="57"/>
        </w:numPr>
        <w:rPr>
          <w:rFonts w:ascii="Arial Narrow" w:hAnsi="Arial Narrow"/>
          <w:sz w:val="22"/>
          <w:szCs w:val="22"/>
        </w:rPr>
      </w:pPr>
      <w:r w:rsidRPr="00EA0DDD">
        <w:rPr>
          <w:rFonts w:ascii="Arial Narrow" w:hAnsi="Arial Narrow"/>
          <w:sz w:val="22"/>
          <w:szCs w:val="22"/>
        </w:rPr>
        <w:t>Provide support to SLIC for the purpose of SLIC’s Bancassurance Division ensuring that the system is producing the correct results.</w:t>
      </w:r>
    </w:p>
    <w:p w14:paraId="5C2C0AE9" w14:textId="77777777" w:rsidR="004828A8" w:rsidRPr="00EA0DDD" w:rsidRDefault="004828A8" w:rsidP="004828A8">
      <w:pPr>
        <w:pStyle w:val="Default"/>
        <w:numPr>
          <w:ilvl w:val="0"/>
          <w:numId w:val="57"/>
        </w:numPr>
        <w:rPr>
          <w:rFonts w:ascii="Arial Narrow" w:hAnsi="Arial Narrow"/>
          <w:sz w:val="22"/>
          <w:szCs w:val="22"/>
        </w:rPr>
      </w:pPr>
      <w:r w:rsidRPr="00EA0DDD">
        <w:rPr>
          <w:rFonts w:ascii="Arial Narrow" w:hAnsi="Arial Narrow"/>
          <w:sz w:val="22"/>
          <w:szCs w:val="22"/>
        </w:rPr>
        <w:t>Rectifying errors reported/encountered</w:t>
      </w:r>
    </w:p>
    <w:p w14:paraId="20AB7EFD" w14:textId="77777777" w:rsidR="004828A8" w:rsidRPr="00591947" w:rsidRDefault="004828A8" w:rsidP="005A2410">
      <w:pPr>
        <w:pStyle w:val="Default"/>
        <w:numPr>
          <w:ilvl w:val="0"/>
          <w:numId w:val="57"/>
        </w:numPr>
        <w:jc w:val="both"/>
        <w:rPr>
          <w:sz w:val="22"/>
          <w:szCs w:val="22"/>
        </w:rPr>
      </w:pPr>
      <w:r w:rsidRPr="00591947">
        <w:rPr>
          <w:sz w:val="22"/>
          <w:szCs w:val="22"/>
        </w:rPr>
        <w:t xml:space="preserve">Convert the data for SLIC’s existing </w:t>
      </w:r>
      <w:r w:rsidR="00EA0DDD" w:rsidRPr="00591947">
        <w:rPr>
          <w:sz w:val="22"/>
          <w:szCs w:val="22"/>
        </w:rPr>
        <w:t>Bancassurance</w:t>
      </w:r>
      <w:r w:rsidRPr="00591947">
        <w:rPr>
          <w:sz w:val="22"/>
          <w:szCs w:val="22"/>
        </w:rPr>
        <w:t xml:space="preserve"> portfolio and transfer this to the database of the system to be used.</w:t>
      </w:r>
    </w:p>
    <w:p w14:paraId="6E336A6D" w14:textId="77777777" w:rsidR="004828A8" w:rsidRPr="00EA0DDD" w:rsidRDefault="004828A8" w:rsidP="004828A8">
      <w:pPr>
        <w:pStyle w:val="Default"/>
        <w:numPr>
          <w:ilvl w:val="0"/>
          <w:numId w:val="57"/>
        </w:numPr>
        <w:rPr>
          <w:rFonts w:ascii="Arial Narrow" w:hAnsi="Arial Narrow"/>
          <w:sz w:val="22"/>
          <w:szCs w:val="22"/>
        </w:rPr>
      </w:pPr>
      <w:r w:rsidRPr="00EA0DDD">
        <w:rPr>
          <w:rFonts w:ascii="Arial Narrow" w:hAnsi="Arial Narrow"/>
          <w:sz w:val="22"/>
          <w:szCs w:val="22"/>
        </w:rPr>
        <w:t>Provide technical access to all systems (along with licenses for its use), along with technical guidelines necessary to access the system;</w:t>
      </w:r>
    </w:p>
    <w:p w14:paraId="4586D27B" w14:textId="77777777" w:rsidR="004828A8" w:rsidRPr="00EA0DDD" w:rsidRDefault="004828A8" w:rsidP="004828A8">
      <w:pPr>
        <w:pStyle w:val="Default"/>
        <w:numPr>
          <w:ilvl w:val="0"/>
          <w:numId w:val="57"/>
        </w:numPr>
        <w:rPr>
          <w:rFonts w:ascii="Arial Narrow" w:hAnsi="Arial Narrow"/>
          <w:sz w:val="22"/>
          <w:szCs w:val="22"/>
        </w:rPr>
      </w:pPr>
      <w:r w:rsidRPr="00EA0DDD">
        <w:rPr>
          <w:rFonts w:ascii="Arial Narrow" w:hAnsi="Arial Narrow"/>
          <w:sz w:val="22"/>
          <w:szCs w:val="22"/>
        </w:rPr>
        <w:t>Make available to SLIC the system on 7/7 day and 24/24 hour basis. SLIC will, however, bear the cost of connectivity between SLIC’s offices and the server on which the system is to be hosted.</w:t>
      </w:r>
    </w:p>
    <w:p w14:paraId="60458E53" w14:textId="77777777" w:rsidR="004828A8" w:rsidRPr="00EA0DDD" w:rsidRDefault="004828A8" w:rsidP="004828A8">
      <w:pPr>
        <w:pStyle w:val="Default"/>
        <w:numPr>
          <w:ilvl w:val="0"/>
          <w:numId w:val="57"/>
        </w:numPr>
        <w:rPr>
          <w:rFonts w:ascii="Arial Narrow" w:hAnsi="Arial Narrow"/>
          <w:sz w:val="22"/>
          <w:szCs w:val="22"/>
        </w:rPr>
      </w:pPr>
      <w:r w:rsidRPr="00EA0DDD">
        <w:rPr>
          <w:rFonts w:ascii="Arial Narrow" w:hAnsi="Arial Narrow"/>
          <w:sz w:val="22"/>
          <w:szCs w:val="22"/>
        </w:rPr>
        <w:t>Develop bank specific reports. These include 50 reports which are currently being produced. An additional 10 report per year will be covered under this scope of work.</w:t>
      </w:r>
    </w:p>
    <w:p w14:paraId="6771F797" w14:textId="77777777" w:rsidR="00EA0DDD" w:rsidRPr="00EA0DDD" w:rsidRDefault="004828A8" w:rsidP="00EA0DDD">
      <w:pPr>
        <w:pStyle w:val="Default"/>
        <w:numPr>
          <w:ilvl w:val="0"/>
          <w:numId w:val="57"/>
        </w:numPr>
        <w:spacing w:after="120"/>
        <w:jc w:val="both"/>
        <w:rPr>
          <w:b/>
          <w:bCs/>
          <w:sz w:val="22"/>
          <w:szCs w:val="22"/>
        </w:rPr>
      </w:pPr>
      <w:r w:rsidRPr="00EA0DDD">
        <w:rPr>
          <w:rFonts w:ascii="Arial Narrow" w:hAnsi="Arial Narrow"/>
          <w:sz w:val="22"/>
          <w:szCs w:val="22"/>
        </w:rPr>
        <w:t>Obtain familiarity with regulations and SLIC’s policies and procedures.</w:t>
      </w:r>
    </w:p>
    <w:p w14:paraId="1A345C36" w14:textId="77777777" w:rsidR="00EA0DDD" w:rsidRPr="003E78AD" w:rsidRDefault="00EA0DDD" w:rsidP="00EA0DDD">
      <w:pPr>
        <w:pStyle w:val="Default"/>
        <w:spacing w:after="120"/>
        <w:ind w:left="720"/>
        <w:jc w:val="both"/>
        <w:rPr>
          <w:b/>
          <w:bCs/>
          <w:sz w:val="14"/>
          <w:szCs w:val="14"/>
        </w:rPr>
      </w:pPr>
    </w:p>
    <w:p w14:paraId="65C23CDC" w14:textId="77777777" w:rsidR="004828A8" w:rsidRPr="00EA0DDD" w:rsidRDefault="00EA0DDD" w:rsidP="00DE3943">
      <w:pPr>
        <w:pStyle w:val="NoSpacing"/>
        <w:numPr>
          <w:ilvl w:val="0"/>
          <w:numId w:val="68"/>
        </w:numPr>
        <w:spacing w:before="120" w:after="120" w:line="276" w:lineRule="auto"/>
        <w:jc w:val="both"/>
        <w:outlineLvl w:val="0"/>
        <w:rPr>
          <w:rFonts w:ascii="Arial Narrow" w:hAnsi="Arial Narrow"/>
          <w:b/>
          <w:sz w:val="28"/>
        </w:rPr>
      </w:pPr>
      <w:r w:rsidRPr="00F24B77">
        <w:rPr>
          <w:b/>
          <w:bCs/>
        </w:rPr>
        <w:t xml:space="preserve"> </w:t>
      </w:r>
      <w:r w:rsidR="004828A8" w:rsidRPr="00EA0DDD">
        <w:rPr>
          <w:rFonts w:ascii="Arial Narrow" w:hAnsi="Arial Narrow"/>
          <w:b/>
          <w:sz w:val="28"/>
        </w:rPr>
        <w:t>Operational Services</w:t>
      </w:r>
    </w:p>
    <w:p w14:paraId="67A5BB6E" w14:textId="77777777" w:rsidR="00EA0DDD" w:rsidRPr="00EA0DDD" w:rsidRDefault="00EA0DDD" w:rsidP="00DE3943">
      <w:pPr>
        <w:pStyle w:val="ListParagraph"/>
        <w:numPr>
          <w:ilvl w:val="0"/>
          <w:numId w:val="21"/>
        </w:numPr>
        <w:autoSpaceDE w:val="0"/>
        <w:autoSpaceDN w:val="0"/>
        <w:adjustRightInd w:val="0"/>
        <w:contextualSpacing w:val="0"/>
        <w:jc w:val="both"/>
        <w:rPr>
          <w:rFonts w:ascii="Arial Narrow" w:hAnsi="Arial Narrow" w:cs="Calibri"/>
          <w:vanish/>
          <w:color w:val="000000"/>
          <w:sz w:val="22"/>
          <w:szCs w:val="22"/>
        </w:rPr>
      </w:pPr>
    </w:p>
    <w:p w14:paraId="5C14604C" w14:textId="77777777" w:rsidR="004828A8" w:rsidRDefault="004828A8" w:rsidP="00DE3943">
      <w:pPr>
        <w:pStyle w:val="Default"/>
        <w:numPr>
          <w:ilvl w:val="1"/>
          <w:numId w:val="21"/>
        </w:numPr>
        <w:jc w:val="both"/>
        <w:rPr>
          <w:rFonts w:ascii="Arial Narrow" w:hAnsi="Arial Narrow"/>
          <w:sz w:val="22"/>
          <w:szCs w:val="22"/>
        </w:rPr>
      </w:pPr>
      <w:r w:rsidRPr="00EA0DDD">
        <w:rPr>
          <w:rFonts w:ascii="Arial Narrow" w:hAnsi="Arial Narrow"/>
          <w:sz w:val="22"/>
          <w:szCs w:val="22"/>
        </w:rPr>
        <w:t>Once the system has been configured and tested and the data relating to the existing portfolio transferred, the TPA will be expected to provide the following services to SLIC:</w:t>
      </w:r>
    </w:p>
    <w:p w14:paraId="460517DD" w14:textId="7F857163" w:rsidR="00D4589C" w:rsidRPr="00CC3117" w:rsidRDefault="00A7047F" w:rsidP="00EA0DDD">
      <w:pPr>
        <w:pStyle w:val="Default"/>
        <w:ind w:left="1080"/>
        <w:jc w:val="both"/>
        <w:rPr>
          <w:rFonts w:ascii="Arial Narrow" w:hAnsi="Arial Narrow"/>
          <w:b/>
          <w:bCs/>
          <w:color w:val="000000" w:themeColor="text1"/>
          <w:sz w:val="22"/>
          <w:szCs w:val="22"/>
        </w:rPr>
      </w:pPr>
      <w:r w:rsidRPr="00CC3117">
        <w:rPr>
          <w:rFonts w:ascii="Arial Narrow" w:hAnsi="Arial Narrow"/>
          <w:b/>
          <w:bCs/>
          <w:color w:val="000000" w:themeColor="text1"/>
          <w:sz w:val="22"/>
          <w:szCs w:val="22"/>
        </w:rPr>
        <w:t>(Note: The successful Bidder/TPA shall be required to hand over all hard copy files and soft data to State Life or to any party designated by State Life at the time of the</w:t>
      </w:r>
      <w:r w:rsidR="00F32EBC" w:rsidRPr="00CC3117">
        <w:rPr>
          <w:rFonts w:ascii="Arial Narrow" w:hAnsi="Arial Narrow"/>
          <w:b/>
          <w:bCs/>
          <w:color w:val="000000" w:themeColor="text1"/>
          <w:sz w:val="22"/>
          <w:szCs w:val="22"/>
        </w:rPr>
        <w:t xml:space="preserve"> termination of contract</w:t>
      </w:r>
      <w:r w:rsidRPr="00CC3117">
        <w:rPr>
          <w:rFonts w:ascii="Arial Narrow" w:hAnsi="Arial Narrow"/>
          <w:b/>
          <w:bCs/>
          <w:color w:val="000000" w:themeColor="text1"/>
          <w:sz w:val="22"/>
          <w:szCs w:val="22"/>
        </w:rPr>
        <w:t>, without exception</w:t>
      </w:r>
      <w:r w:rsidR="005A4358" w:rsidRPr="00CC3117">
        <w:rPr>
          <w:rFonts w:ascii="Arial Narrow" w:hAnsi="Arial Narrow"/>
          <w:b/>
          <w:bCs/>
          <w:color w:val="000000" w:themeColor="text1"/>
          <w:sz w:val="22"/>
          <w:szCs w:val="22"/>
        </w:rPr>
        <w:t xml:space="preserve"> and</w:t>
      </w:r>
      <w:r w:rsidR="00535635" w:rsidRPr="00CC3117">
        <w:rPr>
          <w:rFonts w:ascii="Arial Narrow" w:hAnsi="Arial Narrow"/>
          <w:b/>
          <w:bCs/>
          <w:color w:val="000000" w:themeColor="text1"/>
          <w:sz w:val="22"/>
          <w:szCs w:val="22"/>
        </w:rPr>
        <w:t>/or any</w:t>
      </w:r>
      <w:r w:rsidR="005A4358" w:rsidRPr="00CC3117">
        <w:rPr>
          <w:rFonts w:ascii="Arial Narrow" w:hAnsi="Arial Narrow"/>
          <w:b/>
          <w:bCs/>
          <w:color w:val="000000" w:themeColor="text1"/>
          <w:sz w:val="22"/>
          <w:szCs w:val="22"/>
        </w:rPr>
        <w:t xml:space="preserve"> royalty</w:t>
      </w:r>
      <w:r w:rsidRPr="00CC3117">
        <w:rPr>
          <w:rFonts w:ascii="Arial Narrow" w:hAnsi="Arial Narrow"/>
          <w:b/>
          <w:bCs/>
          <w:color w:val="000000" w:themeColor="text1"/>
          <w:sz w:val="22"/>
          <w:szCs w:val="22"/>
        </w:rPr>
        <w:t>.)</w:t>
      </w:r>
    </w:p>
    <w:p w14:paraId="03BC41A7" w14:textId="77777777" w:rsidR="00A7047F" w:rsidRPr="00EA0DDD" w:rsidRDefault="00A7047F" w:rsidP="00EA0DDD">
      <w:pPr>
        <w:pStyle w:val="Default"/>
        <w:ind w:left="1080"/>
        <w:jc w:val="both"/>
        <w:rPr>
          <w:rFonts w:ascii="Arial Narrow" w:hAnsi="Arial Narrow"/>
          <w:sz w:val="22"/>
          <w:szCs w:val="22"/>
        </w:rPr>
      </w:pPr>
    </w:p>
    <w:p w14:paraId="056EB8B5" w14:textId="77777777" w:rsidR="004828A8" w:rsidRPr="005F6A63" w:rsidRDefault="004828A8" w:rsidP="004828A8">
      <w:pPr>
        <w:pStyle w:val="Default"/>
        <w:spacing w:after="120"/>
        <w:ind w:firstLine="620"/>
        <w:jc w:val="both"/>
        <w:rPr>
          <w:rFonts w:ascii="Arial Narrow" w:hAnsi="Arial Narrow"/>
          <w:sz w:val="22"/>
          <w:szCs w:val="22"/>
          <w:u w:val="single"/>
        </w:rPr>
      </w:pPr>
      <w:r w:rsidRPr="005F6A63">
        <w:rPr>
          <w:rFonts w:ascii="Arial Narrow" w:hAnsi="Arial Narrow"/>
          <w:sz w:val="22"/>
          <w:szCs w:val="22"/>
          <w:u w:val="single"/>
        </w:rPr>
        <w:t>Marketing and Coordination</w:t>
      </w:r>
    </w:p>
    <w:p w14:paraId="03B0B606" w14:textId="1D1F5A81" w:rsidR="004828A8" w:rsidRPr="00CC3117" w:rsidRDefault="004828A8" w:rsidP="005A2410">
      <w:pPr>
        <w:pStyle w:val="Default"/>
        <w:numPr>
          <w:ilvl w:val="0"/>
          <w:numId w:val="58"/>
        </w:numPr>
        <w:ind w:left="1170" w:hanging="540"/>
        <w:jc w:val="both"/>
        <w:rPr>
          <w:rFonts w:ascii="Arial Narrow" w:hAnsi="Arial Narrow"/>
          <w:color w:val="000000" w:themeColor="text1"/>
          <w:sz w:val="22"/>
          <w:szCs w:val="22"/>
        </w:rPr>
      </w:pPr>
      <w:r w:rsidRPr="00CC3117">
        <w:rPr>
          <w:rFonts w:ascii="Arial Narrow" w:hAnsi="Arial Narrow"/>
          <w:color w:val="000000" w:themeColor="text1"/>
          <w:sz w:val="22"/>
          <w:szCs w:val="22"/>
        </w:rPr>
        <w:t>Assist SLIC with identifying and bringing on board Banks</w:t>
      </w:r>
      <w:r w:rsidR="00FE3149" w:rsidRPr="00CC3117">
        <w:rPr>
          <w:rFonts w:ascii="Arial Narrow" w:hAnsi="Arial Narrow"/>
          <w:color w:val="000000" w:themeColor="text1"/>
          <w:sz w:val="22"/>
          <w:szCs w:val="22"/>
        </w:rPr>
        <w:t xml:space="preserve">/AMCs/Corporate Insurance Agents other than Banks </w:t>
      </w:r>
      <w:r w:rsidRPr="00CC3117">
        <w:rPr>
          <w:rFonts w:ascii="Arial Narrow" w:hAnsi="Arial Narrow"/>
          <w:color w:val="000000" w:themeColor="text1"/>
          <w:sz w:val="22"/>
          <w:szCs w:val="22"/>
        </w:rPr>
        <w:t>through which SLIC products can be distributed.</w:t>
      </w:r>
    </w:p>
    <w:p w14:paraId="2D43B57C" w14:textId="3DA1A3BC" w:rsidR="004828A8" w:rsidRPr="00CC3117" w:rsidRDefault="004828A8" w:rsidP="005A2410">
      <w:pPr>
        <w:pStyle w:val="Default"/>
        <w:numPr>
          <w:ilvl w:val="0"/>
          <w:numId w:val="58"/>
        </w:numPr>
        <w:ind w:left="1170" w:hanging="540"/>
        <w:jc w:val="both"/>
        <w:rPr>
          <w:rFonts w:ascii="Arial Narrow" w:hAnsi="Arial Narrow"/>
          <w:color w:val="000000" w:themeColor="text1"/>
          <w:sz w:val="22"/>
          <w:szCs w:val="22"/>
        </w:rPr>
      </w:pPr>
      <w:r w:rsidRPr="00CC3117">
        <w:rPr>
          <w:rFonts w:ascii="Arial Narrow" w:hAnsi="Arial Narrow"/>
          <w:color w:val="000000" w:themeColor="text1"/>
          <w:sz w:val="22"/>
          <w:szCs w:val="22"/>
        </w:rPr>
        <w:lastRenderedPageBreak/>
        <w:t xml:space="preserve">Coordination with Branches and BSCs / BM / </w:t>
      </w:r>
      <w:r w:rsidR="005A2410" w:rsidRPr="00CC3117">
        <w:rPr>
          <w:rFonts w:ascii="Arial Narrow" w:hAnsi="Arial Narrow"/>
          <w:color w:val="000000" w:themeColor="text1"/>
          <w:sz w:val="22"/>
          <w:szCs w:val="22"/>
        </w:rPr>
        <w:t xml:space="preserve">Product Team / </w:t>
      </w:r>
      <w:r w:rsidRPr="00CC3117">
        <w:rPr>
          <w:rFonts w:ascii="Arial Narrow" w:hAnsi="Arial Narrow"/>
          <w:color w:val="000000" w:themeColor="text1"/>
          <w:sz w:val="22"/>
          <w:szCs w:val="22"/>
        </w:rPr>
        <w:t>Banca Ops of All the Partner Banks and SLIC’s field force</w:t>
      </w:r>
      <w:r w:rsidR="005A2410" w:rsidRPr="00CC3117">
        <w:rPr>
          <w:rFonts w:ascii="Arial Narrow" w:hAnsi="Arial Narrow"/>
          <w:color w:val="000000" w:themeColor="text1"/>
          <w:sz w:val="22"/>
          <w:szCs w:val="22"/>
        </w:rPr>
        <w:t>.</w:t>
      </w:r>
    </w:p>
    <w:p w14:paraId="19961D75" w14:textId="230DF266" w:rsidR="004828A8" w:rsidRPr="00CC3117" w:rsidRDefault="004828A8" w:rsidP="005A2410">
      <w:pPr>
        <w:pStyle w:val="Default"/>
        <w:numPr>
          <w:ilvl w:val="0"/>
          <w:numId w:val="58"/>
        </w:numPr>
        <w:ind w:left="1170" w:hanging="540"/>
        <w:jc w:val="both"/>
        <w:rPr>
          <w:rFonts w:ascii="Arial Narrow" w:hAnsi="Arial Narrow"/>
          <w:color w:val="000000" w:themeColor="text1"/>
          <w:sz w:val="22"/>
          <w:szCs w:val="22"/>
        </w:rPr>
      </w:pPr>
      <w:r w:rsidRPr="00CC3117">
        <w:rPr>
          <w:rFonts w:ascii="Arial Narrow" w:hAnsi="Arial Narrow"/>
          <w:color w:val="000000" w:themeColor="text1"/>
          <w:sz w:val="22"/>
          <w:szCs w:val="22"/>
        </w:rPr>
        <w:t>Facilitate the Partner Banks in achievement of their Bancassurance</w:t>
      </w:r>
      <w:r w:rsidR="005E4DE7" w:rsidRPr="00CC3117">
        <w:rPr>
          <w:rFonts w:ascii="Arial Narrow" w:hAnsi="Arial Narrow"/>
          <w:color w:val="000000" w:themeColor="text1"/>
          <w:sz w:val="22"/>
          <w:szCs w:val="22"/>
        </w:rPr>
        <w:t>/Banca Takaful</w:t>
      </w:r>
      <w:r w:rsidRPr="00CC3117">
        <w:rPr>
          <w:rFonts w:ascii="Arial Narrow" w:hAnsi="Arial Narrow"/>
          <w:color w:val="000000" w:themeColor="text1"/>
          <w:sz w:val="22"/>
          <w:szCs w:val="22"/>
        </w:rPr>
        <w:t xml:space="preserve"> Sales Targets</w:t>
      </w:r>
      <w:r w:rsidR="005A2410" w:rsidRPr="00CC3117">
        <w:rPr>
          <w:rFonts w:ascii="Arial Narrow" w:hAnsi="Arial Narrow"/>
          <w:color w:val="000000" w:themeColor="text1"/>
          <w:sz w:val="22"/>
          <w:szCs w:val="22"/>
        </w:rPr>
        <w:t>.</w:t>
      </w:r>
    </w:p>
    <w:p w14:paraId="2EF4C8F4" w14:textId="5D2C8ECD" w:rsidR="004828A8" w:rsidRPr="00CC3117" w:rsidRDefault="004828A8" w:rsidP="005A2410">
      <w:pPr>
        <w:pStyle w:val="Default"/>
        <w:numPr>
          <w:ilvl w:val="0"/>
          <w:numId w:val="58"/>
        </w:numPr>
        <w:ind w:left="1170" w:hanging="540"/>
        <w:jc w:val="both"/>
        <w:rPr>
          <w:rFonts w:ascii="Arial Narrow" w:hAnsi="Arial Narrow"/>
          <w:color w:val="000000" w:themeColor="text1"/>
          <w:sz w:val="22"/>
          <w:szCs w:val="22"/>
        </w:rPr>
      </w:pPr>
      <w:r w:rsidRPr="00CC3117">
        <w:rPr>
          <w:rFonts w:ascii="Arial Narrow" w:hAnsi="Arial Narrow"/>
          <w:color w:val="000000" w:themeColor="text1"/>
          <w:sz w:val="22"/>
          <w:szCs w:val="22"/>
        </w:rPr>
        <w:t>Liaising between SLIC and the Partner Banks’ Sales &amp; Marketing/Distribution team and Customer Support</w:t>
      </w:r>
      <w:r w:rsidR="000F1D1A" w:rsidRPr="00CC3117">
        <w:rPr>
          <w:rFonts w:ascii="Arial Narrow" w:hAnsi="Arial Narrow"/>
          <w:color w:val="000000" w:themeColor="text1"/>
          <w:sz w:val="22"/>
          <w:szCs w:val="22"/>
        </w:rPr>
        <w:t>,</w:t>
      </w:r>
      <w:r w:rsidRPr="00CC3117">
        <w:rPr>
          <w:rFonts w:ascii="Arial Narrow" w:hAnsi="Arial Narrow"/>
          <w:color w:val="000000" w:themeColor="text1"/>
          <w:sz w:val="22"/>
          <w:szCs w:val="22"/>
        </w:rPr>
        <w:t xml:space="preserve"> Underwriting</w:t>
      </w:r>
      <w:r w:rsidR="000F1D1A" w:rsidRPr="00CC3117">
        <w:rPr>
          <w:rFonts w:ascii="Arial Narrow" w:hAnsi="Arial Narrow"/>
          <w:color w:val="000000" w:themeColor="text1"/>
          <w:sz w:val="22"/>
          <w:szCs w:val="22"/>
        </w:rPr>
        <w:t>,</w:t>
      </w:r>
      <w:r w:rsidRPr="00CC3117">
        <w:rPr>
          <w:rFonts w:ascii="Arial Narrow" w:hAnsi="Arial Narrow"/>
          <w:color w:val="000000" w:themeColor="text1"/>
          <w:sz w:val="22"/>
          <w:szCs w:val="22"/>
        </w:rPr>
        <w:t xml:space="preserve"> PHS (Post-sales support) Other Services Renewals Policy Issuance/New Business (Pre-sales support)</w:t>
      </w:r>
    </w:p>
    <w:p w14:paraId="7FCDFBFF" w14:textId="77777777" w:rsidR="004828A8" w:rsidRPr="00F24B77" w:rsidRDefault="004828A8" w:rsidP="004828A8">
      <w:pPr>
        <w:pStyle w:val="Default"/>
        <w:spacing w:after="120"/>
        <w:ind w:left="980"/>
        <w:jc w:val="both"/>
        <w:rPr>
          <w:sz w:val="22"/>
          <w:szCs w:val="22"/>
        </w:rPr>
      </w:pPr>
    </w:p>
    <w:p w14:paraId="1C497128" w14:textId="77777777" w:rsidR="004828A8" w:rsidRPr="005F6A63" w:rsidRDefault="004828A8" w:rsidP="004828A8">
      <w:pPr>
        <w:pStyle w:val="Default"/>
        <w:spacing w:after="120"/>
        <w:ind w:left="620"/>
        <w:jc w:val="both"/>
        <w:rPr>
          <w:rFonts w:ascii="Arial Narrow" w:hAnsi="Arial Narrow"/>
          <w:sz w:val="22"/>
          <w:szCs w:val="22"/>
          <w:u w:val="single"/>
        </w:rPr>
      </w:pPr>
      <w:r w:rsidRPr="005F6A63">
        <w:rPr>
          <w:rFonts w:ascii="Arial Narrow" w:hAnsi="Arial Narrow"/>
          <w:sz w:val="22"/>
          <w:szCs w:val="22"/>
          <w:u w:val="single"/>
        </w:rPr>
        <w:t>Implementation</w:t>
      </w:r>
    </w:p>
    <w:p w14:paraId="4886C766"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Setting up new bank arrangements in the system, including bank users, any distribution hierarchy relevant to the bank, commission arrangements, etc</w:t>
      </w:r>
    </w:p>
    <w:p w14:paraId="759C72E9"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Setting up new products in the system as and when introduced</w:t>
      </w:r>
    </w:p>
    <w:p w14:paraId="0DF15334"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Assisting in drawing up and agreeing SOPs with banks</w:t>
      </w:r>
    </w:p>
    <w:p w14:paraId="7E119D6C" w14:textId="5B5EC9BF" w:rsidR="004828A8" w:rsidRPr="00CC3117" w:rsidRDefault="004828A8" w:rsidP="00CC3117">
      <w:pPr>
        <w:pStyle w:val="Default"/>
        <w:numPr>
          <w:ilvl w:val="0"/>
          <w:numId w:val="58"/>
        </w:numPr>
        <w:ind w:left="1170" w:hanging="540"/>
        <w:jc w:val="both"/>
        <w:rPr>
          <w:rFonts w:ascii="Arial Narrow" w:hAnsi="Arial Narrow"/>
          <w:color w:val="000000" w:themeColor="text1"/>
          <w:sz w:val="22"/>
          <w:szCs w:val="22"/>
        </w:rPr>
      </w:pPr>
      <w:r w:rsidRPr="005F6A63">
        <w:rPr>
          <w:rFonts w:ascii="Arial Narrow" w:hAnsi="Arial Narrow"/>
          <w:sz w:val="22"/>
          <w:szCs w:val="22"/>
        </w:rPr>
        <w:t xml:space="preserve">Potentially setting up the Point of Sales (POS) System </w:t>
      </w:r>
      <w:r w:rsidR="003224EB" w:rsidRPr="00CC3117">
        <w:rPr>
          <w:rFonts w:ascii="Arial Narrow" w:hAnsi="Arial Narrow"/>
          <w:color w:val="000000" w:themeColor="text1"/>
          <w:sz w:val="22"/>
          <w:szCs w:val="22"/>
        </w:rPr>
        <w:t>or any other system like “Core Insurance solution</w:t>
      </w:r>
      <w:r w:rsidR="00B87D5E" w:rsidRPr="00CC3117">
        <w:rPr>
          <w:rFonts w:ascii="Arial Narrow" w:hAnsi="Arial Narrow"/>
          <w:color w:val="000000" w:themeColor="text1"/>
          <w:sz w:val="22"/>
          <w:szCs w:val="22"/>
        </w:rPr>
        <w:t xml:space="preserve"> i.e. Financial/Takaful / Insurance</w:t>
      </w:r>
      <w:r w:rsidR="00B87D5E" w:rsidRPr="00CC3117">
        <w:rPr>
          <w:rFonts w:ascii="Arial Narrow" w:hAnsi="Arial Narrow"/>
          <w:color w:val="000000" w:themeColor="text1"/>
          <w:sz w:val="22"/>
          <w:szCs w:val="22"/>
        </w:rPr>
        <w:noBreakHyphen/>
        <w:t xml:space="preserve">Technology capabilities </w:t>
      </w:r>
      <w:r w:rsidRPr="00CC3117">
        <w:rPr>
          <w:rFonts w:ascii="Arial Narrow" w:hAnsi="Arial Narrow"/>
          <w:color w:val="000000" w:themeColor="text1"/>
          <w:sz w:val="22"/>
          <w:szCs w:val="22"/>
        </w:rPr>
        <w:t xml:space="preserve">for </w:t>
      </w:r>
      <w:r w:rsidR="005F1A18" w:rsidRPr="00CC3117">
        <w:rPr>
          <w:rFonts w:ascii="Arial Narrow" w:hAnsi="Arial Narrow"/>
          <w:color w:val="000000" w:themeColor="text1"/>
          <w:sz w:val="22"/>
          <w:szCs w:val="22"/>
        </w:rPr>
        <w:t xml:space="preserve">all partner </w:t>
      </w:r>
      <w:r w:rsidRPr="00CC3117">
        <w:rPr>
          <w:rFonts w:ascii="Arial Narrow" w:hAnsi="Arial Narrow"/>
          <w:color w:val="000000" w:themeColor="text1"/>
          <w:sz w:val="22"/>
          <w:szCs w:val="22"/>
        </w:rPr>
        <w:t>banks</w:t>
      </w:r>
      <w:r w:rsidR="005F1A18" w:rsidRPr="00CC3117">
        <w:rPr>
          <w:rFonts w:ascii="Arial Narrow" w:hAnsi="Arial Narrow"/>
          <w:color w:val="000000" w:themeColor="text1"/>
          <w:sz w:val="22"/>
          <w:szCs w:val="22"/>
        </w:rPr>
        <w:t>/Corporate Insurance Agents</w:t>
      </w:r>
      <w:r w:rsidR="005E4DE7" w:rsidRPr="00CC3117">
        <w:rPr>
          <w:rFonts w:ascii="Arial Narrow" w:hAnsi="Arial Narrow"/>
          <w:color w:val="000000" w:themeColor="text1"/>
          <w:sz w:val="22"/>
          <w:szCs w:val="22"/>
        </w:rPr>
        <w:t xml:space="preserve"> as per their</w:t>
      </w:r>
      <w:r w:rsidR="003224EB" w:rsidRPr="00CC3117">
        <w:rPr>
          <w:rFonts w:ascii="Arial Narrow" w:hAnsi="Arial Narrow"/>
          <w:color w:val="000000" w:themeColor="text1"/>
          <w:sz w:val="22"/>
          <w:szCs w:val="22"/>
        </w:rPr>
        <w:t>/SLIC’s</w:t>
      </w:r>
      <w:r w:rsidR="005E4DE7" w:rsidRPr="00CC3117">
        <w:rPr>
          <w:rFonts w:ascii="Arial Narrow" w:hAnsi="Arial Narrow"/>
          <w:color w:val="000000" w:themeColor="text1"/>
          <w:sz w:val="22"/>
          <w:szCs w:val="22"/>
        </w:rPr>
        <w:t xml:space="preserve"> development needs</w:t>
      </w:r>
      <w:r w:rsidR="00C60142" w:rsidRPr="00CC3117">
        <w:rPr>
          <w:rFonts w:ascii="Arial Narrow" w:hAnsi="Arial Narrow"/>
          <w:color w:val="000000" w:themeColor="text1"/>
          <w:sz w:val="22"/>
          <w:szCs w:val="22"/>
        </w:rPr>
        <w:t xml:space="preserve"> </w:t>
      </w:r>
      <w:r w:rsidR="003224EB" w:rsidRPr="00CC3117">
        <w:rPr>
          <w:rFonts w:ascii="Arial Narrow" w:hAnsi="Arial Narrow"/>
          <w:color w:val="000000" w:themeColor="text1"/>
          <w:sz w:val="22"/>
          <w:szCs w:val="22"/>
        </w:rPr>
        <w:t>in accordance with the</w:t>
      </w:r>
      <w:r w:rsidR="00C60142" w:rsidRPr="00CC3117">
        <w:rPr>
          <w:rFonts w:ascii="Arial Narrow" w:hAnsi="Arial Narrow"/>
          <w:color w:val="000000" w:themeColor="text1"/>
          <w:sz w:val="22"/>
          <w:szCs w:val="22"/>
        </w:rPr>
        <w:t xml:space="preserve"> guidelines of State Bank and SECP</w:t>
      </w:r>
      <w:r w:rsidR="005E4DE7" w:rsidRPr="00CC3117">
        <w:rPr>
          <w:rFonts w:ascii="Arial Narrow" w:hAnsi="Arial Narrow"/>
          <w:color w:val="000000" w:themeColor="text1"/>
          <w:sz w:val="22"/>
          <w:szCs w:val="22"/>
        </w:rPr>
        <w:t>.</w:t>
      </w:r>
    </w:p>
    <w:p w14:paraId="04D12688"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Assisting with training of bank personnel with respect to the product and system</w:t>
      </w:r>
    </w:p>
    <w:p w14:paraId="66BFF144" w14:textId="77777777" w:rsidR="004828A8" w:rsidRPr="005F6A63" w:rsidRDefault="004828A8" w:rsidP="004828A8">
      <w:pPr>
        <w:pStyle w:val="Default"/>
        <w:spacing w:after="120"/>
        <w:ind w:left="620"/>
        <w:jc w:val="both"/>
        <w:rPr>
          <w:rFonts w:ascii="Arial Narrow" w:hAnsi="Arial Narrow"/>
          <w:sz w:val="22"/>
          <w:szCs w:val="22"/>
          <w:u w:val="single"/>
        </w:rPr>
      </w:pPr>
    </w:p>
    <w:p w14:paraId="6C97B0F1" w14:textId="77777777" w:rsidR="004828A8" w:rsidRPr="005F6A63" w:rsidRDefault="004828A8" w:rsidP="004828A8">
      <w:pPr>
        <w:pStyle w:val="Default"/>
        <w:spacing w:after="120"/>
        <w:ind w:left="620"/>
        <w:jc w:val="both"/>
        <w:rPr>
          <w:rFonts w:ascii="Arial Narrow" w:hAnsi="Arial Narrow"/>
          <w:sz w:val="22"/>
          <w:szCs w:val="22"/>
          <w:u w:val="single"/>
        </w:rPr>
      </w:pPr>
      <w:r w:rsidRPr="005F6A63">
        <w:rPr>
          <w:rFonts w:ascii="Arial Narrow" w:hAnsi="Arial Narrow"/>
          <w:sz w:val="22"/>
          <w:szCs w:val="22"/>
          <w:u w:val="single"/>
        </w:rPr>
        <w:t>Day to Day Operations – New Business/Underwriting/Policy Issue</w:t>
      </w:r>
    </w:p>
    <w:p w14:paraId="126BF554"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Arranging for collection/receipt of applications from the centralized unit / Operations department of the Banks.</w:t>
      </w:r>
    </w:p>
    <w:p w14:paraId="52AF6105"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Application processing (entry, validation, resolution of issues)</w:t>
      </w:r>
    </w:p>
    <w:p w14:paraId="2D29DDED"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Contact field representatives, banks, underwriters and other concerned persons to obtain any information / requirements which is either missing or incorrect</w:t>
      </w:r>
    </w:p>
    <w:p w14:paraId="3A339029" w14:textId="77777777" w:rsidR="004828A8" w:rsidRDefault="005F6A63"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Analyze</w:t>
      </w:r>
      <w:r w:rsidR="004828A8" w:rsidRPr="005F6A63">
        <w:rPr>
          <w:rFonts w:ascii="Arial Narrow" w:hAnsi="Arial Narrow"/>
          <w:sz w:val="22"/>
          <w:szCs w:val="22"/>
        </w:rPr>
        <w:t xml:space="preserve"> proposal information; screen the applicant / applications on the basis of SLIC’s Underwriting Guidelines; identify requirements (medical or otherwise)</w:t>
      </w:r>
    </w:p>
    <w:p w14:paraId="77DAFC2D" w14:textId="0BBF7E44" w:rsidR="004926CC" w:rsidRPr="005F6A63" w:rsidRDefault="004926CC" w:rsidP="004828A8">
      <w:pPr>
        <w:pStyle w:val="Default"/>
        <w:numPr>
          <w:ilvl w:val="0"/>
          <w:numId w:val="58"/>
        </w:numPr>
        <w:ind w:left="1170" w:hanging="540"/>
        <w:rPr>
          <w:rFonts w:ascii="Arial Narrow" w:hAnsi="Arial Narrow"/>
          <w:sz w:val="22"/>
          <w:szCs w:val="22"/>
        </w:rPr>
      </w:pPr>
      <w:r>
        <w:rPr>
          <w:rFonts w:ascii="Arial Narrow" w:hAnsi="Arial Narrow"/>
          <w:sz w:val="22"/>
          <w:szCs w:val="22"/>
        </w:rPr>
        <w:t xml:space="preserve">Screening of Proposals in line with AML/CFT Policy of State Life including capturing Risk Profiling of the Life Proposed and Common Reporting System (CRS).  </w:t>
      </w:r>
    </w:p>
    <w:p w14:paraId="672E3E2C" w14:textId="45F8B1C3"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 xml:space="preserve">Communicate Medical / Financial </w:t>
      </w:r>
      <w:r w:rsidR="000D447F" w:rsidRPr="005F6A63">
        <w:rPr>
          <w:rFonts w:ascii="Arial Narrow" w:hAnsi="Arial Narrow"/>
          <w:sz w:val="22"/>
          <w:szCs w:val="22"/>
        </w:rPr>
        <w:t>Requirements,</w:t>
      </w:r>
      <w:r w:rsidRPr="005F6A63">
        <w:rPr>
          <w:rFonts w:ascii="Arial Narrow" w:hAnsi="Arial Narrow"/>
          <w:sz w:val="22"/>
          <w:szCs w:val="22"/>
        </w:rPr>
        <w:t xml:space="preserve"> if necessary, to relevant bank personnel/ SLIC field force</w:t>
      </w:r>
    </w:p>
    <w:p w14:paraId="7414108C"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Continuous (at least daily) follow up on requirements</w:t>
      </w:r>
    </w:p>
    <w:p w14:paraId="40CBC0A6"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Obtain requirements from and update system</w:t>
      </w:r>
    </w:p>
    <w:p w14:paraId="63AA6875"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Complete other requirements raised by SLIC Policy Issuance / New Business</w:t>
      </w:r>
    </w:p>
    <w:p w14:paraId="1B764DA3" w14:textId="77777777" w:rsidR="004828A8" w:rsidRPr="00F24B77" w:rsidRDefault="004828A8" w:rsidP="004926CC">
      <w:pPr>
        <w:pStyle w:val="Default"/>
        <w:numPr>
          <w:ilvl w:val="0"/>
          <w:numId w:val="58"/>
        </w:numPr>
        <w:ind w:left="1170" w:hanging="540"/>
        <w:jc w:val="both"/>
        <w:rPr>
          <w:sz w:val="22"/>
          <w:szCs w:val="22"/>
        </w:rPr>
      </w:pPr>
      <w:r w:rsidRPr="00F24B77">
        <w:rPr>
          <w:sz w:val="22"/>
          <w:szCs w:val="22"/>
        </w:rPr>
        <w:t>Policy Issuance of all proposals for which requirements are complete as per SLIC Bancassurance underwriting rules. Receipt issuance.</w:t>
      </w:r>
    </w:p>
    <w:p w14:paraId="248D26BB" w14:textId="77777777" w:rsidR="004828A8" w:rsidRPr="005F6A63" w:rsidRDefault="004828A8" w:rsidP="004926CC">
      <w:pPr>
        <w:pStyle w:val="Default"/>
        <w:numPr>
          <w:ilvl w:val="0"/>
          <w:numId w:val="58"/>
        </w:numPr>
        <w:ind w:left="1170" w:hanging="540"/>
        <w:jc w:val="both"/>
        <w:rPr>
          <w:rFonts w:ascii="Arial Narrow" w:hAnsi="Arial Narrow"/>
          <w:sz w:val="22"/>
          <w:szCs w:val="22"/>
        </w:rPr>
      </w:pPr>
      <w:r w:rsidRPr="005F6A63">
        <w:rPr>
          <w:rFonts w:ascii="Arial Narrow" w:hAnsi="Arial Narrow"/>
          <w:sz w:val="22"/>
          <w:szCs w:val="22"/>
        </w:rPr>
        <w:t>Liaise with SLIC Bancassurance Division to have policies signed.</w:t>
      </w:r>
    </w:p>
    <w:p w14:paraId="56139678" w14:textId="2B921660" w:rsidR="004828A8" w:rsidRDefault="004828A8" w:rsidP="004926CC">
      <w:pPr>
        <w:pStyle w:val="Default"/>
        <w:numPr>
          <w:ilvl w:val="0"/>
          <w:numId w:val="58"/>
        </w:numPr>
        <w:ind w:left="1170" w:hanging="540"/>
        <w:jc w:val="both"/>
        <w:rPr>
          <w:rFonts w:ascii="Arial Narrow" w:hAnsi="Arial Narrow"/>
          <w:sz w:val="22"/>
          <w:szCs w:val="22"/>
        </w:rPr>
      </w:pPr>
      <w:r w:rsidRPr="005F6A63">
        <w:rPr>
          <w:rFonts w:ascii="Arial Narrow" w:hAnsi="Arial Narrow"/>
          <w:sz w:val="22"/>
          <w:szCs w:val="22"/>
        </w:rPr>
        <w:t xml:space="preserve">Courier the Policy Documents to the clients (If Customer address is incomplete or P/O address so the Document returned back </w:t>
      </w:r>
      <w:r w:rsidR="007C3798">
        <w:rPr>
          <w:rFonts w:ascii="Arial Narrow" w:hAnsi="Arial Narrow"/>
          <w:sz w:val="22"/>
          <w:szCs w:val="22"/>
        </w:rPr>
        <w:t>and again TPA dispatch the same</w:t>
      </w:r>
      <w:r w:rsidRPr="005F6A63">
        <w:rPr>
          <w:rFonts w:ascii="Arial Narrow" w:hAnsi="Arial Narrow"/>
          <w:sz w:val="22"/>
          <w:szCs w:val="22"/>
        </w:rPr>
        <w:t xml:space="preserve"> document</w:t>
      </w:r>
      <w:r w:rsidR="007C3798">
        <w:rPr>
          <w:rFonts w:ascii="Arial Narrow" w:hAnsi="Arial Narrow"/>
          <w:sz w:val="22"/>
          <w:szCs w:val="22"/>
        </w:rPr>
        <w:t xml:space="preserve">s </w:t>
      </w:r>
      <w:r w:rsidRPr="005F6A63">
        <w:rPr>
          <w:rFonts w:ascii="Arial Narrow" w:hAnsi="Arial Narrow"/>
          <w:sz w:val="22"/>
          <w:szCs w:val="22"/>
        </w:rPr>
        <w:t>to the concerned SLIC’S REGION</w:t>
      </w:r>
      <w:r w:rsidR="0020706F">
        <w:rPr>
          <w:rFonts w:ascii="Arial Narrow" w:hAnsi="Arial Narrow"/>
          <w:sz w:val="22"/>
          <w:szCs w:val="22"/>
        </w:rPr>
        <w:t>/CLUSTER</w:t>
      </w:r>
      <w:r w:rsidRPr="005F6A63">
        <w:rPr>
          <w:rFonts w:ascii="Arial Narrow" w:hAnsi="Arial Narrow"/>
          <w:sz w:val="22"/>
          <w:szCs w:val="22"/>
        </w:rPr>
        <w:t xml:space="preserve"> from where the case was submitted) </w:t>
      </w:r>
    </w:p>
    <w:p w14:paraId="29CEB822" w14:textId="175C89DF" w:rsidR="00B309B6" w:rsidRPr="005F6A63" w:rsidRDefault="00B309B6" w:rsidP="004926CC">
      <w:pPr>
        <w:pStyle w:val="Default"/>
        <w:numPr>
          <w:ilvl w:val="0"/>
          <w:numId w:val="58"/>
        </w:numPr>
        <w:ind w:left="1170" w:hanging="540"/>
        <w:jc w:val="both"/>
        <w:rPr>
          <w:rFonts w:ascii="Arial Narrow" w:hAnsi="Arial Narrow"/>
          <w:sz w:val="22"/>
          <w:szCs w:val="22"/>
        </w:rPr>
      </w:pPr>
      <w:r>
        <w:rPr>
          <w:rFonts w:ascii="Arial Narrow" w:hAnsi="Arial Narrow"/>
          <w:sz w:val="22"/>
          <w:szCs w:val="22"/>
        </w:rPr>
        <w:t xml:space="preserve">Scanning and archiving of complete proposal set/policy file and its access to State Life. </w:t>
      </w:r>
    </w:p>
    <w:p w14:paraId="48805ED2" w14:textId="77777777" w:rsidR="004828A8" w:rsidRPr="005F6A63" w:rsidRDefault="004828A8" w:rsidP="004828A8">
      <w:pPr>
        <w:pStyle w:val="Default"/>
        <w:spacing w:after="120"/>
        <w:jc w:val="both"/>
        <w:rPr>
          <w:rFonts w:ascii="Arial Narrow" w:hAnsi="Arial Narrow"/>
          <w:sz w:val="12"/>
          <w:szCs w:val="22"/>
        </w:rPr>
      </w:pPr>
    </w:p>
    <w:p w14:paraId="7FC28756" w14:textId="77777777" w:rsidR="004828A8" w:rsidRPr="005F6A63" w:rsidRDefault="004828A8" w:rsidP="004828A8">
      <w:pPr>
        <w:pStyle w:val="Default"/>
        <w:spacing w:after="120"/>
        <w:ind w:left="620"/>
        <w:jc w:val="both"/>
        <w:rPr>
          <w:rFonts w:ascii="Arial Narrow" w:hAnsi="Arial Narrow"/>
          <w:sz w:val="22"/>
          <w:szCs w:val="22"/>
          <w:u w:val="single"/>
        </w:rPr>
      </w:pPr>
      <w:r w:rsidRPr="005F6A63">
        <w:rPr>
          <w:rFonts w:ascii="Arial Narrow" w:hAnsi="Arial Narrow"/>
          <w:sz w:val="22"/>
          <w:szCs w:val="22"/>
          <w:u w:val="single"/>
        </w:rPr>
        <w:t>Day to Day Operations – Renewals</w:t>
      </w:r>
    </w:p>
    <w:p w14:paraId="64CEE168"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Generate and send (by courier) Notices, Reminders &amp; Lapse Letters delivery to Policy Holders</w:t>
      </w:r>
    </w:p>
    <w:p w14:paraId="6FAA33A9" w14:textId="67EC0490"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In addition to courier</w:t>
      </w:r>
      <w:r w:rsidR="005A2410">
        <w:rPr>
          <w:rFonts w:ascii="Arial Narrow" w:hAnsi="Arial Narrow"/>
          <w:sz w:val="22"/>
          <w:szCs w:val="22"/>
        </w:rPr>
        <w:t>,</w:t>
      </w:r>
      <w:r w:rsidRPr="005F6A63">
        <w:rPr>
          <w:rFonts w:ascii="Arial Narrow" w:hAnsi="Arial Narrow"/>
          <w:sz w:val="22"/>
          <w:szCs w:val="22"/>
        </w:rPr>
        <w:t xml:space="preserve"> sending SMS messages for Premium Reminders, Lapse, Paid-up to Policy Holders</w:t>
      </w:r>
    </w:p>
    <w:p w14:paraId="6F8CD546"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Share the List of Policies to be renewed with each Partner Bank</w:t>
      </w:r>
    </w:p>
    <w:p w14:paraId="08DEDA71" w14:textId="57B50A04"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 xml:space="preserve">Sharing Deduction File with </w:t>
      </w:r>
      <w:r w:rsidR="007C3798">
        <w:rPr>
          <w:rFonts w:ascii="Arial Narrow" w:hAnsi="Arial Narrow"/>
          <w:sz w:val="22"/>
          <w:szCs w:val="22"/>
        </w:rPr>
        <w:t xml:space="preserve">the partner Banks </w:t>
      </w:r>
      <w:r w:rsidRPr="005F6A63">
        <w:rPr>
          <w:rFonts w:ascii="Arial Narrow" w:hAnsi="Arial Narrow"/>
          <w:sz w:val="22"/>
          <w:szCs w:val="22"/>
        </w:rPr>
        <w:t>and handle the response/collection of the same.</w:t>
      </w:r>
    </w:p>
    <w:p w14:paraId="686EC5D7"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lastRenderedPageBreak/>
        <w:t>Follow-up with Distribution Team for renewal Collection PHS</w:t>
      </w:r>
    </w:p>
    <w:p w14:paraId="7CA8AA0F"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 xml:space="preserve">Maintain and share Persistency Reports with SLIC and </w:t>
      </w:r>
      <w:r w:rsidR="00D66378">
        <w:rPr>
          <w:rFonts w:ascii="Arial Narrow" w:hAnsi="Arial Narrow"/>
          <w:sz w:val="22"/>
          <w:szCs w:val="22"/>
        </w:rPr>
        <w:t xml:space="preserve">partner </w:t>
      </w:r>
      <w:r w:rsidRPr="005F6A63">
        <w:rPr>
          <w:rFonts w:ascii="Arial Narrow" w:hAnsi="Arial Narrow"/>
          <w:sz w:val="22"/>
          <w:szCs w:val="22"/>
        </w:rPr>
        <w:t>Banks</w:t>
      </w:r>
    </w:p>
    <w:p w14:paraId="6D91034C"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 xml:space="preserve">Sharing/Follow-up with Partner Banks, the Requirements for reinstatement of Cover to Maintain their Persistency. </w:t>
      </w:r>
    </w:p>
    <w:p w14:paraId="6F387291"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Provide complete visibility of DUE and RENEWED Policies visibility Bank-wise daily</w:t>
      </w:r>
    </w:p>
    <w:p w14:paraId="63901D89" w14:textId="77777777" w:rsidR="004828A8" w:rsidRPr="005F6A63" w:rsidRDefault="004828A8" w:rsidP="004828A8">
      <w:pPr>
        <w:pStyle w:val="Default"/>
        <w:spacing w:after="120"/>
        <w:jc w:val="both"/>
        <w:rPr>
          <w:rFonts w:ascii="Arial Narrow" w:hAnsi="Arial Narrow"/>
          <w:sz w:val="12"/>
          <w:szCs w:val="22"/>
        </w:rPr>
      </w:pPr>
    </w:p>
    <w:p w14:paraId="2AC9EA29" w14:textId="77777777" w:rsidR="004828A8" w:rsidRPr="005F6A63" w:rsidRDefault="004828A8" w:rsidP="004828A8">
      <w:pPr>
        <w:pStyle w:val="Default"/>
        <w:spacing w:after="120"/>
        <w:ind w:left="630"/>
        <w:jc w:val="both"/>
        <w:rPr>
          <w:rFonts w:ascii="Arial Narrow" w:hAnsi="Arial Narrow"/>
          <w:sz w:val="22"/>
          <w:szCs w:val="22"/>
          <w:u w:val="single"/>
        </w:rPr>
      </w:pPr>
      <w:r w:rsidRPr="005F6A63">
        <w:rPr>
          <w:rFonts w:ascii="Arial Narrow" w:hAnsi="Arial Narrow"/>
          <w:sz w:val="22"/>
          <w:szCs w:val="22"/>
          <w:u w:val="single"/>
        </w:rPr>
        <w:t>Other Policyholder Services</w:t>
      </w:r>
    </w:p>
    <w:p w14:paraId="1F28F51F"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Processing of Free Look Period Policy Cancellations</w:t>
      </w:r>
    </w:p>
    <w:p w14:paraId="01507205"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Processing/Calculation of Surrenders/Maturities – identifying and arranging all requirements, including follow up</w:t>
      </w:r>
    </w:p>
    <w:p w14:paraId="7C906C1C" w14:textId="2BA79969" w:rsidR="000F1D1A" w:rsidRPr="005F6A63" w:rsidRDefault="000F1D1A" w:rsidP="000F1D1A">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 xml:space="preserve">Processing/Calculation of </w:t>
      </w:r>
      <w:r>
        <w:rPr>
          <w:rFonts w:ascii="Arial Narrow" w:hAnsi="Arial Narrow"/>
          <w:sz w:val="22"/>
          <w:szCs w:val="22"/>
        </w:rPr>
        <w:t>Loan/Survival Benefits</w:t>
      </w:r>
      <w:r w:rsidRPr="005F6A63">
        <w:rPr>
          <w:rFonts w:ascii="Arial Narrow" w:hAnsi="Arial Narrow"/>
          <w:sz w:val="22"/>
          <w:szCs w:val="22"/>
        </w:rPr>
        <w:t xml:space="preserve"> – identifying and arranging all requirements, including follow up</w:t>
      </w:r>
    </w:p>
    <w:p w14:paraId="0632CF6F"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Processing of Death Claims – identifying and arranging all requirements, including follow up</w:t>
      </w:r>
    </w:p>
    <w:p w14:paraId="664C8FD8"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Processing of Alterations – identifying and arranging all requirements, including follow up</w:t>
      </w:r>
    </w:p>
    <w:p w14:paraId="2237317D" w14:textId="77777777" w:rsidR="004828A8"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Processing of Reinstatement – identifying and arranging all requirements including follow up</w:t>
      </w:r>
    </w:p>
    <w:p w14:paraId="04B37529" w14:textId="48EE6A09" w:rsidR="001C5369" w:rsidRDefault="001C5369" w:rsidP="004828A8">
      <w:pPr>
        <w:pStyle w:val="Default"/>
        <w:numPr>
          <w:ilvl w:val="0"/>
          <w:numId w:val="58"/>
        </w:numPr>
        <w:ind w:left="1170" w:hanging="540"/>
        <w:rPr>
          <w:rFonts w:ascii="Arial Narrow" w:hAnsi="Arial Narrow"/>
          <w:sz w:val="22"/>
          <w:szCs w:val="22"/>
        </w:rPr>
      </w:pPr>
      <w:r>
        <w:rPr>
          <w:rFonts w:ascii="Arial Narrow" w:hAnsi="Arial Narrow"/>
          <w:sz w:val="22"/>
          <w:szCs w:val="22"/>
        </w:rPr>
        <w:t xml:space="preserve">Processing of adjustment/credit balance/suspense refund </w:t>
      </w:r>
      <w:r w:rsidRPr="005F6A63">
        <w:rPr>
          <w:rFonts w:ascii="Arial Narrow" w:hAnsi="Arial Narrow"/>
          <w:sz w:val="22"/>
          <w:szCs w:val="22"/>
        </w:rPr>
        <w:t>–</w:t>
      </w:r>
      <w:r>
        <w:rPr>
          <w:rFonts w:ascii="Arial Narrow" w:hAnsi="Arial Narrow"/>
          <w:sz w:val="22"/>
          <w:szCs w:val="22"/>
        </w:rPr>
        <w:t xml:space="preserve"> </w:t>
      </w:r>
      <w:r w:rsidRPr="005F6A63">
        <w:rPr>
          <w:rFonts w:ascii="Arial Narrow" w:hAnsi="Arial Narrow"/>
          <w:sz w:val="22"/>
          <w:szCs w:val="22"/>
        </w:rPr>
        <w:t>identifying and arranging all requirements including follow up</w:t>
      </w:r>
    </w:p>
    <w:p w14:paraId="444B2315" w14:textId="4EA5ECEB" w:rsidR="006D14CB" w:rsidRDefault="006D14CB" w:rsidP="004828A8">
      <w:pPr>
        <w:pStyle w:val="Default"/>
        <w:numPr>
          <w:ilvl w:val="0"/>
          <w:numId w:val="58"/>
        </w:numPr>
        <w:ind w:left="1170" w:hanging="540"/>
        <w:rPr>
          <w:rFonts w:ascii="Arial Narrow" w:hAnsi="Arial Narrow"/>
          <w:sz w:val="22"/>
          <w:szCs w:val="22"/>
        </w:rPr>
      </w:pPr>
      <w:r>
        <w:rPr>
          <w:rFonts w:ascii="Arial Narrow" w:hAnsi="Arial Narrow"/>
          <w:sz w:val="22"/>
          <w:szCs w:val="22"/>
        </w:rPr>
        <w:t>Processing/Compilation of APL and tagging of Auto-Surrendered Status</w:t>
      </w:r>
    </w:p>
    <w:p w14:paraId="137C9811" w14:textId="568E38A8" w:rsidR="006D14CB" w:rsidRPr="005F6A63" w:rsidRDefault="006D14CB" w:rsidP="004828A8">
      <w:pPr>
        <w:pStyle w:val="Default"/>
        <w:numPr>
          <w:ilvl w:val="0"/>
          <w:numId w:val="58"/>
        </w:numPr>
        <w:ind w:left="1170" w:hanging="540"/>
        <w:rPr>
          <w:rFonts w:ascii="Arial Narrow" w:hAnsi="Arial Narrow"/>
          <w:sz w:val="22"/>
          <w:szCs w:val="22"/>
        </w:rPr>
      </w:pPr>
      <w:r>
        <w:rPr>
          <w:rFonts w:ascii="Arial Narrow" w:hAnsi="Arial Narrow"/>
          <w:sz w:val="22"/>
          <w:szCs w:val="22"/>
        </w:rPr>
        <w:t xml:space="preserve">Tagging of “Matured” Status </w:t>
      </w:r>
    </w:p>
    <w:p w14:paraId="3A723EBC" w14:textId="77777777" w:rsidR="004828A8" w:rsidRPr="005F6A63" w:rsidRDefault="004828A8" w:rsidP="004828A8">
      <w:pPr>
        <w:pStyle w:val="Default"/>
        <w:spacing w:after="120"/>
        <w:ind w:left="630"/>
        <w:jc w:val="both"/>
        <w:rPr>
          <w:rFonts w:ascii="Arial Narrow" w:hAnsi="Arial Narrow"/>
          <w:sz w:val="12"/>
          <w:szCs w:val="22"/>
        </w:rPr>
      </w:pPr>
    </w:p>
    <w:p w14:paraId="4BDD8039" w14:textId="77777777" w:rsidR="004828A8" w:rsidRPr="005F6A63" w:rsidRDefault="004828A8" w:rsidP="004828A8">
      <w:pPr>
        <w:pStyle w:val="Default"/>
        <w:spacing w:after="120"/>
        <w:ind w:left="630"/>
        <w:jc w:val="both"/>
        <w:rPr>
          <w:rFonts w:ascii="Arial Narrow" w:hAnsi="Arial Narrow"/>
          <w:sz w:val="22"/>
          <w:szCs w:val="22"/>
          <w:u w:val="single"/>
        </w:rPr>
      </w:pPr>
      <w:r w:rsidRPr="005F6A63">
        <w:rPr>
          <w:rFonts w:ascii="Arial Narrow" w:hAnsi="Arial Narrow"/>
          <w:sz w:val="22"/>
          <w:szCs w:val="22"/>
          <w:u w:val="single"/>
        </w:rPr>
        <w:t>Accounting, Commission and Related</w:t>
      </w:r>
    </w:p>
    <w:p w14:paraId="0B8CE0F4" w14:textId="21FC7B88"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Bank Reconciliations</w:t>
      </w:r>
      <w:r w:rsidR="00E227B7">
        <w:rPr>
          <w:rFonts w:ascii="Arial Narrow" w:hAnsi="Arial Narrow"/>
          <w:sz w:val="22"/>
          <w:szCs w:val="22"/>
        </w:rPr>
        <w:t xml:space="preserve"> of all Collection Accounts</w:t>
      </w:r>
    </w:p>
    <w:p w14:paraId="369EA6BD"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Keeping and track of and identifying unidentified receipts</w:t>
      </w:r>
    </w:p>
    <w:p w14:paraId="7F6F800A" w14:textId="4EDF300C"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Preparation of Commission payable against New Business for Each Partner Bank</w:t>
      </w:r>
      <w:r w:rsidR="003E78AD">
        <w:rPr>
          <w:rFonts w:ascii="Arial Narrow" w:hAnsi="Arial Narrow"/>
          <w:sz w:val="22"/>
          <w:szCs w:val="22"/>
        </w:rPr>
        <w:t>s/Corporate Insurance Agents</w:t>
      </w:r>
    </w:p>
    <w:p w14:paraId="7B0B74C9" w14:textId="77777777" w:rsidR="003E78AD" w:rsidRPr="005F6A63" w:rsidRDefault="004828A8" w:rsidP="003E78AD">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 xml:space="preserve">Preparation of Commission payable against Renewed Policies for Each Partner </w:t>
      </w:r>
      <w:r w:rsidR="003E78AD" w:rsidRPr="005F6A63">
        <w:rPr>
          <w:rFonts w:ascii="Arial Narrow" w:hAnsi="Arial Narrow"/>
          <w:sz w:val="22"/>
          <w:szCs w:val="22"/>
        </w:rPr>
        <w:t>Bank</w:t>
      </w:r>
      <w:r w:rsidR="003E78AD">
        <w:rPr>
          <w:rFonts w:ascii="Arial Narrow" w:hAnsi="Arial Narrow"/>
          <w:sz w:val="22"/>
          <w:szCs w:val="22"/>
        </w:rPr>
        <w:t>s/Corporate Insurance Agents</w:t>
      </w:r>
    </w:p>
    <w:p w14:paraId="2FA4BCDB" w14:textId="77777777" w:rsidR="003E78AD"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Computation of Contest Results (Contests initiated by SLIC time to time)</w:t>
      </w:r>
    </w:p>
    <w:p w14:paraId="77A6D748" w14:textId="14C5C945"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Processing of</w:t>
      </w:r>
      <w:r w:rsidR="003E78AD">
        <w:rPr>
          <w:rFonts w:ascii="Arial Narrow" w:hAnsi="Arial Narrow"/>
          <w:sz w:val="22"/>
          <w:szCs w:val="22"/>
        </w:rPr>
        <w:t xml:space="preserve"> Refund of</w:t>
      </w:r>
      <w:r w:rsidRPr="005F6A63">
        <w:rPr>
          <w:rFonts w:ascii="Arial Narrow" w:hAnsi="Arial Narrow"/>
          <w:sz w:val="22"/>
          <w:szCs w:val="22"/>
        </w:rPr>
        <w:t xml:space="preserve"> Proposal</w:t>
      </w:r>
      <w:r w:rsidR="003E78AD">
        <w:rPr>
          <w:rFonts w:ascii="Arial Narrow" w:hAnsi="Arial Narrow"/>
          <w:sz w:val="22"/>
          <w:szCs w:val="22"/>
        </w:rPr>
        <w:t>s/</w:t>
      </w:r>
      <w:r w:rsidRPr="005F6A63">
        <w:rPr>
          <w:rFonts w:ascii="Arial Narrow" w:hAnsi="Arial Narrow"/>
          <w:sz w:val="22"/>
          <w:szCs w:val="22"/>
        </w:rPr>
        <w:t>Cancellations</w:t>
      </w:r>
      <w:r w:rsidR="003E78AD">
        <w:rPr>
          <w:rFonts w:ascii="Arial Narrow" w:hAnsi="Arial Narrow"/>
          <w:sz w:val="22"/>
          <w:szCs w:val="22"/>
        </w:rPr>
        <w:t>/Suspense Amount as per Guidelines provided by SLIC</w:t>
      </w:r>
    </w:p>
    <w:p w14:paraId="569DCF2E" w14:textId="77777777" w:rsidR="004828A8" w:rsidRPr="005F6A63" w:rsidRDefault="004828A8" w:rsidP="004828A8">
      <w:pPr>
        <w:pStyle w:val="Default"/>
        <w:ind w:left="1080"/>
        <w:jc w:val="both"/>
        <w:rPr>
          <w:rFonts w:ascii="Arial Narrow" w:hAnsi="Arial Narrow"/>
          <w:sz w:val="12"/>
          <w:szCs w:val="22"/>
        </w:rPr>
      </w:pPr>
    </w:p>
    <w:p w14:paraId="588A39CF" w14:textId="2518D1BD" w:rsidR="00940415" w:rsidRPr="005F6A63" w:rsidRDefault="00017F7B" w:rsidP="00940415">
      <w:pPr>
        <w:pStyle w:val="Default"/>
        <w:spacing w:after="120"/>
        <w:ind w:left="630"/>
        <w:jc w:val="both"/>
        <w:rPr>
          <w:rFonts w:ascii="Arial Narrow" w:hAnsi="Arial Narrow"/>
          <w:sz w:val="22"/>
          <w:szCs w:val="22"/>
          <w:u w:val="single"/>
        </w:rPr>
      </w:pPr>
      <w:r>
        <w:rPr>
          <w:rFonts w:ascii="Arial Narrow" w:hAnsi="Arial Narrow"/>
          <w:sz w:val="22"/>
          <w:szCs w:val="22"/>
          <w:u w:val="single"/>
        </w:rPr>
        <w:t>Agency Module</w:t>
      </w:r>
    </w:p>
    <w:p w14:paraId="386FA7FD" w14:textId="222B4A51" w:rsidR="001F519B" w:rsidRPr="001F519B" w:rsidRDefault="001F519B" w:rsidP="001F519B">
      <w:pPr>
        <w:pStyle w:val="Default"/>
        <w:numPr>
          <w:ilvl w:val="0"/>
          <w:numId w:val="58"/>
        </w:numPr>
        <w:ind w:left="1134" w:hanging="425"/>
        <w:jc w:val="both"/>
        <w:rPr>
          <w:rFonts w:ascii="Arial Narrow" w:hAnsi="Arial Narrow"/>
          <w:sz w:val="22"/>
          <w:szCs w:val="20"/>
        </w:rPr>
      </w:pPr>
      <w:r w:rsidRPr="001F519B">
        <w:rPr>
          <w:rFonts w:ascii="Arial Narrow" w:hAnsi="Arial Narrow"/>
          <w:sz w:val="22"/>
          <w:szCs w:val="20"/>
        </w:rPr>
        <w:t>Data Reconciliation of Agency Record.</w:t>
      </w:r>
    </w:p>
    <w:p w14:paraId="2E8C6ADB" w14:textId="4FA6E1A6" w:rsidR="001F519B" w:rsidRPr="001F519B" w:rsidRDefault="001F519B" w:rsidP="001F519B">
      <w:pPr>
        <w:pStyle w:val="Default"/>
        <w:numPr>
          <w:ilvl w:val="0"/>
          <w:numId w:val="58"/>
        </w:numPr>
        <w:ind w:left="1134" w:hanging="425"/>
        <w:jc w:val="both"/>
        <w:rPr>
          <w:rFonts w:ascii="Arial Narrow" w:hAnsi="Arial Narrow"/>
          <w:sz w:val="22"/>
          <w:szCs w:val="20"/>
        </w:rPr>
      </w:pPr>
      <w:r w:rsidRPr="001F519B">
        <w:rPr>
          <w:rFonts w:ascii="Arial Narrow" w:hAnsi="Arial Narrow"/>
          <w:sz w:val="22"/>
          <w:szCs w:val="20"/>
        </w:rPr>
        <w:t>Sr. BSC</w:t>
      </w:r>
      <w:r>
        <w:rPr>
          <w:rFonts w:ascii="Arial Narrow" w:hAnsi="Arial Narrow"/>
          <w:sz w:val="22"/>
          <w:szCs w:val="20"/>
        </w:rPr>
        <w:t>s</w:t>
      </w:r>
      <w:r w:rsidRPr="001F519B">
        <w:rPr>
          <w:rFonts w:ascii="Arial Narrow" w:hAnsi="Arial Narrow"/>
          <w:sz w:val="22"/>
          <w:szCs w:val="20"/>
        </w:rPr>
        <w:t>/BSC</w:t>
      </w:r>
      <w:r>
        <w:rPr>
          <w:rFonts w:ascii="Arial Narrow" w:hAnsi="Arial Narrow"/>
          <w:sz w:val="22"/>
          <w:szCs w:val="20"/>
        </w:rPr>
        <w:t>s</w:t>
      </w:r>
      <w:r w:rsidRPr="001F519B">
        <w:rPr>
          <w:rFonts w:ascii="Arial Narrow" w:hAnsi="Arial Narrow"/>
          <w:sz w:val="22"/>
          <w:szCs w:val="20"/>
        </w:rPr>
        <w:t xml:space="preserve"> Balance Reconciliation.</w:t>
      </w:r>
    </w:p>
    <w:p w14:paraId="5BEC1425" w14:textId="2EF0F354" w:rsidR="001F519B" w:rsidRPr="001F519B" w:rsidRDefault="001F519B" w:rsidP="001F519B">
      <w:pPr>
        <w:pStyle w:val="Default"/>
        <w:numPr>
          <w:ilvl w:val="0"/>
          <w:numId w:val="58"/>
        </w:numPr>
        <w:ind w:left="1134" w:hanging="425"/>
        <w:jc w:val="both"/>
        <w:rPr>
          <w:rFonts w:ascii="Arial Narrow" w:hAnsi="Arial Narrow"/>
          <w:sz w:val="22"/>
          <w:szCs w:val="20"/>
        </w:rPr>
      </w:pPr>
      <w:r w:rsidRPr="001F519B">
        <w:rPr>
          <w:rFonts w:ascii="Arial Narrow" w:hAnsi="Arial Narrow"/>
          <w:sz w:val="22"/>
          <w:szCs w:val="20"/>
        </w:rPr>
        <w:t>Monthly Stipends &amp; Commission processing for Sr. BSC</w:t>
      </w:r>
      <w:r>
        <w:rPr>
          <w:rFonts w:ascii="Arial Narrow" w:hAnsi="Arial Narrow"/>
          <w:sz w:val="22"/>
          <w:szCs w:val="20"/>
        </w:rPr>
        <w:t>s</w:t>
      </w:r>
      <w:r w:rsidRPr="001F519B">
        <w:rPr>
          <w:rFonts w:ascii="Arial Narrow" w:hAnsi="Arial Narrow"/>
          <w:sz w:val="22"/>
          <w:szCs w:val="20"/>
        </w:rPr>
        <w:t xml:space="preserve"> &amp; BSC</w:t>
      </w:r>
      <w:r>
        <w:rPr>
          <w:rFonts w:ascii="Arial Narrow" w:hAnsi="Arial Narrow"/>
          <w:sz w:val="22"/>
          <w:szCs w:val="20"/>
        </w:rPr>
        <w:t>s</w:t>
      </w:r>
      <w:r w:rsidRPr="001F519B">
        <w:rPr>
          <w:rFonts w:ascii="Arial Narrow" w:hAnsi="Arial Narrow"/>
          <w:sz w:val="22"/>
          <w:szCs w:val="20"/>
        </w:rPr>
        <w:t>.</w:t>
      </w:r>
    </w:p>
    <w:p w14:paraId="0ACDBF50" w14:textId="45A20ED3" w:rsidR="001F519B" w:rsidRPr="001F519B" w:rsidRDefault="001F519B" w:rsidP="001F519B">
      <w:pPr>
        <w:pStyle w:val="Default"/>
        <w:numPr>
          <w:ilvl w:val="0"/>
          <w:numId w:val="58"/>
        </w:numPr>
        <w:ind w:left="1134" w:hanging="425"/>
        <w:jc w:val="both"/>
        <w:rPr>
          <w:rFonts w:ascii="Arial Narrow" w:hAnsi="Arial Narrow"/>
          <w:sz w:val="22"/>
          <w:szCs w:val="20"/>
        </w:rPr>
      </w:pPr>
      <w:r w:rsidRPr="001F519B">
        <w:rPr>
          <w:rFonts w:ascii="Arial Narrow" w:hAnsi="Arial Narrow"/>
          <w:sz w:val="22"/>
          <w:szCs w:val="20"/>
        </w:rPr>
        <w:t>SYP &amp; Renewal Commission processing for Sr. BSC</w:t>
      </w:r>
      <w:r>
        <w:rPr>
          <w:rFonts w:ascii="Arial Narrow" w:hAnsi="Arial Narrow"/>
          <w:sz w:val="22"/>
          <w:szCs w:val="20"/>
        </w:rPr>
        <w:t>s</w:t>
      </w:r>
      <w:r w:rsidRPr="001F519B">
        <w:rPr>
          <w:rFonts w:ascii="Arial Narrow" w:hAnsi="Arial Narrow"/>
          <w:sz w:val="22"/>
          <w:szCs w:val="20"/>
        </w:rPr>
        <w:t xml:space="preserve"> &amp; BSC</w:t>
      </w:r>
      <w:r>
        <w:rPr>
          <w:rFonts w:ascii="Arial Narrow" w:hAnsi="Arial Narrow"/>
          <w:sz w:val="22"/>
          <w:szCs w:val="20"/>
        </w:rPr>
        <w:t>s</w:t>
      </w:r>
      <w:r w:rsidRPr="001F519B">
        <w:rPr>
          <w:rFonts w:ascii="Arial Narrow" w:hAnsi="Arial Narrow"/>
          <w:sz w:val="22"/>
          <w:szCs w:val="20"/>
        </w:rPr>
        <w:t>.</w:t>
      </w:r>
    </w:p>
    <w:p w14:paraId="12311ACF" w14:textId="4F825830" w:rsidR="001F519B" w:rsidRPr="001F519B" w:rsidRDefault="001F519B" w:rsidP="001F519B">
      <w:pPr>
        <w:pStyle w:val="Default"/>
        <w:numPr>
          <w:ilvl w:val="0"/>
          <w:numId w:val="58"/>
        </w:numPr>
        <w:ind w:left="1134" w:hanging="425"/>
        <w:jc w:val="both"/>
        <w:rPr>
          <w:rFonts w:ascii="Arial Narrow" w:hAnsi="Arial Narrow"/>
          <w:sz w:val="22"/>
          <w:szCs w:val="20"/>
        </w:rPr>
      </w:pPr>
      <w:r w:rsidRPr="001F519B">
        <w:rPr>
          <w:rFonts w:ascii="Arial Narrow" w:hAnsi="Arial Narrow"/>
          <w:sz w:val="22"/>
          <w:szCs w:val="20"/>
        </w:rPr>
        <w:t>Consolidate &amp; Branch-wise Monthly &amp; Yearly Business Reports for Sr. BSC</w:t>
      </w:r>
      <w:r>
        <w:rPr>
          <w:rFonts w:ascii="Arial Narrow" w:hAnsi="Arial Narrow"/>
          <w:sz w:val="22"/>
          <w:szCs w:val="20"/>
        </w:rPr>
        <w:t>s</w:t>
      </w:r>
      <w:r w:rsidRPr="001F519B">
        <w:rPr>
          <w:rFonts w:ascii="Arial Narrow" w:hAnsi="Arial Narrow"/>
          <w:sz w:val="22"/>
          <w:szCs w:val="20"/>
        </w:rPr>
        <w:t>/BSC</w:t>
      </w:r>
      <w:r>
        <w:rPr>
          <w:rFonts w:ascii="Arial Narrow" w:hAnsi="Arial Narrow"/>
          <w:sz w:val="22"/>
          <w:szCs w:val="20"/>
        </w:rPr>
        <w:t>s</w:t>
      </w:r>
      <w:r w:rsidR="005A6CE7">
        <w:rPr>
          <w:rFonts w:ascii="Arial Narrow" w:hAnsi="Arial Narrow"/>
          <w:sz w:val="22"/>
          <w:szCs w:val="20"/>
        </w:rPr>
        <w:t>/CBHs/RBHs</w:t>
      </w:r>
      <w:r w:rsidRPr="001F519B">
        <w:rPr>
          <w:rFonts w:ascii="Arial Narrow" w:hAnsi="Arial Narrow"/>
          <w:sz w:val="22"/>
          <w:szCs w:val="20"/>
        </w:rPr>
        <w:t>.</w:t>
      </w:r>
    </w:p>
    <w:p w14:paraId="00DE3A44" w14:textId="3355ACCD" w:rsidR="001F519B" w:rsidRPr="001F519B" w:rsidRDefault="001F519B" w:rsidP="001F519B">
      <w:pPr>
        <w:pStyle w:val="Default"/>
        <w:numPr>
          <w:ilvl w:val="0"/>
          <w:numId w:val="58"/>
        </w:numPr>
        <w:ind w:left="1134" w:hanging="425"/>
        <w:jc w:val="both"/>
        <w:rPr>
          <w:rFonts w:ascii="Arial Narrow" w:hAnsi="Arial Narrow"/>
          <w:sz w:val="22"/>
          <w:szCs w:val="20"/>
        </w:rPr>
      </w:pPr>
      <w:r w:rsidRPr="001F519B">
        <w:rPr>
          <w:rFonts w:ascii="Arial Narrow" w:hAnsi="Arial Narrow"/>
          <w:sz w:val="22"/>
          <w:szCs w:val="20"/>
        </w:rPr>
        <w:t>Sr. BSC</w:t>
      </w:r>
      <w:r>
        <w:rPr>
          <w:rFonts w:ascii="Arial Narrow" w:hAnsi="Arial Narrow"/>
          <w:sz w:val="22"/>
          <w:szCs w:val="20"/>
        </w:rPr>
        <w:t>s</w:t>
      </w:r>
      <w:r w:rsidRPr="001F519B">
        <w:rPr>
          <w:rFonts w:ascii="Arial Narrow" w:hAnsi="Arial Narrow"/>
          <w:sz w:val="22"/>
          <w:szCs w:val="20"/>
        </w:rPr>
        <w:t xml:space="preserve"> &amp; BSC</w:t>
      </w:r>
      <w:r>
        <w:rPr>
          <w:rFonts w:ascii="Arial Narrow" w:hAnsi="Arial Narrow"/>
          <w:sz w:val="22"/>
          <w:szCs w:val="20"/>
        </w:rPr>
        <w:t>s</w:t>
      </w:r>
      <w:r w:rsidRPr="001F519B">
        <w:rPr>
          <w:rFonts w:ascii="Arial Narrow" w:hAnsi="Arial Narrow"/>
          <w:sz w:val="22"/>
          <w:szCs w:val="20"/>
        </w:rPr>
        <w:t xml:space="preserve"> Tagging/De-tagging of Bank Branches.</w:t>
      </w:r>
    </w:p>
    <w:p w14:paraId="686DE59E" w14:textId="6A1B6FD1" w:rsidR="001F519B" w:rsidRPr="001F519B" w:rsidRDefault="001F519B" w:rsidP="001F519B">
      <w:pPr>
        <w:pStyle w:val="Default"/>
        <w:numPr>
          <w:ilvl w:val="0"/>
          <w:numId w:val="58"/>
        </w:numPr>
        <w:ind w:left="1134" w:hanging="425"/>
        <w:jc w:val="both"/>
        <w:rPr>
          <w:rFonts w:ascii="Arial Narrow" w:hAnsi="Arial Narrow"/>
          <w:sz w:val="22"/>
          <w:szCs w:val="20"/>
        </w:rPr>
      </w:pPr>
      <w:r w:rsidRPr="001F519B">
        <w:rPr>
          <w:rFonts w:ascii="Arial Narrow" w:hAnsi="Arial Narrow"/>
          <w:sz w:val="22"/>
          <w:szCs w:val="20"/>
        </w:rPr>
        <w:t>Consolidate &amp; Branch-wise Daily, Monthly &amp; Yearly Business MIS</w:t>
      </w:r>
      <w:r>
        <w:rPr>
          <w:rFonts w:ascii="Arial Narrow" w:hAnsi="Arial Narrow"/>
          <w:sz w:val="22"/>
          <w:szCs w:val="20"/>
        </w:rPr>
        <w:t xml:space="preserve"> of </w:t>
      </w:r>
      <w:r w:rsidRPr="001F519B">
        <w:rPr>
          <w:rFonts w:ascii="Arial Narrow" w:hAnsi="Arial Narrow"/>
          <w:sz w:val="22"/>
          <w:szCs w:val="20"/>
        </w:rPr>
        <w:t>CBH</w:t>
      </w:r>
      <w:r>
        <w:rPr>
          <w:rFonts w:ascii="Arial Narrow" w:hAnsi="Arial Narrow"/>
          <w:sz w:val="22"/>
          <w:szCs w:val="20"/>
        </w:rPr>
        <w:t>s</w:t>
      </w:r>
      <w:r w:rsidRPr="001F519B">
        <w:rPr>
          <w:rFonts w:ascii="Arial Narrow" w:hAnsi="Arial Narrow"/>
          <w:sz w:val="22"/>
          <w:szCs w:val="20"/>
        </w:rPr>
        <w:t>.</w:t>
      </w:r>
    </w:p>
    <w:p w14:paraId="5B0ED0F7" w14:textId="4B3EA35A" w:rsidR="001F519B" w:rsidRPr="001F519B" w:rsidRDefault="001F519B" w:rsidP="001F519B">
      <w:pPr>
        <w:pStyle w:val="Default"/>
        <w:numPr>
          <w:ilvl w:val="0"/>
          <w:numId w:val="58"/>
        </w:numPr>
        <w:ind w:left="1134" w:hanging="425"/>
        <w:jc w:val="both"/>
        <w:rPr>
          <w:rFonts w:ascii="Arial Narrow" w:hAnsi="Arial Narrow"/>
          <w:sz w:val="22"/>
          <w:szCs w:val="20"/>
        </w:rPr>
      </w:pPr>
      <w:r w:rsidRPr="001F519B">
        <w:rPr>
          <w:rFonts w:ascii="Arial Narrow" w:hAnsi="Arial Narrow"/>
          <w:sz w:val="22"/>
          <w:szCs w:val="20"/>
        </w:rPr>
        <w:t xml:space="preserve">Processing </w:t>
      </w:r>
      <w:r w:rsidR="005A6CE7">
        <w:rPr>
          <w:rFonts w:ascii="Arial Narrow" w:hAnsi="Arial Narrow"/>
          <w:sz w:val="22"/>
          <w:szCs w:val="20"/>
        </w:rPr>
        <w:t xml:space="preserve">and Calculation of Persistency, </w:t>
      </w:r>
      <w:r w:rsidRPr="001F519B">
        <w:rPr>
          <w:rFonts w:ascii="Arial Narrow" w:hAnsi="Arial Narrow"/>
          <w:sz w:val="22"/>
          <w:szCs w:val="20"/>
        </w:rPr>
        <w:t xml:space="preserve">Persistency Bonus, Quarterly Bonus &amp; Contest for </w:t>
      </w:r>
      <w:r w:rsidR="005A6CE7">
        <w:rPr>
          <w:rFonts w:ascii="Arial Narrow" w:hAnsi="Arial Narrow"/>
          <w:sz w:val="22"/>
          <w:szCs w:val="20"/>
        </w:rPr>
        <w:t xml:space="preserve">RBHs, </w:t>
      </w:r>
      <w:r w:rsidRPr="001F519B">
        <w:rPr>
          <w:rFonts w:ascii="Arial Narrow" w:hAnsi="Arial Narrow"/>
          <w:sz w:val="22"/>
          <w:szCs w:val="20"/>
        </w:rPr>
        <w:t>CBH</w:t>
      </w:r>
      <w:r>
        <w:rPr>
          <w:rFonts w:ascii="Arial Narrow" w:hAnsi="Arial Narrow"/>
          <w:sz w:val="22"/>
          <w:szCs w:val="20"/>
        </w:rPr>
        <w:t>s</w:t>
      </w:r>
      <w:r w:rsidRPr="001F519B">
        <w:rPr>
          <w:rFonts w:ascii="Arial Narrow" w:hAnsi="Arial Narrow"/>
          <w:sz w:val="22"/>
          <w:szCs w:val="20"/>
        </w:rPr>
        <w:t>, Sr. BSC</w:t>
      </w:r>
      <w:r>
        <w:rPr>
          <w:rFonts w:ascii="Arial Narrow" w:hAnsi="Arial Narrow"/>
          <w:sz w:val="22"/>
          <w:szCs w:val="20"/>
        </w:rPr>
        <w:t>s</w:t>
      </w:r>
      <w:r w:rsidRPr="001F519B">
        <w:rPr>
          <w:rFonts w:ascii="Arial Narrow" w:hAnsi="Arial Narrow"/>
          <w:sz w:val="22"/>
          <w:szCs w:val="20"/>
        </w:rPr>
        <w:t xml:space="preserve"> &amp; BSC</w:t>
      </w:r>
      <w:r>
        <w:rPr>
          <w:rFonts w:ascii="Arial Narrow" w:hAnsi="Arial Narrow"/>
          <w:sz w:val="22"/>
          <w:szCs w:val="20"/>
        </w:rPr>
        <w:t>s</w:t>
      </w:r>
      <w:r w:rsidRPr="001F519B">
        <w:rPr>
          <w:rFonts w:ascii="Arial Narrow" w:hAnsi="Arial Narrow"/>
          <w:sz w:val="22"/>
          <w:szCs w:val="20"/>
        </w:rPr>
        <w:t>.</w:t>
      </w:r>
    </w:p>
    <w:p w14:paraId="62736E9E" w14:textId="5B8E8898" w:rsidR="001F519B" w:rsidRPr="001F519B" w:rsidRDefault="001F519B" w:rsidP="001F519B">
      <w:pPr>
        <w:pStyle w:val="Default"/>
        <w:numPr>
          <w:ilvl w:val="0"/>
          <w:numId w:val="58"/>
        </w:numPr>
        <w:ind w:left="1134" w:hanging="425"/>
        <w:jc w:val="both"/>
        <w:rPr>
          <w:rFonts w:ascii="Arial Narrow" w:hAnsi="Arial Narrow"/>
          <w:sz w:val="22"/>
          <w:szCs w:val="20"/>
        </w:rPr>
      </w:pPr>
      <w:r w:rsidRPr="001F519B">
        <w:rPr>
          <w:rFonts w:ascii="Arial Narrow" w:hAnsi="Arial Narrow"/>
          <w:sz w:val="22"/>
          <w:szCs w:val="20"/>
        </w:rPr>
        <w:t>Comparison of Monthly Business to Target/Quota &amp; Base for Performance Measurement of CBH</w:t>
      </w:r>
      <w:r>
        <w:rPr>
          <w:rFonts w:ascii="Arial Narrow" w:hAnsi="Arial Narrow"/>
          <w:sz w:val="22"/>
          <w:szCs w:val="20"/>
        </w:rPr>
        <w:t>s</w:t>
      </w:r>
      <w:r w:rsidRPr="001F519B">
        <w:rPr>
          <w:rFonts w:ascii="Arial Narrow" w:hAnsi="Arial Narrow"/>
          <w:sz w:val="22"/>
          <w:szCs w:val="20"/>
        </w:rPr>
        <w:t>, Sr. BSC</w:t>
      </w:r>
      <w:r>
        <w:rPr>
          <w:rFonts w:ascii="Arial Narrow" w:hAnsi="Arial Narrow"/>
          <w:sz w:val="22"/>
          <w:szCs w:val="20"/>
        </w:rPr>
        <w:t>s</w:t>
      </w:r>
      <w:r w:rsidRPr="001F519B">
        <w:rPr>
          <w:rFonts w:ascii="Arial Narrow" w:hAnsi="Arial Narrow"/>
          <w:sz w:val="22"/>
          <w:szCs w:val="20"/>
        </w:rPr>
        <w:t xml:space="preserve"> &amp; BSC</w:t>
      </w:r>
      <w:r>
        <w:rPr>
          <w:rFonts w:ascii="Arial Narrow" w:hAnsi="Arial Narrow"/>
          <w:sz w:val="22"/>
          <w:szCs w:val="20"/>
        </w:rPr>
        <w:t>s</w:t>
      </w:r>
      <w:r w:rsidRPr="001F519B">
        <w:rPr>
          <w:rFonts w:ascii="Arial Narrow" w:hAnsi="Arial Narrow"/>
          <w:sz w:val="22"/>
          <w:szCs w:val="20"/>
        </w:rPr>
        <w:t>.</w:t>
      </w:r>
    </w:p>
    <w:p w14:paraId="016789E8" w14:textId="6F8C48E7" w:rsidR="001F519B" w:rsidRPr="001F519B" w:rsidRDefault="001F519B" w:rsidP="001F519B">
      <w:pPr>
        <w:pStyle w:val="Default"/>
        <w:numPr>
          <w:ilvl w:val="0"/>
          <w:numId w:val="58"/>
        </w:numPr>
        <w:ind w:left="1134" w:hanging="425"/>
        <w:jc w:val="both"/>
        <w:rPr>
          <w:rFonts w:ascii="Arial Narrow" w:hAnsi="Arial Narrow"/>
          <w:sz w:val="22"/>
          <w:szCs w:val="20"/>
        </w:rPr>
      </w:pPr>
      <w:r w:rsidRPr="001F519B">
        <w:rPr>
          <w:rFonts w:ascii="Arial Narrow" w:hAnsi="Arial Narrow"/>
          <w:sz w:val="22"/>
          <w:szCs w:val="20"/>
        </w:rPr>
        <w:t xml:space="preserve">Monthly, </w:t>
      </w:r>
      <w:r w:rsidR="00C27CE2">
        <w:rPr>
          <w:rFonts w:ascii="Arial Narrow" w:hAnsi="Arial Narrow"/>
          <w:sz w:val="22"/>
          <w:szCs w:val="20"/>
        </w:rPr>
        <w:t xml:space="preserve">Quarterly, Half Yearly &amp; </w:t>
      </w:r>
      <w:r w:rsidRPr="001F519B">
        <w:rPr>
          <w:rFonts w:ascii="Arial Narrow" w:hAnsi="Arial Narrow"/>
          <w:sz w:val="22"/>
          <w:szCs w:val="20"/>
        </w:rPr>
        <w:t>Yearly MIS for</w:t>
      </w:r>
      <w:r w:rsidR="00C27CE2">
        <w:rPr>
          <w:rFonts w:ascii="Arial Narrow" w:hAnsi="Arial Narrow"/>
          <w:sz w:val="22"/>
          <w:szCs w:val="20"/>
        </w:rPr>
        <w:t xml:space="preserve"> commission recovery against</w:t>
      </w:r>
      <w:r w:rsidRPr="001F519B">
        <w:rPr>
          <w:rFonts w:ascii="Arial Narrow" w:hAnsi="Arial Narrow"/>
          <w:sz w:val="22"/>
          <w:szCs w:val="20"/>
        </w:rPr>
        <w:t xml:space="preserve"> Cancellation</w:t>
      </w:r>
      <w:r w:rsidR="00C27CE2">
        <w:rPr>
          <w:rFonts w:ascii="Arial Narrow" w:hAnsi="Arial Narrow"/>
          <w:sz w:val="22"/>
          <w:szCs w:val="20"/>
        </w:rPr>
        <w:t xml:space="preserve"> etc</w:t>
      </w:r>
      <w:r w:rsidRPr="001F519B">
        <w:rPr>
          <w:rFonts w:ascii="Arial Narrow" w:hAnsi="Arial Narrow"/>
          <w:sz w:val="22"/>
          <w:szCs w:val="20"/>
        </w:rPr>
        <w:t>.</w:t>
      </w:r>
    </w:p>
    <w:p w14:paraId="1E7A653B" w14:textId="77777777" w:rsidR="00940415" w:rsidRDefault="00940415" w:rsidP="004828A8">
      <w:pPr>
        <w:pStyle w:val="Default"/>
        <w:spacing w:after="120"/>
        <w:ind w:left="630"/>
        <w:jc w:val="both"/>
        <w:rPr>
          <w:rFonts w:ascii="Arial Narrow" w:hAnsi="Arial Narrow"/>
          <w:sz w:val="22"/>
          <w:szCs w:val="22"/>
          <w:u w:val="single"/>
        </w:rPr>
      </w:pPr>
    </w:p>
    <w:p w14:paraId="7F21F272" w14:textId="7149276D" w:rsidR="004828A8" w:rsidRPr="005F6A63" w:rsidRDefault="004828A8" w:rsidP="004828A8">
      <w:pPr>
        <w:pStyle w:val="Default"/>
        <w:spacing w:after="120"/>
        <w:ind w:left="630"/>
        <w:jc w:val="both"/>
        <w:rPr>
          <w:rFonts w:ascii="Arial Narrow" w:hAnsi="Arial Narrow"/>
          <w:sz w:val="22"/>
          <w:szCs w:val="22"/>
          <w:u w:val="single"/>
        </w:rPr>
      </w:pPr>
      <w:r w:rsidRPr="005F6A63">
        <w:rPr>
          <w:rFonts w:ascii="Arial Narrow" w:hAnsi="Arial Narrow"/>
          <w:sz w:val="22"/>
          <w:szCs w:val="22"/>
          <w:u w:val="single"/>
        </w:rPr>
        <w:t>Resolution of Queries</w:t>
      </w:r>
    </w:p>
    <w:p w14:paraId="545EFE57"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Answering queries from insured Policy Holders / Bank Branches / SLIC’s Distribution</w:t>
      </w:r>
    </w:p>
    <w:p w14:paraId="5B50446B"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lastRenderedPageBreak/>
        <w:t xml:space="preserve">Handle Partner Banks / Referral Model BSCs and Sr. BSCs queries related to Product / system and resolve the same. </w:t>
      </w:r>
    </w:p>
    <w:p w14:paraId="315D9D88" w14:textId="77777777" w:rsidR="004828A8" w:rsidRPr="005F6A63" w:rsidRDefault="004828A8" w:rsidP="004828A8">
      <w:pPr>
        <w:pStyle w:val="Default"/>
        <w:ind w:left="980"/>
        <w:jc w:val="both"/>
        <w:rPr>
          <w:sz w:val="16"/>
          <w:szCs w:val="22"/>
        </w:rPr>
      </w:pPr>
    </w:p>
    <w:p w14:paraId="6F712A05" w14:textId="77777777" w:rsidR="004828A8" w:rsidRPr="005F6A63" w:rsidRDefault="004828A8" w:rsidP="004828A8">
      <w:pPr>
        <w:pStyle w:val="Default"/>
        <w:spacing w:after="120"/>
        <w:ind w:left="980"/>
        <w:jc w:val="both"/>
        <w:rPr>
          <w:rFonts w:ascii="Arial Narrow" w:hAnsi="Arial Narrow"/>
          <w:sz w:val="22"/>
          <w:szCs w:val="22"/>
          <w:u w:val="single"/>
        </w:rPr>
      </w:pPr>
      <w:r w:rsidRPr="005F6A63">
        <w:rPr>
          <w:rFonts w:ascii="Arial Narrow" w:hAnsi="Arial Narrow"/>
          <w:sz w:val="22"/>
          <w:szCs w:val="22"/>
          <w:u w:val="single"/>
        </w:rPr>
        <w:t>Reports/ MIS</w:t>
      </w:r>
    </w:p>
    <w:p w14:paraId="6365E3D2" w14:textId="5E56AC66" w:rsidR="004828A8" w:rsidRPr="005F6A63" w:rsidRDefault="004828A8" w:rsidP="004B06E5">
      <w:pPr>
        <w:pStyle w:val="Default"/>
        <w:numPr>
          <w:ilvl w:val="0"/>
          <w:numId w:val="58"/>
        </w:numPr>
        <w:ind w:left="1170" w:hanging="540"/>
        <w:jc w:val="both"/>
        <w:rPr>
          <w:rFonts w:ascii="Arial Narrow" w:hAnsi="Arial Narrow"/>
          <w:sz w:val="22"/>
          <w:szCs w:val="22"/>
        </w:rPr>
      </w:pPr>
      <w:r w:rsidRPr="005F6A63">
        <w:rPr>
          <w:rFonts w:ascii="Arial Narrow" w:hAnsi="Arial Narrow"/>
          <w:sz w:val="22"/>
          <w:szCs w:val="22"/>
        </w:rPr>
        <w:t xml:space="preserve">Regularly produce reports </w:t>
      </w:r>
      <w:r w:rsidR="004740AB">
        <w:rPr>
          <w:rFonts w:ascii="Arial Narrow" w:hAnsi="Arial Narrow"/>
          <w:sz w:val="22"/>
          <w:szCs w:val="22"/>
        </w:rPr>
        <w:t xml:space="preserve">including Regulatory Reporting </w:t>
      </w:r>
      <w:r w:rsidRPr="005F6A63">
        <w:rPr>
          <w:rFonts w:ascii="Arial Narrow" w:hAnsi="Arial Narrow"/>
          <w:sz w:val="22"/>
          <w:szCs w:val="22"/>
        </w:rPr>
        <w:t>required by SLIC and Partner Banks</w:t>
      </w:r>
      <w:r w:rsidR="004B06E5">
        <w:rPr>
          <w:rFonts w:ascii="Arial Narrow" w:hAnsi="Arial Narrow"/>
          <w:sz w:val="22"/>
          <w:szCs w:val="22"/>
        </w:rPr>
        <w:t>/Corporate Insurance Agents</w:t>
      </w:r>
      <w:r w:rsidR="008A461A">
        <w:rPr>
          <w:rFonts w:ascii="Arial Narrow" w:hAnsi="Arial Narrow"/>
          <w:sz w:val="22"/>
          <w:szCs w:val="22"/>
        </w:rPr>
        <w:t xml:space="preserve"> for SECP and State Bank</w:t>
      </w:r>
      <w:r w:rsidR="004B06E5">
        <w:rPr>
          <w:rFonts w:ascii="Arial Narrow" w:hAnsi="Arial Narrow"/>
          <w:sz w:val="22"/>
          <w:szCs w:val="22"/>
        </w:rPr>
        <w:t>.</w:t>
      </w:r>
    </w:p>
    <w:p w14:paraId="56E1DF9B" w14:textId="77777777" w:rsidR="004828A8" w:rsidRPr="005F6A63" w:rsidRDefault="004828A8" w:rsidP="004B06E5">
      <w:pPr>
        <w:pStyle w:val="Default"/>
        <w:numPr>
          <w:ilvl w:val="0"/>
          <w:numId w:val="58"/>
        </w:numPr>
        <w:ind w:left="1170" w:hanging="540"/>
        <w:jc w:val="both"/>
        <w:rPr>
          <w:rFonts w:ascii="Arial Narrow" w:hAnsi="Arial Narrow"/>
          <w:sz w:val="22"/>
          <w:szCs w:val="22"/>
        </w:rPr>
      </w:pPr>
      <w:r w:rsidRPr="005F6A63">
        <w:rPr>
          <w:rFonts w:ascii="Arial Narrow" w:hAnsi="Arial Narrow"/>
          <w:sz w:val="22"/>
          <w:szCs w:val="22"/>
        </w:rPr>
        <w:t>Share the MIS of Pending, Cancelation &amp; Issuance with each Bank respectively on daily weekly Basis</w:t>
      </w:r>
    </w:p>
    <w:p w14:paraId="324C21DD" w14:textId="3E20BBF7" w:rsidR="004828A8" w:rsidRPr="005F6A63" w:rsidRDefault="004828A8" w:rsidP="004B06E5">
      <w:pPr>
        <w:pStyle w:val="Default"/>
        <w:numPr>
          <w:ilvl w:val="0"/>
          <w:numId w:val="58"/>
        </w:numPr>
        <w:ind w:left="1170" w:hanging="540"/>
        <w:jc w:val="both"/>
        <w:rPr>
          <w:rFonts w:ascii="Arial Narrow" w:hAnsi="Arial Narrow"/>
          <w:sz w:val="22"/>
          <w:szCs w:val="22"/>
        </w:rPr>
      </w:pPr>
      <w:r w:rsidRPr="005F6A63">
        <w:rPr>
          <w:rFonts w:ascii="Arial Narrow" w:hAnsi="Arial Narrow"/>
          <w:sz w:val="22"/>
          <w:szCs w:val="22"/>
        </w:rPr>
        <w:t>Provision of Statistics as and when required by SLIC Other Services</w:t>
      </w:r>
      <w:r w:rsidR="008A461A">
        <w:rPr>
          <w:rFonts w:ascii="Arial Narrow" w:hAnsi="Arial Narrow"/>
          <w:sz w:val="22"/>
          <w:szCs w:val="22"/>
        </w:rPr>
        <w:t>.</w:t>
      </w:r>
    </w:p>
    <w:p w14:paraId="2DBBEBFC" w14:textId="77777777" w:rsidR="004828A8" w:rsidRPr="005F6A63" w:rsidRDefault="004828A8" w:rsidP="004828A8">
      <w:pPr>
        <w:pStyle w:val="Default"/>
        <w:spacing w:after="120"/>
        <w:jc w:val="both"/>
        <w:rPr>
          <w:rFonts w:ascii="Arial Narrow" w:hAnsi="Arial Narrow"/>
          <w:sz w:val="12"/>
          <w:szCs w:val="22"/>
        </w:rPr>
      </w:pPr>
    </w:p>
    <w:p w14:paraId="1D58EE14" w14:textId="77777777" w:rsidR="004828A8" w:rsidRPr="005F6A63" w:rsidRDefault="004828A8" w:rsidP="004828A8">
      <w:pPr>
        <w:pStyle w:val="Default"/>
        <w:spacing w:after="120"/>
        <w:ind w:left="980"/>
        <w:jc w:val="both"/>
        <w:rPr>
          <w:rFonts w:ascii="Arial Narrow" w:hAnsi="Arial Narrow"/>
          <w:sz w:val="22"/>
          <w:szCs w:val="22"/>
          <w:u w:val="single"/>
        </w:rPr>
      </w:pPr>
      <w:r w:rsidRPr="005F6A63">
        <w:rPr>
          <w:rFonts w:ascii="Arial Narrow" w:hAnsi="Arial Narrow"/>
          <w:sz w:val="22"/>
          <w:szCs w:val="22"/>
          <w:u w:val="single"/>
        </w:rPr>
        <w:t>Administrative</w:t>
      </w:r>
    </w:p>
    <w:p w14:paraId="77B22C56" w14:textId="77777777" w:rsidR="004828A8" w:rsidRPr="005F6A63" w:rsidRDefault="004828A8" w:rsidP="004828A8">
      <w:pPr>
        <w:pStyle w:val="Default"/>
        <w:numPr>
          <w:ilvl w:val="0"/>
          <w:numId w:val="58"/>
        </w:numPr>
        <w:ind w:left="1170" w:hanging="540"/>
        <w:rPr>
          <w:rFonts w:ascii="Arial Narrow" w:hAnsi="Arial Narrow"/>
          <w:sz w:val="22"/>
          <w:szCs w:val="22"/>
        </w:rPr>
      </w:pPr>
      <w:r w:rsidRPr="005F6A63">
        <w:rPr>
          <w:rFonts w:ascii="Arial Narrow" w:hAnsi="Arial Narrow"/>
          <w:sz w:val="22"/>
          <w:szCs w:val="22"/>
        </w:rPr>
        <w:t>Maintaining Policies / Proposal Files record (Record Maintenance)</w:t>
      </w:r>
    </w:p>
    <w:p w14:paraId="095BCC7E" w14:textId="77777777" w:rsidR="004828A8" w:rsidRPr="005F6A63" w:rsidRDefault="004828A8" w:rsidP="004828A8">
      <w:pPr>
        <w:pStyle w:val="Default"/>
        <w:numPr>
          <w:ilvl w:val="0"/>
          <w:numId w:val="58"/>
        </w:numPr>
        <w:ind w:left="1170" w:hanging="540"/>
        <w:rPr>
          <w:b/>
          <w:bCs/>
        </w:rPr>
      </w:pPr>
      <w:r w:rsidRPr="005F6A63">
        <w:rPr>
          <w:rFonts w:ascii="Arial Narrow" w:hAnsi="Arial Narrow"/>
          <w:sz w:val="22"/>
          <w:szCs w:val="22"/>
        </w:rPr>
        <w:t>Maintaining Policy Data Base including back up</w:t>
      </w:r>
    </w:p>
    <w:p w14:paraId="1818872A" w14:textId="77777777" w:rsidR="00B636E8" w:rsidRDefault="00B636E8" w:rsidP="00B636E8">
      <w:pPr>
        <w:pStyle w:val="NoSpacing"/>
        <w:spacing w:before="120" w:after="120" w:line="276" w:lineRule="auto"/>
        <w:ind w:left="360"/>
        <w:jc w:val="both"/>
        <w:outlineLvl w:val="0"/>
        <w:rPr>
          <w:rFonts w:ascii="Arial Narrow" w:hAnsi="Arial Narrow"/>
          <w:b/>
          <w:sz w:val="28"/>
        </w:rPr>
      </w:pPr>
    </w:p>
    <w:p w14:paraId="21C0AAF5" w14:textId="5B3B96E4" w:rsidR="004828A8" w:rsidRPr="00C823EE" w:rsidRDefault="004828A8" w:rsidP="00DE3943">
      <w:pPr>
        <w:pStyle w:val="NoSpacing"/>
        <w:numPr>
          <w:ilvl w:val="0"/>
          <w:numId w:val="68"/>
        </w:numPr>
        <w:spacing w:before="120" w:after="120" w:line="276" w:lineRule="auto"/>
        <w:jc w:val="both"/>
        <w:outlineLvl w:val="0"/>
        <w:rPr>
          <w:rFonts w:ascii="Arial Narrow" w:hAnsi="Arial Narrow"/>
          <w:b/>
          <w:sz w:val="28"/>
        </w:rPr>
      </w:pPr>
      <w:r w:rsidRPr="00C823EE">
        <w:rPr>
          <w:rFonts w:ascii="Arial Narrow" w:hAnsi="Arial Narrow"/>
          <w:b/>
          <w:sz w:val="28"/>
        </w:rPr>
        <w:t>Infrastructure Requirements</w:t>
      </w:r>
    </w:p>
    <w:p w14:paraId="776B40C8" w14:textId="77777777" w:rsidR="004828A8" w:rsidRDefault="004828A8" w:rsidP="004828A8">
      <w:pPr>
        <w:pStyle w:val="Default"/>
        <w:ind w:left="720"/>
        <w:rPr>
          <w:sz w:val="22"/>
          <w:szCs w:val="22"/>
        </w:rPr>
      </w:pPr>
    </w:p>
    <w:p w14:paraId="68A1394E" w14:textId="77777777" w:rsidR="00C823EE" w:rsidRPr="00C823EE" w:rsidRDefault="00C823EE" w:rsidP="00DE3943">
      <w:pPr>
        <w:pStyle w:val="ListParagraph"/>
        <w:numPr>
          <w:ilvl w:val="0"/>
          <w:numId w:val="21"/>
        </w:numPr>
        <w:autoSpaceDE w:val="0"/>
        <w:autoSpaceDN w:val="0"/>
        <w:adjustRightInd w:val="0"/>
        <w:contextualSpacing w:val="0"/>
        <w:rPr>
          <w:rFonts w:ascii="Arial Narrow" w:hAnsi="Arial Narrow" w:cs="Calibri"/>
          <w:vanish/>
          <w:color w:val="000000"/>
          <w:sz w:val="22"/>
          <w:szCs w:val="22"/>
        </w:rPr>
      </w:pPr>
    </w:p>
    <w:p w14:paraId="0C2060E5" w14:textId="77777777" w:rsidR="004828A8" w:rsidRPr="00C823EE" w:rsidRDefault="004828A8" w:rsidP="00DE3943">
      <w:pPr>
        <w:pStyle w:val="Default"/>
        <w:numPr>
          <w:ilvl w:val="1"/>
          <w:numId w:val="21"/>
        </w:numPr>
        <w:ind w:left="720"/>
        <w:rPr>
          <w:rFonts w:ascii="Arial Narrow" w:hAnsi="Arial Narrow"/>
          <w:sz w:val="22"/>
          <w:szCs w:val="22"/>
        </w:rPr>
      </w:pPr>
      <w:r w:rsidRPr="00C823EE">
        <w:rPr>
          <w:rFonts w:ascii="Arial Narrow" w:hAnsi="Arial Narrow"/>
          <w:sz w:val="22"/>
          <w:szCs w:val="22"/>
        </w:rPr>
        <w:t>The following infrastructure will need to be provided through a reputable service provider</w:t>
      </w:r>
      <w:r w:rsidR="00C823EE">
        <w:rPr>
          <w:rFonts w:ascii="Arial Narrow" w:hAnsi="Arial Narrow"/>
          <w:sz w:val="22"/>
          <w:szCs w:val="22"/>
        </w:rPr>
        <w:t xml:space="preserve"> for hosting the application and </w:t>
      </w:r>
      <w:r w:rsidRPr="00C823EE">
        <w:rPr>
          <w:rFonts w:ascii="Arial Narrow" w:hAnsi="Arial Narrow"/>
          <w:sz w:val="22"/>
          <w:szCs w:val="22"/>
        </w:rPr>
        <w:t>database servers, along with the stated services:</w:t>
      </w:r>
    </w:p>
    <w:p w14:paraId="5131F8D2" w14:textId="77777777" w:rsidR="004828A8" w:rsidRPr="00C823EE" w:rsidRDefault="004828A8" w:rsidP="004828A8">
      <w:pPr>
        <w:pStyle w:val="Default"/>
        <w:ind w:left="720"/>
        <w:rPr>
          <w:rFonts w:ascii="Arial Narrow" w:hAnsi="Arial Narrow"/>
          <w:sz w:val="22"/>
          <w:szCs w:val="22"/>
        </w:rPr>
      </w:pPr>
    </w:p>
    <w:p w14:paraId="05238302" w14:textId="77777777"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Application Server with current operating system, application server and antivirus licenses</w:t>
      </w:r>
    </w:p>
    <w:p w14:paraId="3E659AB9" w14:textId="77777777"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Database server with current operating system, database and antivirus licenses</w:t>
      </w:r>
    </w:p>
    <w:p w14:paraId="5AED917C" w14:textId="77777777" w:rsidR="004828A8" w:rsidRPr="00C823EE" w:rsidRDefault="004828A8" w:rsidP="004828A8">
      <w:pPr>
        <w:spacing w:line="256" w:lineRule="auto"/>
        <w:rPr>
          <w:rFonts w:ascii="Arial Narrow" w:hAnsi="Arial Narrow"/>
          <w:sz w:val="12"/>
        </w:rPr>
      </w:pPr>
    </w:p>
    <w:p w14:paraId="66F31990" w14:textId="77777777" w:rsidR="004828A8" w:rsidRPr="00C823EE" w:rsidRDefault="004828A8" w:rsidP="004828A8">
      <w:pPr>
        <w:ind w:firstLine="720"/>
        <w:rPr>
          <w:rFonts w:ascii="Arial Narrow" w:hAnsi="Arial Narrow"/>
          <w:b/>
          <w:u w:val="single"/>
        </w:rPr>
      </w:pPr>
      <w:r w:rsidRPr="00C823EE">
        <w:rPr>
          <w:rFonts w:ascii="Arial Narrow" w:hAnsi="Arial Narrow"/>
          <w:b/>
          <w:u w:val="single"/>
        </w:rPr>
        <w:t>Availability</w:t>
      </w:r>
    </w:p>
    <w:p w14:paraId="17288926" w14:textId="77777777"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The required availability is 99.9%. In case of planned downtime, the service provider is required to provide application access through backup/DR facility</w:t>
      </w:r>
    </w:p>
    <w:p w14:paraId="0922367F" w14:textId="77777777" w:rsidR="004828A8" w:rsidRPr="00C823EE" w:rsidRDefault="004828A8" w:rsidP="004828A8">
      <w:pPr>
        <w:ind w:firstLine="720"/>
        <w:rPr>
          <w:rFonts w:ascii="Arial Narrow" w:hAnsi="Arial Narrow"/>
          <w:sz w:val="12"/>
        </w:rPr>
      </w:pPr>
    </w:p>
    <w:p w14:paraId="009168C1" w14:textId="77777777" w:rsidR="004828A8" w:rsidRPr="00C823EE" w:rsidRDefault="004828A8" w:rsidP="004828A8">
      <w:pPr>
        <w:ind w:firstLine="720"/>
        <w:rPr>
          <w:rFonts w:ascii="Arial Narrow" w:hAnsi="Arial Narrow"/>
          <w:b/>
        </w:rPr>
      </w:pPr>
      <w:r w:rsidRPr="00C823EE">
        <w:rPr>
          <w:rFonts w:ascii="Arial Narrow" w:hAnsi="Arial Narrow"/>
          <w:b/>
          <w:u w:val="single"/>
        </w:rPr>
        <w:t>Recovery Time Objective (RTO) and Recovery Point Objective (RPO</w:t>
      </w:r>
      <w:r w:rsidRPr="00C823EE">
        <w:rPr>
          <w:rFonts w:ascii="Arial Narrow" w:hAnsi="Arial Narrow"/>
          <w:b/>
        </w:rPr>
        <w:t>)</w:t>
      </w:r>
    </w:p>
    <w:p w14:paraId="656C5395" w14:textId="77777777"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RTO: 6 hours</w:t>
      </w:r>
    </w:p>
    <w:p w14:paraId="07CF6010" w14:textId="77777777"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 xml:space="preserve">RPO: 6 hours </w:t>
      </w:r>
    </w:p>
    <w:p w14:paraId="39A4F817" w14:textId="77777777" w:rsidR="004828A8" w:rsidRPr="00C823EE" w:rsidRDefault="004828A8" w:rsidP="004828A8">
      <w:pPr>
        <w:ind w:firstLine="720"/>
        <w:rPr>
          <w:rFonts w:ascii="Arial Narrow" w:hAnsi="Arial Narrow"/>
          <w:sz w:val="12"/>
        </w:rPr>
      </w:pPr>
    </w:p>
    <w:p w14:paraId="08CE5FA1" w14:textId="77777777" w:rsidR="004828A8" w:rsidRPr="00C823EE" w:rsidRDefault="004828A8" w:rsidP="004828A8">
      <w:pPr>
        <w:ind w:firstLine="720"/>
        <w:rPr>
          <w:rFonts w:ascii="Arial Narrow" w:hAnsi="Arial Narrow"/>
          <w:b/>
          <w:u w:val="single"/>
        </w:rPr>
      </w:pPr>
      <w:r w:rsidRPr="00C823EE">
        <w:rPr>
          <w:rFonts w:ascii="Arial Narrow" w:hAnsi="Arial Narrow"/>
          <w:b/>
          <w:u w:val="single"/>
        </w:rPr>
        <w:t>Managed Services</w:t>
      </w:r>
    </w:p>
    <w:p w14:paraId="70374BB9" w14:textId="77777777"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The service provider is required to perform installation, configuration and updates of Operating Systems, Antivirus, DBMS, and Application Server.</w:t>
      </w:r>
    </w:p>
    <w:p w14:paraId="1460E6CE" w14:textId="77777777"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Database administration is to be performed by the service provider. It includes database backup, performance monitoring and optimization, and security.</w:t>
      </w:r>
    </w:p>
    <w:p w14:paraId="64832435" w14:textId="77777777"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System Administration including monitoring, performance optimization and security</w:t>
      </w:r>
    </w:p>
    <w:p w14:paraId="1610E803" w14:textId="77777777" w:rsidR="004828A8" w:rsidRPr="00C823EE" w:rsidRDefault="004828A8" w:rsidP="004828A8">
      <w:pPr>
        <w:rPr>
          <w:rFonts w:ascii="Arial Narrow" w:hAnsi="Arial Narrow"/>
          <w:sz w:val="12"/>
        </w:rPr>
      </w:pPr>
    </w:p>
    <w:p w14:paraId="21A17E01" w14:textId="77777777" w:rsidR="004828A8" w:rsidRPr="00C823EE" w:rsidRDefault="004828A8" w:rsidP="004828A8">
      <w:pPr>
        <w:ind w:firstLine="720"/>
        <w:rPr>
          <w:rFonts w:ascii="Arial Narrow" w:hAnsi="Arial Narrow"/>
          <w:b/>
          <w:u w:val="single"/>
        </w:rPr>
      </w:pPr>
      <w:r w:rsidRPr="00C823EE">
        <w:rPr>
          <w:rFonts w:ascii="Arial Narrow" w:hAnsi="Arial Narrow"/>
          <w:b/>
          <w:u w:val="single"/>
        </w:rPr>
        <w:t>Hosting Facility /Data Center</w:t>
      </w:r>
    </w:p>
    <w:p w14:paraId="4B6BA7B5" w14:textId="77777777"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The servers are required to be hosted at a location having 99.9% uptime on the power and HVAC services.</w:t>
      </w:r>
    </w:p>
    <w:p w14:paraId="7C0D9F32" w14:textId="77777777"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All equipment and services related to the hosted servers are required to be served by redundant UPS power units with backup onsite generators.</w:t>
      </w:r>
    </w:p>
    <w:p w14:paraId="31A13634" w14:textId="77777777"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The facility should have physical security in place with bio-metric or similar access control.</w:t>
      </w:r>
    </w:p>
    <w:p w14:paraId="10A9383E" w14:textId="77777777"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lastRenderedPageBreak/>
        <w:t xml:space="preserve">The facility should have redundant network connectivity from multiple ISPs. </w:t>
      </w:r>
    </w:p>
    <w:p w14:paraId="46DF63B6" w14:textId="77777777"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The hosted servers are required to have dedicated network cards for each of Internet, private network (for connectivity between servers) and server management access.</w:t>
      </w:r>
    </w:p>
    <w:p w14:paraId="03011802" w14:textId="77777777"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Network security equipment should be in place to control access to the servers</w:t>
      </w:r>
    </w:p>
    <w:p w14:paraId="5C02C4DD" w14:textId="6F252F16"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The servers should be in a isolated network and must not be accessible from other non-</w:t>
      </w:r>
      <w:r w:rsidR="004740AB" w:rsidRPr="00C823EE">
        <w:rPr>
          <w:rFonts w:ascii="Arial Narrow" w:hAnsi="Arial Narrow"/>
        </w:rPr>
        <w:t>SLIC servers</w:t>
      </w:r>
      <w:r w:rsidRPr="00C823EE">
        <w:rPr>
          <w:rFonts w:ascii="Arial Narrow" w:hAnsi="Arial Narrow"/>
        </w:rPr>
        <w:t>.</w:t>
      </w:r>
    </w:p>
    <w:p w14:paraId="71473EB5" w14:textId="4499CDB4" w:rsidR="004828A8" w:rsidRPr="00C823EE" w:rsidRDefault="00873B00" w:rsidP="004828A8">
      <w:pPr>
        <w:ind w:firstLine="720"/>
        <w:rPr>
          <w:rFonts w:ascii="Arial Narrow" w:hAnsi="Arial Narrow"/>
          <w:sz w:val="12"/>
        </w:rPr>
      </w:pPr>
      <w:r>
        <w:rPr>
          <w:rFonts w:ascii="Arial Narrow" w:hAnsi="Arial Narrow"/>
          <w:sz w:val="12"/>
        </w:rPr>
        <w:t>E</w:t>
      </w:r>
    </w:p>
    <w:p w14:paraId="553D903A" w14:textId="77777777" w:rsidR="004828A8" w:rsidRPr="00C823EE" w:rsidRDefault="004828A8" w:rsidP="004828A8">
      <w:pPr>
        <w:ind w:firstLine="720"/>
        <w:rPr>
          <w:rFonts w:ascii="Arial Narrow" w:hAnsi="Arial Narrow"/>
          <w:b/>
          <w:u w:val="single"/>
        </w:rPr>
      </w:pPr>
      <w:r w:rsidRPr="00C823EE">
        <w:rPr>
          <w:rFonts w:ascii="Arial Narrow" w:hAnsi="Arial Narrow"/>
          <w:b/>
          <w:u w:val="single"/>
        </w:rPr>
        <w:t>Disaster Recovery (DR) Site</w:t>
      </w:r>
    </w:p>
    <w:p w14:paraId="35D2DF42" w14:textId="77777777"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The service provider is required to have a Disaster Recover Site preferably in a different city than the city of primary site.</w:t>
      </w:r>
    </w:p>
    <w:p w14:paraId="75CBA6D0" w14:textId="4CC00662"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A backup set of servers with equivalent specifications are required to be placed at DR Site.</w:t>
      </w:r>
    </w:p>
    <w:p w14:paraId="20CB707A" w14:textId="77777777" w:rsidR="004828A8" w:rsidRPr="00C823EE" w:rsidRDefault="004828A8" w:rsidP="004828A8">
      <w:pPr>
        <w:pStyle w:val="ListParagraph"/>
        <w:numPr>
          <w:ilvl w:val="0"/>
          <w:numId w:val="59"/>
        </w:numPr>
        <w:spacing w:after="160" w:line="256" w:lineRule="auto"/>
        <w:ind w:left="1080"/>
        <w:rPr>
          <w:rFonts w:ascii="Arial Narrow" w:hAnsi="Arial Narrow"/>
        </w:rPr>
      </w:pPr>
      <w:r w:rsidRPr="00C823EE">
        <w:rPr>
          <w:rFonts w:ascii="Arial Narrow" w:hAnsi="Arial Narrow"/>
        </w:rPr>
        <w:t>An automated mechanism should be in place to replicate/copy data from primary to backup servers as per the defined RPO.</w:t>
      </w:r>
    </w:p>
    <w:p w14:paraId="37A6B5FD" w14:textId="0AF21EBD" w:rsidR="00203173" w:rsidRDefault="00B27C44" w:rsidP="00497F80">
      <w:pPr>
        <w:rPr>
          <w:rFonts w:ascii="Arial Narrow" w:hAnsi="Arial Narrow"/>
          <w:b/>
          <w:sz w:val="28"/>
          <w:u w:val="single"/>
        </w:rPr>
      </w:pPr>
      <w:r>
        <w:rPr>
          <w:rFonts w:ascii="Arial Narrow" w:hAnsi="Arial Narrow"/>
          <w:b/>
          <w:sz w:val="28"/>
          <w:u w:val="single"/>
        </w:rPr>
        <w:br w:type="page"/>
      </w:r>
      <w:r w:rsidR="002A20DF" w:rsidRPr="002A20DF">
        <w:rPr>
          <w:rFonts w:ascii="Arial Narrow" w:hAnsi="Arial Narrow"/>
          <w:b/>
          <w:sz w:val="28"/>
          <w:u w:val="single"/>
        </w:rPr>
        <w:lastRenderedPageBreak/>
        <w:t xml:space="preserve">Annexure </w:t>
      </w:r>
      <w:r w:rsidR="00203173">
        <w:rPr>
          <w:rFonts w:ascii="Arial Narrow" w:hAnsi="Arial Narrow"/>
          <w:b/>
          <w:sz w:val="28"/>
          <w:u w:val="single"/>
        </w:rPr>
        <w:t>–</w:t>
      </w:r>
      <w:r w:rsidR="002A20DF" w:rsidRPr="002A20DF">
        <w:rPr>
          <w:rFonts w:ascii="Arial Narrow" w:hAnsi="Arial Narrow"/>
          <w:b/>
          <w:sz w:val="28"/>
          <w:u w:val="single"/>
        </w:rPr>
        <w:t xml:space="preserve"> A</w:t>
      </w:r>
    </w:p>
    <w:p w14:paraId="11A07132" w14:textId="77777777" w:rsidR="00203173" w:rsidRDefault="00203173" w:rsidP="00203173">
      <w:pPr>
        <w:jc w:val="center"/>
        <w:rPr>
          <w:rFonts w:ascii="Arial Narrow" w:hAnsi="Arial Narrow"/>
          <w:b/>
          <w:sz w:val="28"/>
          <w:u w:val="single"/>
        </w:rPr>
      </w:pPr>
    </w:p>
    <w:p w14:paraId="0C54922A" w14:textId="70B04192" w:rsidR="00375210" w:rsidRPr="00C96D1F" w:rsidRDefault="00C16AC9" w:rsidP="00375210">
      <w:pPr>
        <w:pStyle w:val="NoSpacing"/>
        <w:numPr>
          <w:ilvl w:val="0"/>
          <w:numId w:val="68"/>
        </w:numPr>
        <w:spacing w:before="120" w:after="120" w:line="276" w:lineRule="auto"/>
        <w:ind w:left="720" w:hanging="720"/>
        <w:jc w:val="center"/>
        <w:outlineLvl w:val="0"/>
        <w:rPr>
          <w:b/>
        </w:rPr>
      </w:pPr>
      <w:bookmarkStart w:id="81" w:name="_Toc87360194"/>
      <w:r w:rsidRPr="00C96D1F">
        <w:rPr>
          <w:rFonts w:ascii="Arial Narrow" w:hAnsi="Arial Narrow"/>
          <w:b/>
          <w:sz w:val="28"/>
        </w:rPr>
        <w:t>Client Reference Form</w:t>
      </w:r>
      <w:bookmarkEnd w:id="81"/>
      <w:r w:rsidR="00056C07" w:rsidRPr="00C96D1F">
        <w:rPr>
          <w:rFonts w:ascii="Arial Narrow" w:hAnsi="Arial Narrow"/>
          <w:b/>
          <w:sz w:val="28"/>
        </w:rPr>
        <w:t xml:space="preserve"> </w:t>
      </w:r>
    </w:p>
    <w:p w14:paraId="23780E6E" w14:textId="77777777" w:rsidR="00375210" w:rsidRPr="00E35784" w:rsidRDefault="00203173" w:rsidP="002A066C">
      <w:pPr>
        <w:jc w:val="center"/>
        <w:rPr>
          <w:rFonts w:ascii="Arial Narrow" w:hAnsi="Arial Narrow"/>
          <w:b/>
        </w:rPr>
      </w:pPr>
      <w:r>
        <w:rPr>
          <w:rFonts w:ascii="Arial Narrow" w:hAnsi="Arial Narrow"/>
          <w:b/>
        </w:rPr>
        <w:t>(</w:t>
      </w:r>
      <w:r w:rsidR="00E35784" w:rsidRPr="00E35784">
        <w:rPr>
          <w:rFonts w:ascii="Arial Narrow" w:hAnsi="Arial Narrow"/>
          <w:b/>
        </w:rPr>
        <w:t xml:space="preserve">For </w:t>
      </w:r>
      <w:r w:rsidR="00375210" w:rsidRPr="00E35784">
        <w:rPr>
          <w:rFonts w:ascii="Arial Narrow" w:hAnsi="Arial Narrow"/>
          <w:b/>
        </w:rPr>
        <w:t>Relevant services carried out in the past</w:t>
      </w:r>
      <w:r w:rsidR="002A066C" w:rsidRPr="00E35784">
        <w:rPr>
          <w:rFonts w:ascii="Arial Narrow" w:hAnsi="Arial Narrow"/>
          <w:b/>
        </w:rPr>
        <w:t xml:space="preserve"> t</w:t>
      </w:r>
      <w:r w:rsidR="00375210" w:rsidRPr="00E35784">
        <w:rPr>
          <w:rFonts w:ascii="Arial Narrow" w:hAnsi="Arial Narrow"/>
          <w:b/>
        </w:rPr>
        <w:t>hat best illustrate qualifications</w:t>
      </w:r>
      <w:r>
        <w:rPr>
          <w:rFonts w:ascii="Arial Narrow" w:hAnsi="Arial Narrow"/>
          <w:b/>
        </w:rPr>
        <w:t>)</w:t>
      </w:r>
    </w:p>
    <w:p w14:paraId="4FCE5C24" w14:textId="77777777" w:rsidR="00375210" w:rsidRPr="00E35784" w:rsidRDefault="00375210" w:rsidP="00375210">
      <w:pPr>
        <w:jc w:val="center"/>
        <w:rPr>
          <w:rFonts w:ascii="Arial Narrow" w:hAnsi="Arial Narrow" w:cs="Arial"/>
        </w:rPr>
      </w:pPr>
    </w:p>
    <w:p w14:paraId="3AB1A42D" w14:textId="77777777" w:rsidR="00375210" w:rsidRPr="00E35784" w:rsidRDefault="00375210" w:rsidP="00375210">
      <w:pPr>
        <w:jc w:val="right"/>
        <w:rPr>
          <w:rFonts w:ascii="Arial Narrow" w:hAnsi="Arial Narrow" w:cs="Arial"/>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420"/>
        <w:gridCol w:w="1080"/>
        <w:gridCol w:w="360"/>
        <w:gridCol w:w="2160"/>
      </w:tblGrid>
      <w:tr w:rsidR="008C1FB4" w:rsidRPr="00E35784" w14:paraId="6963EF13" w14:textId="77777777" w:rsidTr="008C1FB4">
        <w:tc>
          <w:tcPr>
            <w:tcW w:w="1908" w:type="dxa"/>
            <w:vAlign w:val="center"/>
          </w:tcPr>
          <w:p w14:paraId="4BF416AF" w14:textId="77777777" w:rsidR="008C1FB4" w:rsidRPr="00E35784" w:rsidRDefault="008C1FB4" w:rsidP="008C1FB4">
            <w:pPr>
              <w:jc w:val="center"/>
              <w:rPr>
                <w:rFonts w:ascii="Arial Narrow" w:hAnsi="Arial Narrow"/>
              </w:rPr>
            </w:pPr>
            <w:r w:rsidRPr="00E35784">
              <w:rPr>
                <w:rFonts w:ascii="Arial Narrow" w:hAnsi="Arial Narrow"/>
              </w:rPr>
              <w:t>Assignment Name</w:t>
            </w:r>
          </w:p>
        </w:tc>
        <w:tc>
          <w:tcPr>
            <w:tcW w:w="3420" w:type="dxa"/>
            <w:vAlign w:val="center"/>
          </w:tcPr>
          <w:p w14:paraId="6E170439" w14:textId="77777777" w:rsidR="008C1FB4" w:rsidRPr="00E35784" w:rsidRDefault="008C1FB4" w:rsidP="008C1FB4">
            <w:pPr>
              <w:jc w:val="center"/>
              <w:rPr>
                <w:rFonts w:ascii="Arial Narrow" w:hAnsi="Arial Narrow"/>
              </w:rPr>
            </w:pPr>
          </w:p>
          <w:p w14:paraId="0409F7F2" w14:textId="77777777" w:rsidR="008C1FB4" w:rsidRPr="00E35784" w:rsidRDefault="008C1FB4" w:rsidP="008C1FB4">
            <w:pPr>
              <w:jc w:val="center"/>
              <w:rPr>
                <w:rFonts w:ascii="Arial Narrow" w:hAnsi="Arial Narrow"/>
              </w:rPr>
            </w:pPr>
          </w:p>
        </w:tc>
        <w:tc>
          <w:tcPr>
            <w:tcW w:w="1080" w:type="dxa"/>
            <w:vAlign w:val="center"/>
          </w:tcPr>
          <w:p w14:paraId="0D79AE7F" w14:textId="77777777" w:rsidR="008C1FB4" w:rsidRPr="00E35784" w:rsidRDefault="008C1FB4" w:rsidP="008C1FB4">
            <w:pPr>
              <w:jc w:val="center"/>
              <w:rPr>
                <w:rFonts w:ascii="Arial Narrow" w:hAnsi="Arial Narrow"/>
              </w:rPr>
            </w:pPr>
            <w:r w:rsidRPr="00E35784">
              <w:rPr>
                <w:rFonts w:ascii="Arial Narrow" w:hAnsi="Arial Narrow"/>
              </w:rPr>
              <w:t>Country</w:t>
            </w:r>
          </w:p>
        </w:tc>
        <w:tc>
          <w:tcPr>
            <w:tcW w:w="2520" w:type="dxa"/>
            <w:gridSpan w:val="2"/>
            <w:vAlign w:val="center"/>
          </w:tcPr>
          <w:p w14:paraId="1027FEBA" w14:textId="77777777" w:rsidR="008C1FB4" w:rsidRPr="00E35784" w:rsidRDefault="008C1FB4" w:rsidP="008C1FB4">
            <w:pPr>
              <w:jc w:val="center"/>
              <w:rPr>
                <w:rFonts w:ascii="Arial Narrow" w:hAnsi="Arial Narrow"/>
              </w:rPr>
            </w:pPr>
          </w:p>
        </w:tc>
      </w:tr>
      <w:tr w:rsidR="00E5175D" w:rsidRPr="00E35784" w14:paraId="79C98B9B" w14:textId="77777777" w:rsidTr="00330AC5">
        <w:tc>
          <w:tcPr>
            <w:tcW w:w="1908" w:type="dxa"/>
            <w:vAlign w:val="center"/>
          </w:tcPr>
          <w:p w14:paraId="39D78D03" w14:textId="77777777" w:rsidR="00E5175D" w:rsidRPr="00E35784" w:rsidRDefault="00E5175D" w:rsidP="008C1FB4">
            <w:pPr>
              <w:jc w:val="center"/>
              <w:rPr>
                <w:rFonts w:ascii="Arial Narrow" w:hAnsi="Arial Narrow"/>
              </w:rPr>
            </w:pPr>
            <w:r w:rsidRPr="00E35784">
              <w:rPr>
                <w:rFonts w:ascii="Arial Narrow" w:hAnsi="Arial Narrow"/>
              </w:rPr>
              <w:t>Name of Client:</w:t>
            </w:r>
          </w:p>
        </w:tc>
        <w:tc>
          <w:tcPr>
            <w:tcW w:w="7020" w:type="dxa"/>
            <w:gridSpan w:val="4"/>
            <w:vAlign w:val="center"/>
          </w:tcPr>
          <w:p w14:paraId="3B63ABFB" w14:textId="7703C2EF" w:rsidR="00E5175D" w:rsidRPr="00E35784" w:rsidRDefault="00E5175D" w:rsidP="0036546E">
            <w:pPr>
              <w:jc w:val="both"/>
              <w:rPr>
                <w:rFonts w:ascii="Arial Narrow" w:hAnsi="Arial Narrow"/>
              </w:rPr>
            </w:pPr>
          </w:p>
        </w:tc>
      </w:tr>
      <w:tr w:rsidR="00E5175D" w:rsidRPr="00E35784" w14:paraId="226EE484" w14:textId="77777777" w:rsidTr="00330AC5">
        <w:tc>
          <w:tcPr>
            <w:tcW w:w="1908" w:type="dxa"/>
          </w:tcPr>
          <w:p w14:paraId="43FDA7D4" w14:textId="77777777" w:rsidR="00E5175D" w:rsidRPr="00E35784" w:rsidRDefault="00E5175D" w:rsidP="0036546E">
            <w:pPr>
              <w:rPr>
                <w:rFonts w:ascii="Arial Narrow" w:hAnsi="Arial Narrow"/>
              </w:rPr>
            </w:pPr>
            <w:r w:rsidRPr="00E35784">
              <w:rPr>
                <w:rFonts w:ascii="Arial Narrow" w:hAnsi="Arial Narrow"/>
              </w:rPr>
              <w:t>Industry</w:t>
            </w:r>
          </w:p>
        </w:tc>
        <w:tc>
          <w:tcPr>
            <w:tcW w:w="7020" w:type="dxa"/>
            <w:gridSpan w:val="4"/>
          </w:tcPr>
          <w:p w14:paraId="5907FC82" w14:textId="77777777" w:rsidR="00E5175D" w:rsidRPr="00E35784" w:rsidRDefault="00E5175D" w:rsidP="0036546E">
            <w:pPr>
              <w:jc w:val="both"/>
              <w:rPr>
                <w:rFonts w:ascii="Arial Narrow" w:hAnsi="Arial Narrow"/>
              </w:rPr>
            </w:pPr>
          </w:p>
        </w:tc>
      </w:tr>
      <w:tr w:rsidR="00E5175D" w:rsidRPr="00E35784" w14:paraId="4CEE978D" w14:textId="77777777" w:rsidTr="00330AC5">
        <w:tc>
          <w:tcPr>
            <w:tcW w:w="1908" w:type="dxa"/>
          </w:tcPr>
          <w:p w14:paraId="134154E7" w14:textId="77777777" w:rsidR="00E5175D" w:rsidRPr="00E35784" w:rsidRDefault="00E5175D" w:rsidP="0036546E">
            <w:pPr>
              <w:rPr>
                <w:rFonts w:ascii="Arial Narrow" w:hAnsi="Arial Narrow"/>
              </w:rPr>
            </w:pPr>
            <w:r w:rsidRPr="00E35784">
              <w:rPr>
                <w:rFonts w:ascii="Arial Narrow" w:hAnsi="Arial Narrow"/>
              </w:rPr>
              <w:t>Address:</w:t>
            </w:r>
          </w:p>
        </w:tc>
        <w:tc>
          <w:tcPr>
            <w:tcW w:w="7020" w:type="dxa"/>
            <w:gridSpan w:val="4"/>
          </w:tcPr>
          <w:p w14:paraId="06E65243" w14:textId="77777777" w:rsidR="00E5175D" w:rsidRPr="00E35784" w:rsidRDefault="00E5175D" w:rsidP="0036546E">
            <w:pPr>
              <w:jc w:val="both"/>
              <w:rPr>
                <w:rFonts w:ascii="Arial Narrow" w:hAnsi="Arial Narrow"/>
              </w:rPr>
            </w:pPr>
          </w:p>
        </w:tc>
      </w:tr>
      <w:tr w:rsidR="00375210" w:rsidRPr="00E35784" w14:paraId="752479BC" w14:textId="77777777" w:rsidTr="008C1FB4">
        <w:tc>
          <w:tcPr>
            <w:tcW w:w="1908" w:type="dxa"/>
            <w:tcBorders>
              <w:bottom w:val="single" w:sz="4" w:space="0" w:color="auto"/>
            </w:tcBorders>
          </w:tcPr>
          <w:p w14:paraId="7838D370" w14:textId="77777777" w:rsidR="00375210" w:rsidRPr="00E35784" w:rsidRDefault="00375210" w:rsidP="008C1FB4">
            <w:pPr>
              <w:rPr>
                <w:rFonts w:ascii="Arial Narrow" w:hAnsi="Arial Narrow"/>
              </w:rPr>
            </w:pPr>
            <w:r w:rsidRPr="00E35784">
              <w:rPr>
                <w:rFonts w:ascii="Arial Narrow" w:hAnsi="Arial Narrow"/>
              </w:rPr>
              <w:t>Start Date</w:t>
            </w:r>
          </w:p>
          <w:p w14:paraId="37145A03" w14:textId="77777777" w:rsidR="008C1FB4" w:rsidRPr="00E35784" w:rsidRDefault="008C1FB4" w:rsidP="008C1FB4">
            <w:pPr>
              <w:rPr>
                <w:rFonts w:ascii="Arial Narrow" w:hAnsi="Arial Narrow"/>
              </w:rPr>
            </w:pPr>
            <w:r w:rsidRPr="00E35784">
              <w:rPr>
                <w:rFonts w:ascii="Arial Narrow" w:hAnsi="Arial Narrow"/>
              </w:rPr>
              <w:t>(Month/Year)</w:t>
            </w:r>
          </w:p>
        </w:tc>
        <w:tc>
          <w:tcPr>
            <w:tcW w:w="3420" w:type="dxa"/>
            <w:tcBorders>
              <w:bottom w:val="single" w:sz="4" w:space="0" w:color="auto"/>
            </w:tcBorders>
          </w:tcPr>
          <w:p w14:paraId="22CDF557" w14:textId="77777777" w:rsidR="00375210" w:rsidRPr="00E35784" w:rsidRDefault="00375210" w:rsidP="008C1FB4">
            <w:pPr>
              <w:rPr>
                <w:rFonts w:ascii="Arial Narrow" w:hAnsi="Arial Narrow"/>
              </w:rPr>
            </w:pPr>
          </w:p>
        </w:tc>
        <w:tc>
          <w:tcPr>
            <w:tcW w:w="3600" w:type="dxa"/>
            <w:gridSpan w:val="3"/>
            <w:tcBorders>
              <w:bottom w:val="single" w:sz="4" w:space="0" w:color="auto"/>
            </w:tcBorders>
          </w:tcPr>
          <w:p w14:paraId="5249D2B0" w14:textId="77777777" w:rsidR="00375210" w:rsidRPr="00E35784" w:rsidRDefault="00375210" w:rsidP="00F717AA">
            <w:pPr>
              <w:jc w:val="both"/>
              <w:rPr>
                <w:rFonts w:ascii="Arial Narrow" w:hAnsi="Arial Narrow"/>
              </w:rPr>
            </w:pPr>
            <w:r w:rsidRPr="00E35784">
              <w:rPr>
                <w:rFonts w:ascii="Arial Narrow" w:hAnsi="Arial Narrow"/>
              </w:rPr>
              <w:t xml:space="preserve">Approx. Value of </w:t>
            </w:r>
            <w:r w:rsidR="00F717AA" w:rsidRPr="00E35784">
              <w:rPr>
                <w:rFonts w:ascii="Arial Narrow" w:hAnsi="Arial Narrow"/>
              </w:rPr>
              <w:t xml:space="preserve">Contract </w:t>
            </w:r>
            <w:r w:rsidRPr="00E35784">
              <w:rPr>
                <w:rFonts w:ascii="Arial Narrow" w:hAnsi="Arial Narrow"/>
              </w:rPr>
              <w:t>(in currency):</w:t>
            </w:r>
          </w:p>
        </w:tc>
      </w:tr>
      <w:tr w:rsidR="008C1FB4" w:rsidRPr="00E35784" w14:paraId="53AB12C5" w14:textId="77777777" w:rsidTr="008C1FB4">
        <w:tc>
          <w:tcPr>
            <w:tcW w:w="1908" w:type="dxa"/>
            <w:tcBorders>
              <w:bottom w:val="single" w:sz="4" w:space="0" w:color="auto"/>
            </w:tcBorders>
          </w:tcPr>
          <w:p w14:paraId="135F0C4C" w14:textId="77777777" w:rsidR="008C1FB4" w:rsidRPr="00E35784" w:rsidRDefault="008C1FB4" w:rsidP="0036546E">
            <w:pPr>
              <w:rPr>
                <w:rFonts w:ascii="Arial Narrow" w:hAnsi="Arial Narrow"/>
              </w:rPr>
            </w:pPr>
            <w:r w:rsidRPr="00E35784">
              <w:rPr>
                <w:rFonts w:ascii="Arial Narrow" w:hAnsi="Arial Narrow"/>
              </w:rPr>
              <w:t>Completion Date</w:t>
            </w:r>
          </w:p>
          <w:p w14:paraId="406781C5" w14:textId="77777777" w:rsidR="008C1FB4" w:rsidRPr="00E35784" w:rsidRDefault="008C1FB4" w:rsidP="0036546E">
            <w:pPr>
              <w:rPr>
                <w:rFonts w:ascii="Arial Narrow" w:hAnsi="Arial Narrow"/>
              </w:rPr>
            </w:pPr>
            <w:r w:rsidRPr="00E35784">
              <w:rPr>
                <w:rFonts w:ascii="Arial Narrow" w:hAnsi="Arial Narrow"/>
              </w:rPr>
              <w:t>(Month/Year)</w:t>
            </w:r>
          </w:p>
        </w:tc>
        <w:tc>
          <w:tcPr>
            <w:tcW w:w="3420" w:type="dxa"/>
            <w:tcBorders>
              <w:bottom w:val="single" w:sz="4" w:space="0" w:color="auto"/>
            </w:tcBorders>
          </w:tcPr>
          <w:p w14:paraId="5DEA4B51" w14:textId="77777777" w:rsidR="008C1FB4" w:rsidRPr="00E35784" w:rsidRDefault="008C1FB4" w:rsidP="0036546E">
            <w:pPr>
              <w:rPr>
                <w:rFonts w:ascii="Arial Narrow" w:hAnsi="Arial Narrow"/>
              </w:rPr>
            </w:pPr>
          </w:p>
        </w:tc>
        <w:tc>
          <w:tcPr>
            <w:tcW w:w="3600" w:type="dxa"/>
            <w:gridSpan w:val="3"/>
            <w:tcBorders>
              <w:bottom w:val="single" w:sz="4" w:space="0" w:color="auto"/>
            </w:tcBorders>
          </w:tcPr>
          <w:p w14:paraId="005839B9" w14:textId="77777777" w:rsidR="008C1FB4" w:rsidRPr="00E35784" w:rsidRDefault="008C1FB4" w:rsidP="00F717AA">
            <w:pPr>
              <w:jc w:val="both"/>
              <w:rPr>
                <w:rFonts w:ascii="Arial Narrow" w:hAnsi="Arial Narrow"/>
              </w:rPr>
            </w:pPr>
          </w:p>
        </w:tc>
      </w:tr>
      <w:tr w:rsidR="00375210" w:rsidRPr="00E35784" w14:paraId="0536CC92" w14:textId="77777777" w:rsidTr="00F717AA">
        <w:tc>
          <w:tcPr>
            <w:tcW w:w="6768" w:type="dxa"/>
            <w:gridSpan w:val="4"/>
            <w:shd w:val="clear" w:color="auto" w:fill="FFCC99"/>
          </w:tcPr>
          <w:p w14:paraId="64FC01FB" w14:textId="77777777" w:rsidR="00375210" w:rsidRPr="00E35784" w:rsidRDefault="00375210" w:rsidP="0036546E">
            <w:pPr>
              <w:jc w:val="both"/>
              <w:rPr>
                <w:rFonts w:ascii="Arial Narrow" w:hAnsi="Arial Narrow"/>
              </w:rPr>
            </w:pPr>
          </w:p>
          <w:p w14:paraId="32E4F06C" w14:textId="54AA661F" w:rsidR="00375210" w:rsidRPr="00E35784" w:rsidRDefault="000B4345" w:rsidP="0036546E">
            <w:pPr>
              <w:jc w:val="both"/>
              <w:rPr>
                <w:rFonts w:ascii="Arial Narrow" w:hAnsi="Arial Narrow"/>
              </w:rPr>
            </w:pPr>
            <w:r>
              <w:rPr>
                <w:rFonts w:ascii="Arial Narrow" w:hAnsi="Arial Narrow"/>
              </w:rPr>
              <w:t>Services Provided</w:t>
            </w:r>
          </w:p>
        </w:tc>
        <w:tc>
          <w:tcPr>
            <w:tcW w:w="2160" w:type="dxa"/>
            <w:shd w:val="clear" w:color="auto" w:fill="FFCC99"/>
          </w:tcPr>
          <w:p w14:paraId="13E82AD7" w14:textId="77777777" w:rsidR="00375210" w:rsidRPr="00E35784" w:rsidRDefault="00375210" w:rsidP="0036546E">
            <w:pPr>
              <w:jc w:val="both"/>
              <w:rPr>
                <w:rFonts w:ascii="Arial Narrow" w:hAnsi="Arial Narrow"/>
              </w:rPr>
            </w:pPr>
          </w:p>
          <w:p w14:paraId="4CC03825" w14:textId="1DC7059C" w:rsidR="00375210" w:rsidRPr="00E35784" w:rsidRDefault="00056C07" w:rsidP="00F717AA">
            <w:pPr>
              <w:jc w:val="center"/>
              <w:rPr>
                <w:rFonts w:ascii="Arial Narrow" w:hAnsi="Arial Narrow"/>
              </w:rPr>
            </w:pPr>
            <w:r>
              <w:rPr>
                <w:rFonts w:ascii="Arial Narrow" w:hAnsi="Arial Narrow"/>
              </w:rPr>
              <w:t>Volume</w:t>
            </w:r>
          </w:p>
        </w:tc>
      </w:tr>
      <w:tr w:rsidR="00375210" w:rsidRPr="00E35784" w14:paraId="3747175F" w14:textId="77777777" w:rsidTr="00F717AA">
        <w:tc>
          <w:tcPr>
            <w:tcW w:w="6768" w:type="dxa"/>
            <w:gridSpan w:val="4"/>
          </w:tcPr>
          <w:p w14:paraId="2252AA73" w14:textId="77777777" w:rsidR="00375210" w:rsidRPr="00E35784" w:rsidRDefault="00375210" w:rsidP="0036546E">
            <w:pPr>
              <w:jc w:val="both"/>
              <w:rPr>
                <w:rFonts w:ascii="Arial Narrow" w:hAnsi="Arial Narrow"/>
              </w:rPr>
            </w:pPr>
          </w:p>
        </w:tc>
        <w:tc>
          <w:tcPr>
            <w:tcW w:w="2160" w:type="dxa"/>
          </w:tcPr>
          <w:p w14:paraId="5861B419" w14:textId="77777777" w:rsidR="00375210" w:rsidRPr="00E35784" w:rsidRDefault="00375210" w:rsidP="0036546E">
            <w:pPr>
              <w:jc w:val="both"/>
              <w:rPr>
                <w:rFonts w:ascii="Arial Narrow" w:hAnsi="Arial Narrow"/>
              </w:rPr>
            </w:pPr>
          </w:p>
        </w:tc>
      </w:tr>
      <w:tr w:rsidR="00375210" w:rsidRPr="00E35784" w14:paraId="72E723C9" w14:textId="77777777" w:rsidTr="00F717AA">
        <w:tc>
          <w:tcPr>
            <w:tcW w:w="6768" w:type="dxa"/>
            <w:gridSpan w:val="4"/>
          </w:tcPr>
          <w:p w14:paraId="3D586DC1" w14:textId="77777777" w:rsidR="00375210" w:rsidRPr="00E35784" w:rsidRDefault="00375210" w:rsidP="0036546E">
            <w:pPr>
              <w:jc w:val="both"/>
              <w:rPr>
                <w:rFonts w:ascii="Arial Narrow" w:hAnsi="Arial Narrow"/>
              </w:rPr>
            </w:pPr>
          </w:p>
        </w:tc>
        <w:tc>
          <w:tcPr>
            <w:tcW w:w="2160" w:type="dxa"/>
          </w:tcPr>
          <w:p w14:paraId="04776194" w14:textId="77777777" w:rsidR="00375210" w:rsidRPr="00E35784" w:rsidRDefault="00375210" w:rsidP="0036546E">
            <w:pPr>
              <w:jc w:val="both"/>
              <w:rPr>
                <w:rFonts w:ascii="Arial Narrow" w:hAnsi="Arial Narrow"/>
              </w:rPr>
            </w:pPr>
          </w:p>
        </w:tc>
      </w:tr>
      <w:tr w:rsidR="00375210" w:rsidRPr="00E35784" w14:paraId="470930B1" w14:textId="77777777">
        <w:tc>
          <w:tcPr>
            <w:tcW w:w="8928" w:type="dxa"/>
            <w:gridSpan w:val="5"/>
          </w:tcPr>
          <w:p w14:paraId="2854B8A0" w14:textId="77777777" w:rsidR="00375210" w:rsidRPr="00E35784" w:rsidRDefault="00375210" w:rsidP="0036546E">
            <w:pPr>
              <w:jc w:val="both"/>
              <w:rPr>
                <w:rFonts w:ascii="Arial Narrow" w:hAnsi="Arial Narrow"/>
              </w:rPr>
            </w:pPr>
            <w:r w:rsidRPr="00E35784">
              <w:rPr>
                <w:rFonts w:ascii="Arial Narrow" w:hAnsi="Arial Narrow"/>
              </w:rPr>
              <w:t>Narrative Description of Project:</w:t>
            </w:r>
          </w:p>
          <w:p w14:paraId="553BAD76" w14:textId="77777777" w:rsidR="00375210" w:rsidRPr="00E35784" w:rsidRDefault="00375210" w:rsidP="0036546E">
            <w:pPr>
              <w:jc w:val="both"/>
              <w:rPr>
                <w:rFonts w:ascii="Arial Narrow" w:hAnsi="Arial Narrow"/>
              </w:rPr>
            </w:pPr>
          </w:p>
          <w:p w14:paraId="6D7A71D0" w14:textId="77777777" w:rsidR="00375210" w:rsidRPr="00E35784" w:rsidRDefault="00375210" w:rsidP="0036546E">
            <w:pPr>
              <w:jc w:val="both"/>
              <w:rPr>
                <w:rFonts w:ascii="Arial Narrow" w:hAnsi="Arial Narrow"/>
              </w:rPr>
            </w:pPr>
          </w:p>
          <w:p w14:paraId="0D6D32A0" w14:textId="77777777" w:rsidR="00375210" w:rsidRPr="00E35784" w:rsidRDefault="00375210" w:rsidP="0036546E">
            <w:pPr>
              <w:jc w:val="both"/>
              <w:rPr>
                <w:rFonts w:ascii="Arial Narrow" w:hAnsi="Arial Narrow"/>
              </w:rPr>
            </w:pPr>
          </w:p>
          <w:p w14:paraId="313BD38E" w14:textId="77777777" w:rsidR="00375210" w:rsidRPr="00E35784" w:rsidRDefault="00375210" w:rsidP="0036546E">
            <w:pPr>
              <w:jc w:val="both"/>
              <w:rPr>
                <w:rFonts w:ascii="Arial Narrow" w:hAnsi="Arial Narrow"/>
              </w:rPr>
            </w:pPr>
          </w:p>
          <w:p w14:paraId="5F2FC799" w14:textId="77777777" w:rsidR="00375210" w:rsidRPr="00E35784" w:rsidRDefault="00375210" w:rsidP="0036546E">
            <w:pPr>
              <w:jc w:val="both"/>
              <w:rPr>
                <w:rFonts w:ascii="Arial Narrow" w:hAnsi="Arial Narrow"/>
              </w:rPr>
            </w:pPr>
          </w:p>
        </w:tc>
      </w:tr>
    </w:tbl>
    <w:p w14:paraId="469DD6A9" w14:textId="77777777" w:rsidR="00375210" w:rsidRPr="00E35784" w:rsidRDefault="00375210" w:rsidP="00375210">
      <w:pPr>
        <w:jc w:val="both"/>
        <w:rPr>
          <w:rFonts w:ascii="Arial Narrow" w:hAnsi="Arial Narrow"/>
        </w:rPr>
      </w:pPr>
    </w:p>
    <w:p w14:paraId="3040DB80" w14:textId="77777777" w:rsidR="002A20DF" w:rsidRDefault="002A20DF" w:rsidP="002A20DF">
      <w:pPr>
        <w:jc w:val="right"/>
        <w:rPr>
          <w:rFonts w:ascii="Arial Narrow" w:hAnsi="Arial Narrow"/>
          <w:b/>
          <w:sz w:val="28"/>
          <w:u w:val="single"/>
        </w:rPr>
      </w:pPr>
      <w:bookmarkStart w:id="82" w:name="_Toc267578638"/>
    </w:p>
    <w:p w14:paraId="433189A1" w14:textId="77777777" w:rsidR="002A20DF" w:rsidRDefault="002A20DF" w:rsidP="002A20DF">
      <w:pPr>
        <w:jc w:val="right"/>
        <w:rPr>
          <w:rFonts w:ascii="Arial Narrow" w:hAnsi="Arial Narrow"/>
          <w:b/>
          <w:sz w:val="28"/>
          <w:u w:val="single"/>
        </w:rPr>
      </w:pPr>
    </w:p>
    <w:p w14:paraId="5E79ADF1" w14:textId="77777777" w:rsidR="002A20DF" w:rsidRDefault="002A20DF" w:rsidP="002A20DF">
      <w:pPr>
        <w:jc w:val="right"/>
        <w:rPr>
          <w:rFonts w:ascii="Arial Narrow" w:hAnsi="Arial Narrow"/>
          <w:b/>
          <w:sz w:val="28"/>
          <w:u w:val="single"/>
        </w:rPr>
      </w:pPr>
    </w:p>
    <w:p w14:paraId="7D12E930" w14:textId="77777777" w:rsidR="002A20DF" w:rsidRDefault="002A20DF" w:rsidP="002A20DF">
      <w:pPr>
        <w:jc w:val="right"/>
        <w:rPr>
          <w:rFonts w:ascii="Arial Narrow" w:hAnsi="Arial Narrow"/>
          <w:b/>
          <w:sz w:val="28"/>
          <w:u w:val="single"/>
        </w:rPr>
      </w:pPr>
    </w:p>
    <w:p w14:paraId="5988D331" w14:textId="77777777" w:rsidR="002A20DF" w:rsidRDefault="002A20DF" w:rsidP="002A20DF">
      <w:pPr>
        <w:jc w:val="right"/>
        <w:rPr>
          <w:rFonts w:ascii="Arial Narrow" w:hAnsi="Arial Narrow"/>
          <w:b/>
          <w:sz w:val="28"/>
          <w:u w:val="single"/>
        </w:rPr>
      </w:pPr>
    </w:p>
    <w:p w14:paraId="711AE945" w14:textId="77777777" w:rsidR="002A20DF" w:rsidRDefault="002A20DF" w:rsidP="002A20DF">
      <w:pPr>
        <w:jc w:val="right"/>
        <w:rPr>
          <w:rFonts w:ascii="Arial Narrow" w:hAnsi="Arial Narrow"/>
          <w:b/>
          <w:sz w:val="28"/>
          <w:u w:val="single"/>
        </w:rPr>
      </w:pPr>
    </w:p>
    <w:p w14:paraId="3074008A" w14:textId="77777777" w:rsidR="002A20DF" w:rsidRDefault="002A20DF" w:rsidP="002A20DF">
      <w:pPr>
        <w:jc w:val="right"/>
        <w:rPr>
          <w:rFonts w:ascii="Arial Narrow" w:hAnsi="Arial Narrow"/>
          <w:b/>
          <w:sz w:val="28"/>
          <w:u w:val="single"/>
        </w:rPr>
      </w:pPr>
    </w:p>
    <w:p w14:paraId="6D458D5D" w14:textId="77777777" w:rsidR="002A20DF" w:rsidRDefault="002A20DF" w:rsidP="002A20DF">
      <w:pPr>
        <w:jc w:val="right"/>
        <w:rPr>
          <w:rFonts w:ascii="Arial Narrow" w:hAnsi="Arial Narrow"/>
          <w:b/>
          <w:sz w:val="28"/>
          <w:u w:val="single"/>
        </w:rPr>
      </w:pPr>
    </w:p>
    <w:p w14:paraId="204D23D2" w14:textId="77777777" w:rsidR="002A20DF" w:rsidRDefault="002A20DF" w:rsidP="002A20DF">
      <w:pPr>
        <w:jc w:val="right"/>
        <w:rPr>
          <w:rFonts w:ascii="Arial Narrow" w:hAnsi="Arial Narrow"/>
          <w:b/>
          <w:sz w:val="28"/>
          <w:u w:val="single"/>
        </w:rPr>
      </w:pPr>
    </w:p>
    <w:p w14:paraId="4A63ECA8" w14:textId="77777777" w:rsidR="002A20DF" w:rsidRDefault="002A20DF" w:rsidP="002A20DF">
      <w:pPr>
        <w:jc w:val="right"/>
        <w:rPr>
          <w:rFonts w:ascii="Arial Narrow" w:hAnsi="Arial Narrow"/>
          <w:b/>
          <w:sz w:val="28"/>
          <w:u w:val="single"/>
        </w:rPr>
      </w:pPr>
    </w:p>
    <w:p w14:paraId="767AB9CD" w14:textId="77777777" w:rsidR="002A20DF" w:rsidRDefault="002A20DF" w:rsidP="002A20DF">
      <w:pPr>
        <w:jc w:val="right"/>
        <w:rPr>
          <w:rFonts w:ascii="Arial Narrow" w:hAnsi="Arial Narrow"/>
          <w:b/>
          <w:sz w:val="28"/>
          <w:u w:val="single"/>
        </w:rPr>
      </w:pPr>
    </w:p>
    <w:p w14:paraId="5D36E655" w14:textId="77777777" w:rsidR="002A20DF" w:rsidRDefault="002A20DF" w:rsidP="002A20DF">
      <w:pPr>
        <w:jc w:val="right"/>
        <w:rPr>
          <w:rFonts w:ascii="Arial Narrow" w:hAnsi="Arial Narrow"/>
          <w:b/>
          <w:sz w:val="28"/>
          <w:u w:val="single"/>
        </w:rPr>
      </w:pPr>
    </w:p>
    <w:p w14:paraId="1E2F2445" w14:textId="77777777" w:rsidR="00203173" w:rsidRDefault="00203173" w:rsidP="002A20DF">
      <w:pPr>
        <w:jc w:val="right"/>
        <w:rPr>
          <w:rFonts w:ascii="Arial Narrow" w:hAnsi="Arial Narrow"/>
          <w:b/>
          <w:sz w:val="28"/>
          <w:u w:val="single"/>
        </w:rPr>
      </w:pPr>
    </w:p>
    <w:p w14:paraId="118F394B" w14:textId="77777777" w:rsidR="002A20DF" w:rsidRDefault="002A20DF" w:rsidP="002A20DF">
      <w:pPr>
        <w:jc w:val="right"/>
        <w:rPr>
          <w:rFonts w:ascii="Arial Narrow" w:hAnsi="Arial Narrow"/>
          <w:b/>
          <w:sz w:val="28"/>
          <w:u w:val="single"/>
        </w:rPr>
      </w:pPr>
    </w:p>
    <w:p w14:paraId="3E95BE00" w14:textId="77777777" w:rsidR="002A20DF" w:rsidRDefault="002A20DF" w:rsidP="002A20DF">
      <w:pPr>
        <w:jc w:val="right"/>
        <w:rPr>
          <w:rFonts w:ascii="Arial Narrow" w:hAnsi="Arial Narrow"/>
          <w:b/>
          <w:sz w:val="28"/>
          <w:u w:val="single"/>
        </w:rPr>
      </w:pPr>
    </w:p>
    <w:p w14:paraId="2D53A42A" w14:textId="77777777" w:rsidR="00E5175D" w:rsidRDefault="00E5175D" w:rsidP="002A20DF">
      <w:pPr>
        <w:jc w:val="right"/>
        <w:rPr>
          <w:rFonts w:ascii="Arial Narrow" w:hAnsi="Arial Narrow"/>
          <w:b/>
          <w:sz w:val="28"/>
          <w:u w:val="single"/>
        </w:rPr>
      </w:pPr>
    </w:p>
    <w:p w14:paraId="11A6D1FB" w14:textId="77777777" w:rsidR="00203173" w:rsidRDefault="002A20DF" w:rsidP="00203173">
      <w:pPr>
        <w:jc w:val="right"/>
        <w:rPr>
          <w:rFonts w:ascii="Arial Narrow" w:hAnsi="Arial Narrow"/>
          <w:b/>
          <w:sz w:val="28"/>
          <w:u w:val="single"/>
        </w:rPr>
      </w:pPr>
      <w:r w:rsidRPr="002A20DF">
        <w:rPr>
          <w:rFonts w:ascii="Arial Narrow" w:hAnsi="Arial Narrow"/>
          <w:b/>
          <w:sz w:val="28"/>
          <w:u w:val="single"/>
        </w:rPr>
        <w:lastRenderedPageBreak/>
        <w:t xml:space="preserve">Annexure - </w:t>
      </w:r>
      <w:r>
        <w:rPr>
          <w:rFonts w:ascii="Arial Narrow" w:hAnsi="Arial Narrow"/>
          <w:b/>
          <w:sz w:val="28"/>
          <w:u w:val="single"/>
        </w:rPr>
        <w:t>B</w:t>
      </w:r>
    </w:p>
    <w:p w14:paraId="47D244B4" w14:textId="77777777" w:rsidR="00203173" w:rsidRDefault="00203173" w:rsidP="00203173">
      <w:pPr>
        <w:jc w:val="center"/>
        <w:rPr>
          <w:rFonts w:ascii="Arial Narrow" w:hAnsi="Arial Narrow"/>
          <w:b/>
          <w:iCs/>
          <w:sz w:val="32"/>
          <w:u w:val="single"/>
        </w:rPr>
      </w:pPr>
    </w:p>
    <w:p w14:paraId="68A281E8" w14:textId="77777777" w:rsidR="002A20DF" w:rsidRDefault="002A20DF" w:rsidP="00DE3943">
      <w:pPr>
        <w:pStyle w:val="NoSpacing"/>
        <w:numPr>
          <w:ilvl w:val="0"/>
          <w:numId w:val="68"/>
        </w:numPr>
        <w:spacing w:before="120" w:after="120" w:line="276" w:lineRule="auto"/>
        <w:ind w:left="720" w:hanging="720"/>
        <w:jc w:val="both"/>
        <w:outlineLvl w:val="0"/>
        <w:rPr>
          <w:rFonts w:ascii="Arial Narrow" w:hAnsi="Arial Narrow"/>
          <w:b/>
          <w:sz w:val="28"/>
          <w:u w:val="single"/>
        </w:rPr>
      </w:pPr>
      <w:bookmarkStart w:id="83" w:name="_Toc87360195"/>
      <w:r w:rsidRPr="00B35AB2">
        <w:rPr>
          <w:rFonts w:ascii="Arial Narrow" w:hAnsi="Arial Narrow"/>
          <w:b/>
          <w:sz w:val="28"/>
          <w:u w:val="single"/>
        </w:rPr>
        <w:t>Sample Template for Financial Proposal</w:t>
      </w:r>
      <w:bookmarkEnd w:id="83"/>
    </w:p>
    <w:p w14:paraId="5A6982D6" w14:textId="47A2368D" w:rsidR="00AF7DBC" w:rsidRPr="00AF7DBC" w:rsidRDefault="00AF7DBC" w:rsidP="00AF7DBC">
      <w:pPr>
        <w:pStyle w:val="NoSpacing"/>
        <w:numPr>
          <w:ilvl w:val="1"/>
          <w:numId w:val="64"/>
        </w:numPr>
        <w:spacing w:before="120" w:after="120" w:line="276" w:lineRule="auto"/>
        <w:jc w:val="both"/>
        <w:outlineLvl w:val="0"/>
        <w:rPr>
          <w:rFonts w:ascii="Arial Narrow" w:hAnsi="Arial Narrow"/>
          <w:sz w:val="28"/>
        </w:rPr>
      </w:pPr>
      <w:r w:rsidRPr="00AF7DBC">
        <w:rPr>
          <w:rFonts w:ascii="Arial Narrow" w:hAnsi="Arial Narrow"/>
          <w:sz w:val="28"/>
        </w:rPr>
        <w:t>Offers for all the services shall be quoted in PKR only.</w:t>
      </w:r>
    </w:p>
    <w:p w14:paraId="71C4EAF5" w14:textId="77777777" w:rsidR="002A20DF" w:rsidRPr="002A20DF" w:rsidRDefault="002A20DF" w:rsidP="002A20DF"/>
    <w:tbl>
      <w:tblPr>
        <w:tblW w:w="7863" w:type="dxa"/>
        <w:tblInd w:w="795" w:type="dxa"/>
        <w:tblLayout w:type="fixed"/>
        <w:tblLook w:val="0000" w:firstRow="0" w:lastRow="0" w:firstColumn="0" w:lastColumn="0" w:noHBand="0" w:noVBand="0"/>
      </w:tblPr>
      <w:tblGrid>
        <w:gridCol w:w="759"/>
        <w:gridCol w:w="3234"/>
        <w:gridCol w:w="990"/>
        <w:gridCol w:w="720"/>
        <w:gridCol w:w="2160"/>
      </w:tblGrid>
      <w:tr w:rsidR="001E0739" w:rsidRPr="00343CC6" w14:paraId="24FB4C0E" w14:textId="77777777" w:rsidTr="001E0739">
        <w:trPr>
          <w:trHeight w:val="270"/>
        </w:trPr>
        <w:tc>
          <w:tcPr>
            <w:tcW w:w="759" w:type="dxa"/>
            <w:tcBorders>
              <w:top w:val="single" w:sz="4" w:space="0" w:color="auto"/>
              <w:left w:val="single" w:sz="4" w:space="0" w:color="auto"/>
              <w:bottom w:val="single" w:sz="4" w:space="0" w:color="auto"/>
              <w:right w:val="single" w:sz="4" w:space="0" w:color="auto"/>
            </w:tcBorders>
          </w:tcPr>
          <w:p w14:paraId="2A76B95C" w14:textId="77777777" w:rsidR="001E0739" w:rsidRPr="006823F2" w:rsidRDefault="001E0739" w:rsidP="00B05A9A">
            <w:pPr>
              <w:jc w:val="center"/>
              <w:rPr>
                <w:rFonts w:ascii="Arial Narrow" w:hAnsi="Arial Narrow" w:cs="Arial"/>
                <w:b/>
                <w:color w:val="000000"/>
                <w:sz w:val="18"/>
                <w:szCs w:val="18"/>
                <w:highlight w:val="yellow"/>
              </w:rPr>
            </w:pPr>
            <w:r w:rsidRPr="006823F2">
              <w:rPr>
                <w:rFonts w:ascii="Arial Narrow" w:hAnsi="Arial Narrow" w:cs="Arial"/>
                <w:b/>
                <w:color w:val="000000"/>
                <w:sz w:val="18"/>
                <w:szCs w:val="18"/>
                <w:highlight w:val="yellow"/>
              </w:rPr>
              <w:t>S No.</w:t>
            </w:r>
          </w:p>
        </w:tc>
        <w:tc>
          <w:tcPr>
            <w:tcW w:w="3234" w:type="dxa"/>
            <w:tcBorders>
              <w:top w:val="single" w:sz="4" w:space="0" w:color="auto"/>
              <w:left w:val="single" w:sz="4" w:space="0" w:color="auto"/>
              <w:bottom w:val="single" w:sz="4" w:space="0" w:color="auto"/>
              <w:right w:val="single" w:sz="4" w:space="0" w:color="auto"/>
            </w:tcBorders>
          </w:tcPr>
          <w:p w14:paraId="2CB1FA96" w14:textId="77777777" w:rsidR="001E0739" w:rsidRDefault="001E0739" w:rsidP="00B05A9A">
            <w:pPr>
              <w:jc w:val="center"/>
              <w:rPr>
                <w:rFonts w:ascii="Arial Narrow" w:hAnsi="Arial Narrow" w:cs="Arial"/>
                <w:b/>
                <w:color w:val="000000"/>
                <w:sz w:val="18"/>
                <w:szCs w:val="18"/>
                <w:highlight w:val="yellow"/>
              </w:rPr>
            </w:pPr>
            <w:r w:rsidRPr="006823F2">
              <w:rPr>
                <w:rFonts w:ascii="Arial Narrow" w:hAnsi="Arial Narrow" w:cs="Arial"/>
                <w:b/>
                <w:color w:val="000000"/>
                <w:sz w:val="18"/>
                <w:szCs w:val="18"/>
                <w:highlight w:val="yellow"/>
              </w:rPr>
              <w:t>Item</w:t>
            </w:r>
          </w:p>
          <w:p w14:paraId="27B1B7BE" w14:textId="2F1F34B5" w:rsidR="001E0739" w:rsidRPr="006823F2" w:rsidRDefault="001E0739" w:rsidP="00B05A9A">
            <w:pPr>
              <w:jc w:val="center"/>
              <w:rPr>
                <w:rFonts w:ascii="Arial Narrow" w:hAnsi="Arial Narrow" w:cs="Arial"/>
                <w:b/>
                <w:color w:val="000000"/>
                <w:sz w:val="18"/>
                <w:szCs w:val="18"/>
                <w:highlight w:val="yellow"/>
              </w:rPr>
            </w:pPr>
            <w:r>
              <w:rPr>
                <w:rFonts w:ascii="Arial Narrow" w:hAnsi="Arial Narrow" w:cs="Arial"/>
                <w:b/>
                <w:color w:val="000000"/>
                <w:sz w:val="18"/>
                <w:szCs w:val="18"/>
                <w:highlight w:val="yellow"/>
              </w:rPr>
              <w:t>Bancassurance &amp; Banca Takaful</w:t>
            </w:r>
          </w:p>
        </w:tc>
        <w:tc>
          <w:tcPr>
            <w:tcW w:w="990" w:type="dxa"/>
            <w:tcBorders>
              <w:top w:val="single" w:sz="4" w:space="0" w:color="auto"/>
              <w:left w:val="nil"/>
              <w:bottom w:val="single" w:sz="4" w:space="0" w:color="auto"/>
              <w:right w:val="single" w:sz="4" w:space="0" w:color="auto"/>
            </w:tcBorders>
          </w:tcPr>
          <w:p w14:paraId="67E2CC23" w14:textId="77777777" w:rsidR="001E0739" w:rsidRPr="006823F2" w:rsidRDefault="001E0739" w:rsidP="00B05A9A">
            <w:pPr>
              <w:jc w:val="center"/>
              <w:rPr>
                <w:rFonts w:ascii="Arial Narrow" w:hAnsi="Arial Narrow" w:cs="Arial"/>
                <w:b/>
                <w:color w:val="000000"/>
                <w:sz w:val="18"/>
                <w:szCs w:val="18"/>
                <w:highlight w:val="yellow"/>
              </w:rPr>
            </w:pPr>
            <w:r w:rsidRPr="006823F2">
              <w:rPr>
                <w:rFonts w:ascii="Arial Narrow" w:hAnsi="Arial Narrow" w:cs="Arial"/>
                <w:b/>
                <w:color w:val="000000"/>
                <w:sz w:val="18"/>
                <w:szCs w:val="18"/>
                <w:highlight w:val="yellow"/>
              </w:rPr>
              <w:t>Cost in Rs.</w:t>
            </w:r>
          </w:p>
        </w:tc>
        <w:tc>
          <w:tcPr>
            <w:tcW w:w="720" w:type="dxa"/>
            <w:tcBorders>
              <w:top w:val="single" w:sz="4" w:space="0" w:color="auto"/>
              <w:left w:val="nil"/>
              <w:bottom w:val="single" w:sz="4" w:space="0" w:color="auto"/>
              <w:right w:val="single" w:sz="4" w:space="0" w:color="auto"/>
            </w:tcBorders>
          </w:tcPr>
          <w:p w14:paraId="02BE4BF0" w14:textId="77777777" w:rsidR="001E0739" w:rsidRPr="006823F2" w:rsidRDefault="001E0739" w:rsidP="00B05A9A">
            <w:pPr>
              <w:jc w:val="center"/>
              <w:rPr>
                <w:rFonts w:ascii="Arial Narrow" w:hAnsi="Arial Narrow" w:cs="Arial"/>
                <w:b/>
                <w:color w:val="000000"/>
                <w:sz w:val="18"/>
                <w:szCs w:val="18"/>
                <w:highlight w:val="yellow"/>
              </w:rPr>
            </w:pPr>
            <w:r w:rsidRPr="006823F2">
              <w:rPr>
                <w:rFonts w:ascii="Arial Narrow" w:hAnsi="Arial Narrow" w:cs="Arial"/>
                <w:b/>
                <w:color w:val="000000"/>
                <w:sz w:val="18"/>
                <w:szCs w:val="18"/>
                <w:highlight w:val="yellow"/>
              </w:rPr>
              <w:t>Tax</w:t>
            </w:r>
          </w:p>
        </w:tc>
        <w:tc>
          <w:tcPr>
            <w:tcW w:w="2160" w:type="dxa"/>
            <w:tcBorders>
              <w:top w:val="single" w:sz="4" w:space="0" w:color="auto"/>
              <w:left w:val="single" w:sz="4" w:space="0" w:color="auto"/>
              <w:bottom w:val="single" w:sz="4" w:space="0" w:color="auto"/>
              <w:right w:val="single" w:sz="4" w:space="0" w:color="auto"/>
            </w:tcBorders>
          </w:tcPr>
          <w:p w14:paraId="7AFF08A3" w14:textId="77777777" w:rsidR="001E0739" w:rsidRPr="009E2F5B" w:rsidRDefault="001E0739" w:rsidP="00B05A9A">
            <w:pPr>
              <w:jc w:val="center"/>
              <w:rPr>
                <w:rFonts w:ascii="Arial Narrow" w:hAnsi="Arial Narrow"/>
                <w:sz w:val="18"/>
                <w:szCs w:val="18"/>
              </w:rPr>
            </w:pPr>
            <w:r w:rsidRPr="006823F2">
              <w:rPr>
                <w:rFonts w:ascii="Arial Narrow" w:hAnsi="Arial Narrow" w:cs="Arial"/>
                <w:b/>
                <w:color w:val="000000"/>
                <w:sz w:val="18"/>
                <w:szCs w:val="18"/>
                <w:highlight w:val="yellow"/>
              </w:rPr>
              <w:t>Total Cost including Tax in (Rs.)</w:t>
            </w:r>
          </w:p>
        </w:tc>
      </w:tr>
      <w:tr w:rsidR="001E0739" w:rsidRPr="00343CC6" w14:paraId="1823E9D6" w14:textId="77777777" w:rsidTr="001E0739">
        <w:trPr>
          <w:trHeight w:val="270"/>
        </w:trPr>
        <w:tc>
          <w:tcPr>
            <w:tcW w:w="759" w:type="dxa"/>
            <w:tcBorders>
              <w:top w:val="single" w:sz="4" w:space="0" w:color="auto"/>
              <w:left w:val="single" w:sz="4" w:space="0" w:color="auto"/>
              <w:bottom w:val="single" w:sz="4" w:space="0" w:color="auto"/>
              <w:right w:val="single" w:sz="4" w:space="0" w:color="auto"/>
            </w:tcBorders>
          </w:tcPr>
          <w:p w14:paraId="57A16BDB" w14:textId="77777777" w:rsidR="001E0739" w:rsidRPr="009E2F5B" w:rsidRDefault="001E0739" w:rsidP="00B05A9A">
            <w:pPr>
              <w:jc w:val="center"/>
              <w:rPr>
                <w:rFonts w:ascii="Arial Narrow" w:hAnsi="Arial Narrow" w:cs="Arial"/>
                <w:color w:val="000000"/>
                <w:sz w:val="18"/>
                <w:szCs w:val="18"/>
              </w:rPr>
            </w:pPr>
          </w:p>
        </w:tc>
        <w:tc>
          <w:tcPr>
            <w:tcW w:w="3234" w:type="dxa"/>
            <w:tcBorders>
              <w:top w:val="single" w:sz="4" w:space="0" w:color="auto"/>
              <w:left w:val="single" w:sz="4" w:space="0" w:color="auto"/>
              <w:bottom w:val="single" w:sz="4" w:space="0" w:color="auto"/>
              <w:right w:val="single" w:sz="4" w:space="0" w:color="auto"/>
            </w:tcBorders>
          </w:tcPr>
          <w:p w14:paraId="66B3A84B" w14:textId="77777777" w:rsidR="001E0739" w:rsidRPr="009E2F5B" w:rsidRDefault="001E0739" w:rsidP="00B05A9A">
            <w:pPr>
              <w:jc w:val="center"/>
              <w:rPr>
                <w:rFonts w:ascii="Arial Narrow" w:hAnsi="Arial Narrow" w:cs="Arial"/>
                <w:color w:val="000000"/>
                <w:sz w:val="18"/>
                <w:szCs w:val="18"/>
              </w:rPr>
            </w:pPr>
          </w:p>
        </w:tc>
        <w:tc>
          <w:tcPr>
            <w:tcW w:w="990" w:type="dxa"/>
            <w:tcBorders>
              <w:top w:val="single" w:sz="4" w:space="0" w:color="auto"/>
              <w:left w:val="nil"/>
              <w:bottom w:val="single" w:sz="4" w:space="0" w:color="auto"/>
              <w:right w:val="single" w:sz="4" w:space="0" w:color="auto"/>
            </w:tcBorders>
          </w:tcPr>
          <w:p w14:paraId="154C2921" w14:textId="77777777" w:rsidR="001E0739" w:rsidRPr="009E2F5B" w:rsidRDefault="001E0739" w:rsidP="00B05A9A">
            <w:pPr>
              <w:jc w:val="center"/>
              <w:rPr>
                <w:rFonts w:ascii="Arial Narrow" w:hAnsi="Arial Narrow" w:cs="Arial"/>
                <w:color w:val="000000"/>
                <w:sz w:val="18"/>
                <w:szCs w:val="18"/>
              </w:rPr>
            </w:pPr>
            <w:r w:rsidRPr="009E2F5B">
              <w:rPr>
                <w:rFonts w:ascii="Arial Narrow" w:hAnsi="Arial Narrow" w:cs="Arial"/>
                <w:color w:val="000000"/>
                <w:sz w:val="18"/>
                <w:szCs w:val="18"/>
              </w:rPr>
              <w:t>E</w:t>
            </w:r>
          </w:p>
        </w:tc>
        <w:tc>
          <w:tcPr>
            <w:tcW w:w="720" w:type="dxa"/>
            <w:tcBorders>
              <w:top w:val="single" w:sz="4" w:space="0" w:color="auto"/>
              <w:left w:val="nil"/>
              <w:bottom w:val="single" w:sz="4" w:space="0" w:color="auto"/>
              <w:right w:val="single" w:sz="4" w:space="0" w:color="auto"/>
            </w:tcBorders>
          </w:tcPr>
          <w:p w14:paraId="25D28F56" w14:textId="77777777" w:rsidR="001E0739" w:rsidRPr="009E2F5B" w:rsidRDefault="001E0739" w:rsidP="00B05A9A">
            <w:pPr>
              <w:jc w:val="center"/>
              <w:rPr>
                <w:rFonts w:ascii="Arial Narrow" w:hAnsi="Arial Narrow" w:cs="Arial"/>
                <w:color w:val="000000"/>
                <w:sz w:val="18"/>
                <w:szCs w:val="18"/>
              </w:rPr>
            </w:pPr>
            <w:r w:rsidRPr="009E2F5B">
              <w:rPr>
                <w:rFonts w:ascii="Arial Narrow" w:hAnsi="Arial Narrow" w:cs="Arial"/>
                <w:color w:val="000000"/>
                <w:sz w:val="18"/>
                <w:szCs w:val="18"/>
              </w:rPr>
              <w:t>F</w:t>
            </w:r>
          </w:p>
        </w:tc>
        <w:tc>
          <w:tcPr>
            <w:tcW w:w="2160" w:type="dxa"/>
            <w:tcBorders>
              <w:top w:val="single" w:sz="4" w:space="0" w:color="auto"/>
              <w:left w:val="single" w:sz="4" w:space="0" w:color="auto"/>
              <w:bottom w:val="single" w:sz="4" w:space="0" w:color="auto"/>
              <w:right w:val="single" w:sz="4" w:space="0" w:color="auto"/>
            </w:tcBorders>
          </w:tcPr>
          <w:p w14:paraId="19EC451B" w14:textId="191CB1EF" w:rsidR="001E0739" w:rsidRPr="009E2F5B" w:rsidRDefault="001E0739" w:rsidP="00B05A9A">
            <w:pPr>
              <w:jc w:val="center"/>
              <w:rPr>
                <w:rFonts w:ascii="Arial Narrow" w:hAnsi="Arial Narrow" w:cs="Arial"/>
                <w:color w:val="000000"/>
                <w:sz w:val="18"/>
                <w:szCs w:val="18"/>
              </w:rPr>
            </w:pPr>
            <w:r>
              <w:rPr>
                <w:rFonts w:ascii="Arial Narrow" w:hAnsi="Arial Narrow" w:cs="Arial"/>
                <w:color w:val="000000"/>
                <w:sz w:val="18"/>
                <w:szCs w:val="18"/>
              </w:rPr>
              <w:t>(E+F)</w:t>
            </w:r>
          </w:p>
        </w:tc>
      </w:tr>
      <w:tr w:rsidR="001E0739" w:rsidRPr="00343CC6" w14:paraId="0F0E4AC4" w14:textId="77777777" w:rsidTr="001E0739">
        <w:trPr>
          <w:trHeight w:val="270"/>
        </w:trPr>
        <w:tc>
          <w:tcPr>
            <w:tcW w:w="759" w:type="dxa"/>
            <w:tcBorders>
              <w:top w:val="single" w:sz="4" w:space="0" w:color="auto"/>
              <w:left w:val="single" w:sz="4" w:space="0" w:color="auto"/>
              <w:bottom w:val="single" w:sz="4" w:space="0" w:color="auto"/>
              <w:right w:val="single" w:sz="4" w:space="0" w:color="auto"/>
            </w:tcBorders>
          </w:tcPr>
          <w:p w14:paraId="34CE8618" w14:textId="77777777" w:rsidR="001E0739" w:rsidRPr="009E2F5B" w:rsidRDefault="001E0739" w:rsidP="00B05A9A">
            <w:pPr>
              <w:jc w:val="center"/>
              <w:rPr>
                <w:rFonts w:ascii="Arial Narrow" w:hAnsi="Arial Narrow" w:cs="Arial"/>
                <w:color w:val="000000"/>
                <w:sz w:val="18"/>
                <w:szCs w:val="18"/>
              </w:rPr>
            </w:pPr>
            <w:r w:rsidRPr="009E2F5B">
              <w:rPr>
                <w:rFonts w:ascii="Arial Narrow" w:hAnsi="Arial Narrow" w:cs="Arial"/>
                <w:color w:val="000000"/>
                <w:sz w:val="18"/>
                <w:szCs w:val="18"/>
              </w:rPr>
              <w:t>1</w:t>
            </w:r>
          </w:p>
        </w:tc>
        <w:tc>
          <w:tcPr>
            <w:tcW w:w="3234" w:type="dxa"/>
            <w:tcBorders>
              <w:top w:val="single" w:sz="4" w:space="0" w:color="auto"/>
              <w:left w:val="single" w:sz="4" w:space="0" w:color="auto"/>
              <w:bottom w:val="single" w:sz="4" w:space="0" w:color="auto"/>
              <w:right w:val="single" w:sz="4" w:space="0" w:color="auto"/>
            </w:tcBorders>
          </w:tcPr>
          <w:p w14:paraId="71FB07E7" w14:textId="0B56D208" w:rsidR="001E0739" w:rsidRPr="009E2F5B" w:rsidRDefault="001E0739" w:rsidP="002850B0">
            <w:pPr>
              <w:rPr>
                <w:rFonts w:ascii="Arial Narrow" w:hAnsi="Arial Narrow" w:cs="Arial"/>
                <w:color w:val="000000"/>
                <w:sz w:val="18"/>
                <w:szCs w:val="18"/>
              </w:rPr>
            </w:pPr>
            <w:r>
              <w:rPr>
                <w:rFonts w:ascii="Arial Narrow" w:hAnsi="Arial Narrow" w:cs="Arial"/>
                <w:color w:val="000000"/>
                <w:sz w:val="18"/>
                <w:szCs w:val="18"/>
              </w:rPr>
              <w:t>From Proposal to Issuance and delivery of Policy/Membership</w:t>
            </w:r>
          </w:p>
        </w:tc>
        <w:tc>
          <w:tcPr>
            <w:tcW w:w="990" w:type="dxa"/>
            <w:tcBorders>
              <w:top w:val="single" w:sz="4" w:space="0" w:color="auto"/>
              <w:left w:val="nil"/>
              <w:bottom w:val="single" w:sz="4" w:space="0" w:color="auto"/>
              <w:right w:val="single" w:sz="4" w:space="0" w:color="auto"/>
            </w:tcBorders>
          </w:tcPr>
          <w:p w14:paraId="466B2A2B" w14:textId="77777777" w:rsidR="001E0739" w:rsidRPr="009E2F5B" w:rsidRDefault="001E0739" w:rsidP="00B05A9A">
            <w:pPr>
              <w:jc w:val="center"/>
              <w:rPr>
                <w:rFonts w:ascii="Arial Narrow" w:hAnsi="Arial Narrow" w:cs="Arial"/>
                <w:color w:val="000000"/>
                <w:sz w:val="18"/>
                <w:szCs w:val="18"/>
              </w:rPr>
            </w:pPr>
          </w:p>
        </w:tc>
        <w:tc>
          <w:tcPr>
            <w:tcW w:w="720" w:type="dxa"/>
            <w:tcBorders>
              <w:top w:val="single" w:sz="4" w:space="0" w:color="auto"/>
              <w:left w:val="nil"/>
              <w:bottom w:val="single" w:sz="4" w:space="0" w:color="auto"/>
              <w:right w:val="single" w:sz="4" w:space="0" w:color="auto"/>
            </w:tcBorders>
          </w:tcPr>
          <w:p w14:paraId="183D9A33" w14:textId="77777777" w:rsidR="001E0739" w:rsidRPr="009E2F5B" w:rsidRDefault="001E0739" w:rsidP="00B05A9A">
            <w:pPr>
              <w:jc w:val="right"/>
              <w:rPr>
                <w:rFonts w:ascii="Arial Narrow" w:hAnsi="Arial Narrow" w:cs="Arial"/>
                <w:color w:val="00000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36D47160" w14:textId="77777777" w:rsidR="001E0739" w:rsidRPr="009E2F5B" w:rsidRDefault="001E0739" w:rsidP="00B05A9A">
            <w:pPr>
              <w:jc w:val="right"/>
              <w:rPr>
                <w:rFonts w:ascii="Arial Narrow" w:hAnsi="Arial Narrow" w:cs="Arial"/>
                <w:color w:val="000000"/>
                <w:sz w:val="18"/>
                <w:szCs w:val="18"/>
              </w:rPr>
            </w:pPr>
          </w:p>
        </w:tc>
      </w:tr>
      <w:tr w:rsidR="001E0739" w:rsidRPr="00343CC6" w14:paraId="12ED19B0" w14:textId="77777777" w:rsidTr="001E0739">
        <w:trPr>
          <w:trHeight w:val="170"/>
        </w:trPr>
        <w:tc>
          <w:tcPr>
            <w:tcW w:w="759" w:type="dxa"/>
            <w:tcBorders>
              <w:top w:val="single" w:sz="4" w:space="0" w:color="auto"/>
              <w:left w:val="single" w:sz="4" w:space="0" w:color="auto"/>
              <w:bottom w:val="single" w:sz="4" w:space="0" w:color="auto"/>
              <w:right w:val="single" w:sz="4" w:space="0" w:color="auto"/>
            </w:tcBorders>
          </w:tcPr>
          <w:p w14:paraId="32570158" w14:textId="77777777" w:rsidR="001E0739" w:rsidRPr="009E2F5B" w:rsidRDefault="001E0739" w:rsidP="00B05A9A">
            <w:pPr>
              <w:jc w:val="center"/>
              <w:rPr>
                <w:rFonts w:ascii="Arial Narrow" w:hAnsi="Arial Narrow" w:cs="Arial"/>
                <w:color w:val="000000"/>
                <w:sz w:val="18"/>
                <w:szCs w:val="18"/>
              </w:rPr>
            </w:pPr>
            <w:r w:rsidRPr="009E2F5B">
              <w:rPr>
                <w:rFonts w:ascii="Arial Narrow" w:hAnsi="Arial Narrow" w:cs="Arial"/>
                <w:color w:val="000000"/>
                <w:sz w:val="18"/>
                <w:szCs w:val="18"/>
              </w:rPr>
              <w:t>2</w:t>
            </w:r>
          </w:p>
        </w:tc>
        <w:tc>
          <w:tcPr>
            <w:tcW w:w="3234" w:type="dxa"/>
            <w:tcBorders>
              <w:top w:val="single" w:sz="4" w:space="0" w:color="auto"/>
              <w:left w:val="single" w:sz="4" w:space="0" w:color="auto"/>
              <w:bottom w:val="single" w:sz="4" w:space="0" w:color="auto"/>
              <w:right w:val="single" w:sz="4" w:space="0" w:color="auto"/>
            </w:tcBorders>
          </w:tcPr>
          <w:p w14:paraId="4EDB5307" w14:textId="3EBCC60A" w:rsidR="001E0739" w:rsidRDefault="001E0739">
            <w:r>
              <w:rPr>
                <w:rFonts w:ascii="Arial Narrow" w:hAnsi="Arial Narrow" w:cs="Arial"/>
                <w:color w:val="000000"/>
                <w:sz w:val="18"/>
                <w:szCs w:val="18"/>
              </w:rPr>
              <w:t>Revival of Policy after Lapse</w:t>
            </w:r>
          </w:p>
        </w:tc>
        <w:tc>
          <w:tcPr>
            <w:tcW w:w="990" w:type="dxa"/>
            <w:tcBorders>
              <w:top w:val="single" w:sz="4" w:space="0" w:color="auto"/>
              <w:left w:val="nil"/>
              <w:bottom w:val="single" w:sz="4" w:space="0" w:color="auto"/>
              <w:right w:val="single" w:sz="4" w:space="0" w:color="auto"/>
            </w:tcBorders>
          </w:tcPr>
          <w:p w14:paraId="4F0D0703" w14:textId="77777777" w:rsidR="001E0739" w:rsidRPr="009E2F5B" w:rsidRDefault="001E0739" w:rsidP="00B05A9A">
            <w:pPr>
              <w:jc w:val="center"/>
              <w:rPr>
                <w:rFonts w:ascii="Arial Narrow" w:hAnsi="Arial Narrow" w:cs="Arial"/>
                <w:color w:val="000000"/>
                <w:sz w:val="18"/>
                <w:szCs w:val="18"/>
              </w:rPr>
            </w:pPr>
          </w:p>
        </w:tc>
        <w:tc>
          <w:tcPr>
            <w:tcW w:w="720" w:type="dxa"/>
            <w:tcBorders>
              <w:top w:val="single" w:sz="4" w:space="0" w:color="auto"/>
              <w:left w:val="nil"/>
              <w:bottom w:val="single" w:sz="4" w:space="0" w:color="auto"/>
              <w:right w:val="single" w:sz="4" w:space="0" w:color="auto"/>
            </w:tcBorders>
          </w:tcPr>
          <w:p w14:paraId="41D2E544" w14:textId="77777777" w:rsidR="001E0739" w:rsidRPr="009E2F5B" w:rsidRDefault="001E0739" w:rsidP="00B05A9A">
            <w:pPr>
              <w:jc w:val="right"/>
              <w:rPr>
                <w:rFonts w:ascii="Arial Narrow" w:hAnsi="Arial Narrow" w:cs="Arial"/>
                <w:color w:val="00000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44372757" w14:textId="77777777" w:rsidR="001E0739" w:rsidRPr="009E2F5B" w:rsidRDefault="001E0739" w:rsidP="00B05A9A">
            <w:pPr>
              <w:jc w:val="center"/>
              <w:rPr>
                <w:rFonts w:ascii="Arial Narrow" w:hAnsi="Arial Narrow" w:cs="Arial"/>
                <w:color w:val="000000"/>
                <w:sz w:val="18"/>
                <w:szCs w:val="18"/>
              </w:rPr>
            </w:pPr>
          </w:p>
        </w:tc>
      </w:tr>
      <w:tr w:rsidR="001E0739" w:rsidRPr="00343CC6" w14:paraId="7361AFCB" w14:textId="77777777" w:rsidTr="001E0739">
        <w:trPr>
          <w:trHeight w:val="215"/>
        </w:trPr>
        <w:tc>
          <w:tcPr>
            <w:tcW w:w="759" w:type="dxa"/>
            <w:tcBorders>
              <w:top w:val="single" w:sz="4" w:space="0" w:color="auto"/>
              <w:left w:val="single" w:sz="4" w:space="0" w:color="auto"/>
              <w:bottom w:val="single" w:sz="4" w:space="0" w:color="auto"/>
              <w:right w:val="single" w:sz="4" w:space="0" w:color="auto"/>
            </w:tcBorders>
          </w:tcPr>
          <w:p w14:paraId="2CFF29B0" w14:textId="77777777" w:rsidR="001E0739" w:rsidRPr="009E2F5B" w:rsidRDefault="001E0739" w:rsidP="00B05A9A">
            <w:pPr>
              <w:jc w:val="center"/>
              <w:rPr>
                <w:rFonts w:ascii="Arial Narrow" w:hAnsi="Arial Narrow" w:cs="Arial"/>
                <w:color w:val="000000"/>
                <w:sz w:val="18"/>
                <w:szCs w:val="18"/>
              </w:rPr>
            </w:pPr>
            <w:r>
              <w:rPr>
                <w:rFonts w:ascii="Arial Narrow" w:hAnsi="Arial Narrow" w:cs="Arial"/>
                <w:color w:val="000000"/>
                <w:sz w:val="18"/>
                <w:szCs w:val="18"/>
              </w:rPr>
              <w:t>3</w:t>
            </w:r>
          </w:p>
        </w:tc>
        <w:tc>
          <w:tcPr>
            <w:tcW w:w="3234" w:type="dxa"/>
            <w:tcBorders>
              <w:top w:val="single" w:sz="4" w:space="0" w:color="auto"/>
              <w:left w:val="single" w:sz="4" w:space="0" w:color="auto"/>
              <w:bottom w:val="single" w:sz="4" w:space="0" w:color="auto"/>
              <w:right w:val="single" w:sz="4" w:space="0" w:color="auto"/>
            </w:tcBorders>
          </w:tcPr>
          <w:p w14:paraId="53EF19FB" w14:textId="6DC04F33" w:rsidR="001E0739" w:rsidRDefault="001E0739">
            <w:r>
              <w:rPr>
                <w:rFonts w:ascii="Arial Narrow" w:hAnsi="Arial Narrow" w:cs="Arial"/>
                <w:color w:val="000000"/>
                <w:sz w:val="18"/>
                <w:szCs w:val="18"/>
              </w:rPr>
              <w:t>Reinstatement of Policy</w:t>
            </w:r>
          </w:p>
        </w:tc>
        <w:tc>
          <w:tcPr>
            <w:tcW w:w="990" w:type="dxa"/>
            <w:tcBorders>
              <w:top w:val="single" w:sz="4" w:space="0" w:color="auto"/>
              <w:left w:val="nil"/>
              <w:bottom w:val="single" w:sz="4" w:space="0" w:color="auto"/>
              <w:right w:val="single" w:sz="4" w:space="0" w:color="auto"/>
            </w:tcBorders>
          </w:tcPr>
          <w:p w14:paraId="16C4923F" w14:textId="77777777" w:rsidR="001E0739" w:rsidRPr="009E2F5B" w:rsidRDefault="001E0739" w:rsidP="00B05A9A">
            <w:pPr>
              <w:jc w:val="center"/>
              <w:rPr>
                <w:rFonts w:ascii="Arial Narrow" w:hAnsi="Arial Narrow" w:cs="Arial"/>
                <w:color w:val="000000"/>
                <w:sz w:val="18"/>
                <w:szCs w:val="18"/>
              </w:rPr>
            </w:pPr>
          </w:p>
        </w:tc>
        <w:tc>
          <w:tcPr>
            <w:tcW w:w="720" w:type="dxa"/>
            <w:tcBorders>
              <w:top w:val="single" w:sz="4" w:space="0" w:color="auto"/>
              <w:left w:val="nil"/>
              <w:bottom w:val="single" w:sz="4" w:space="0" w:color="auto"/>
              <w:right w:val="single" w:sz="4" w:space="0" w:color="auto"/>
            </w:tcBorders>
          </w:tcPr>
          <w:p w14:paraId="0E2B291F" w14:textId="77777777" w:rsidR="001E0739" w:rsidRPr="009E2F5B" w:rsidRDefault="001E0739" w:rsidP="00B05A9A">
            <w:pPr>
              <w:jc w:val="right"/>
              <w:rPr>
                <w:rFonts w:ascii="Arial Narrow" w:hAnsi="Arial Narrow" w:cs="Arial"/>
                <w:color w:val="00000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0506DD3A" w14:textId="77777777" w:rsidR="001E0739" w:rsidRPr="009E2F5B" w:rsidRDefault="001E0739" w:rsidP="00B05A9A">
            <w:pPr>
              <w:jc w:val="center"/>
              <w:rPr>
                <w:rFonts w:ascii="Arial Narrow" w:hAnsi="Arial Narrow" w:cs="Arial"/>
                <w:color w:val="000000"/>
                <w:sz w:val="18"/>
                <w:szCs w:val="18"/>
              </w:rPr>
            </w:pPr>
          </w:p>
        </w:tc>
      </w:tr>
      <w:tr w:rsidR="001E0739" w:rsidRPr="00343CC6" w14:paraId="0D75F78F" w14:textId="77777777" w:rsidTr="001E0739">
        <w:trPr>
          <w:trHeight w:val="170"/>
        </w:trPr>
        <w:tc>
          <w:tcPr>
            <w:tcW w:w="759" w:type="dxa"/>
            <w:tcBorders>
              <w:top w:val="single" w:sz="4" w:space="0" w:color="auto"/>
              <w:left w:val="single" w:sz="4" w:space="0" w:color="auto"/>
              <w:bottom w:val="single" w:sz="4" w:space="0" w:color="auto"/>
              <w:right w:val="single" w:sz="4" w:space="0" w:color="auto"/>
            </w:tcBorders>
          </w:tcPr>
          <w:p w14:paraId="05A1E1A8" w14:textId="77777777" w:rsidR="001E0739" w:rsidRPr="009E2F5B" w:rsidRDefault="001E0739" w:rsidP="00B05A9A">
            <w:pPr>
              <w:jc w:val="center"/>
              <w:rPr>
                <w:rFonts w:ascii="Arial Narrow" w:hAnsi="Arial Narrow" w:cs="Arial"/>
                <w:color w:val="000000"/>
                <w:sz w:val="18"/>
                <w:szCs w:val="18"/>
              </w:rPr>
            </w:pPr>
            <w:r>
              <w:rPr>
                <w:rFonts w:ascii="Arial Narrow" w:hAnsi="Arial Narrow" w:cs="Arial"/>
                <w:color w:val="000000"/>
                <w:sz w:val="18"/>
                <w:szCs w:val="18"/>
              </w:rPr>
              <w:t>4</w:t>
            </w:r>
          </w:p>
        </w:tc>
        <w:tc>
          <w:tcPr>
            <w:tcW w:w="3234" w:type="dxa"/>
            <w:tcBorders>
              <w:top w:val="single" w:sz="4" w:space="0" w:color="auto"/>
              <w:left w:val="single" w:sz="4" w:space="0" w:color="auto"/>
              <w:bottom w:val="single" w:sz="4" w:space="0" w:color="auto"/>
              <w:right w:val="single" w:sz="4" w:space="0" w:color="auto"/>
            </w:tcBorders>
          </w:tcPr>
          <w:p w14:paraId="2E5A9484" w14:textId="55E90935" w:rsidR="001E0739" w:rsidRDefault="001E0739">
            <w:r>
              <w:rPr>
                <w:rFonts w:ascii="Arial Narrow" w:hAnsi="Arial Narrow" w:cs="Arial"/>
                <w:color w:val="000000"/>
                <w:sz w:val="18"/>
                <w:szCs w:val="18"/>
              </w:rPr>
              <w:t>Policyholder Servicing from 2</w:t>
            </w:r>
            <w:r w:rsidRPr="00835D66">
              <w:rPr>
                <w:rFonts w:ascii="Arial Narrow" w:hAnsi="Arial Narrow" w:cs="Arial"/>
                <w:color w:val="000000"/>
                <w:sz w:val="18"/>
                <w:szCs w:val="18"/>
                <w:vertAlign w:val="superscript"/>
              </w:rPr>
              <w:t>nd</w:t>
            </w:r>
            <w:r>
              <w:rPr>
                <w:rFonts w:ascii="Arial Narrow" w:hAnsi="Arial Narrow" w:cs="Arial"/>
                <w:color w:val="000000"/>
                <w:sz w:val="18"/>
                <w:szCs w:val="18"/>
              </w:rPr>
              <w:t xml:space="preserve"> year onward Premium Receipt</w:t>
            </w:r>
          </w:p>
        </w:tc>
        <w:tc>
          <w:tcPr>
            <w:tcW w:w="990" w:type="dxa"/>
            <w:tcBorders>
              <w:top w:val="single" w:sz="4" w:space="0" w:color="auto"/>
              <w:left w:val="nil"/>
              <w:bottom w:val="single" w:sz="4" w:space="0" w:color="auto"/>
              <w:right w:val="single" w:sz="4" w:space="0" w:color="auto"/>
            </w:tcBorders>
          </w:tcPr>
          <w:p w14:paraId="6400656A" w14:textId="77777777" w:rsidR="001E0739" w:rsidRPr="009E2F5B" w:rsidRDefault="001E0739" w:rsidP="00B05A9A">
            <w:pPr>
              <w:jc w:val="center"/>
              <w:rPr>
                <w:rFonts w:ascii="Arial Narrow" w:hAnsi="Arial Narrow" w:cs="Arial"/>
                <w:color w:val="000000"/>
                <w:sz w:val="18"/>
                <w:szCs w:val="18"/>
              </w:rPr>
            </w:pPr>
          </w:p>
        </w:tc>
        <w:tc>
          <w:tcPr>
            <w:tcW w:w="720" w:type="dxa"/>
            <w:tcBorders>
              <w:top w:val="single" w:sz="4" w:space="0" w:color="auto"/>
              <w:left w:val="nil"/>
              <w:bottom w:val="single" w:sz="4" w:space="0" w:color="auto"/>
              <w:right w:val="single" w:sz="4" w:space="0" w:color="auto"/>
            </w:tcBorders>
          </w:tcPr>
          <w:p w14:paraId="7E3F8F10" w14:textId="77777777" w:rsidR="001E0739" w:rsidRPr="009E2F5B" w:rsidRDefault="001E0739" w:rsidP="00B05A9A">
            <w:pPr>
              <w:jc w:val="right"/>
              <w:rPr>
                <w:rFonts w:ascii="Arial Narrow" w:hAnsi="Arial Narrow" w:cs="Arial"/>
                <w:color w:val="00000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7357E195" w14:textId="77777777" w:rsidR="001E0739" w:rsidRPr="009E2F5B" w:rsidRDefault="001E0739" w:rsidP="00B05A9A">
            <w:pPr>
              <w:jc w:val="center"/>
              <w:rPr>
                <w:rFonts w:ascii="Arial Narrow" w:hAnsi="Arial Narrow" w:cs="Arial"/>
                <w:color w:val="000000"/>
                <w:sz w:val="18"/>
                <w:szCs w:val="18"/>
              </w:rPr>
            </w:pPr>
          </w:p>
        </w:tc>
      </w:tr>
      <w:tr w:rsidR="001E0739" w:rsidRPr="00343CC6" w14:paraId="2E19AF1A" w14:textId="77777777" w:rsidTr="001E0739">
        <w:trPr>
          <w:trHeight w:val="170"/>
        </w:trPr>
        <w:tc>
          <w:tcPr>
            <w:tcW w:w="759" w:type="dxa"/>
            <w:tcBorders>
              <w:top w:val="single" w:sz="4" w:space="0" w:color="auto"/>
              <w:left w:val="single" w:sz="4" w:space="0" w:color="auto"/>
              <w:bottom w:val="single" w:sz="4" w:space="0" w:color="auto"/>
              <w:right w:val="single" w:sz="4" w:space="0" w:color="auto"/>
            </w:tcBorders>
          </w:tcPr>
          <w:p w14:paraId="68822E00" w14:textId="4497B603" w:rsidR="001E0739" w:rsidRDefault="001E0739" w:rsidP="00B05A9A">
            <w:pPr>
              <w:jc w:val="center"/>
              <w:rPr>
                <w:rFonts w:ascii="Arial Narrow" w:hAnsi="Arial Narrow" w:cs="Arial"/>
                <w:color w:val="000000"/>
                <w:sz w:val="18"/>
                <w:szCs w:val="18"/>
              </w:rPr>
            </w:pPr>
            <w:r>
              <w:rPr>
                <w:rFonts w:ascii="Arial Narrow" w:hAnsi="Arial Narrow" w:cs="Arial"/>
                <w:color w:val="000000"/>
                <w:sz w:val="18"/>
                <w:szCs w:val="18"/>
              </w:rPr>
              <w:t>5</w:t>
            </w:r>
          </w:p>
        </w:tc>
        <w:tc>
          <w:tcPr>
            <w:tcW w:w="3234" w:type="dxa"/>
            <w:tcBorders>
              <w:top w:val="single" w:sz="4" w:space="0" w:color="auto"/>
              <w:left w:val="single" w:sz="4" w:space="0" w:color="auto"/>
              <w:bottom w:val="single" w:sz="4" w:space="0" w:color="auto"/>
              <w:right w:val="single" w:sz="4" w:space="0" w:color="auto"/>
            </w:tcBorders>
          </w:tcPr>
          <w:p w14:paraId="652BA498" w14:textId="07F32C00" w:rsidR="001E0739" w:rsidRPr="00A0120C" w:rsidRDefault="001E0739">
            <w:pPr>
              <w:rPr>
                <w:rFonts w:ascii="Arial Narrow" w:hAnsi="Arial Narrow" w:cs="Arial"/>
                <w:color w:val="000000"/>
                <w:sz w:val="18"/>
                <w:szCs w:val="18"/>
              </w:rPr>
            </w:pPr>
            <w:r>
              <w:rPr>
                <w:rFonts w:ascii="Arial Narrow" w:hAnsi="Arial Narrow" w:cs="Arial"/>
                <w:color w:val="000000"/>
                <w:sz w:val="18"/>
                <w:szCs w:val="18"/>
              </w:rPr>
              <w:t>Surrender/Maturity Processing Fee</w:t>
            </w:r>
          </w:p>
        </w:tc>
        <w:tc>
          <w:tcPr>
            <w:tcW w:w="990" w:type="dxa"/>
            <w:tcBorders>
              <w:top w:val="single" w:sz="4" w:space="0" w:color="auto"/>
              <w:left w:val="nil"/>
              <w:bottom w:val="single" w:sz="4" w:space="0" w:color="auto"/>
              <w:right w:val="single" w:sz="4" w:space="0" w:color="auto"/>
            </w:tcBorders>
          </w:tcPr>
          <w:p w14:paraId="565638F4" w14:textId="77777777" w:rsidR="001E0739" w:rsidRPr="009E2F5B" w:rsidRDefault="001E0739" w:rsidP="00B05A9A">
            <w:pPr>
              <w:jc w:val="center"/>
              <w:rPr>
                <w:rFonts w:ascii="Arial Narrow" w:hAnsi="Arial Narrow" w:cs="Arial"/>
                <w:color w:val="000000"/>
                <w:sz w:val="18"/>
                <w:szCs w:val="18"/>
              </w:rPr>
            </w:pPr>
          </w:p>
        </w:tc>
        <w:tc>
          <w:tcPr>
            <w:tcW w:w="720" w:type="dxa"/>
            <w:tcBorders>
              <w:top w:val="single" w:sz="4" w:space="0" w:color="auto"/>
              <w:left w:val="nil"/>
              <w:bottom w:val="single" w:sz="4" w:space="0" w:color="auto"/>
              <w:right w:val="single" w:sz="4" w:space="0" w:color="auto"/>
            </w:tcBorders>
          </w:tcPr>
          <w:p w14:paraId="44D3CB65" w14:textId="77777777" w:rsidR="001E0739" w:rsidRPr="009E2F5B" w:rsidRDefault="001E0739" w:rsidP="00B05A9A">
            <w:pPr>
              <w:jc w:val="right"/>
              <w:rPr>
                <w:rFonts w:ascii="Arial Narrow" w:hAnsi="Arial Narrow" w:cs="Arial"/>
                <w:color w:val="00000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361A6822" w14:textId="77777777" w:rsidR="001E0739" w:rsidRPr="009E2F5B" w:rsidRDefault="001E0739" w:rsidP="00B05A9A">
            <w:pPr>
              <w:jc w:val="center"/>
              <w:rPr>
                <w:rFonts w:ascii="Arial Narrow" w:hAnsi="Arial Narrow" w:cs="Arial"/>
                <w:color w:val="000000"/>
                <w:sz w:val="18"/>
                <w:szCs w:val="18"/>
              </w:rPr>
            </w:pPr>
          </w:p>
        </w:tc>
      </w:tr>
      <w:tr w:rsidR="001E0739" w:rsidRPr="00343CC6" w14:paraId="35A65B2A" w14:textId="77777777" w:rsidTr="001E0739">
        <w:trPr>
          <w:trHeight w:val="170"/>
        </w:trPr>
        <w:tc>
          <w:tcPr>
            <w:tcW w:w="759" w:type="dxa"/>
            <w:tcBorders>
              <w:top w:val="single" w:sz="4" w:space="0" w:color="auto"/>
              <w:left w:val="single" w:sz="4" w:space="0" w:color="auto"/>
              <w:bottom w:val="single" w:sz="4" w:space="0" w:color="auto"/>
              <w:right w:val="single" w:sz="4" w:space="0" w:color="auto"/>
            </w:tcBorders>
          </w:tcPr>
          <w:p w14:paraId="2A5F4E9D" w14:textId="0B2E6B75" w:rsidR="001E0739" w:rsidRDefault="001E0739" w:rsidP="00B05A9A">
            <w:pPr>
              <w:jc w:val="center"/>
              <w:rPr>
                <w:rFonts w:ascii="Arial Narrow" w:hAnsi="Arial Narrow" w:cs="Arial"/>
                <w:color w:val="000000"/>
                <w:sz w:val="18"/>
                <w:szCs w:val="18"/>
              </w:rPr>
            </w:pPr>
            <w:r>
              <w:rPr>
                <w:rFonts w:ascii="Arial Narrow" w:hAnsi="Arial Narrow" w:cs="Arial"/>
                <w:color w:val="000000"/>
                <w:sz w:val="18"/>
                <w:szCs w:val="18"/>
              </w:rPr>
              <w:t>6</w:t>
            </w:r>
          </w:p>
        </w:tc>
        <w:tc>
          <w:tcPr>
            <w:tcW w:w="3234" w:type="dxa"/>
            <w:tcBorders>
              <w:top w:val="single" w:sz="4" w:space="0" w:color="auto"/>
              <w:left w:val="single" w:sz="4" w:space="0" w:color="auto"/>
              <w:bottom w:val="single" w:sz="4" w:space="0" w:color="auto"/>
              <w:right w:val="single" w:sz="4" w:space="0" w:color="auto"/>
            </w:tcBorders>
          </w:tcPr>
          <w:p w14:paraId="2557B288" w14:textId="6BBE5DFD" w:rsidR="001E0739" w:rsidRPr="00A0120C" w:rsidRDefault="001E0739">
            <w:pPr>
              <w:rPr>
                <w:rFonts w:ascii="Arial Narrow" w:hAnsi="Arial Narrow" w:cs="Arial"/>
                <w:color w:val="000000"/>
                <w:sz w:val="18"/>
                <w:szCs w:val="18"/>
              </w:rPr>
            </w:pPr>
            <w:r>
              <w:rPr>
                <w:rFonts w:ascii="Arial Narrow" w:hAnsi="Arial Narrow" w:cs="Arial"/>
                <w:color w:val="000000"/>
                <w:sz w:val="18"/>
                <w:szCs w:val="18"/>
              </w:rPr>
              <w:t>Death Claim Administration</w:t>
            </w:r>
          </w:p>
        </w:tc>
        <w:tc>
          <w:tcPr>
            <w:tcW w:w="990" w:type="dxa"/>
            <w:tcBorders>
              <w:top w:val="single" w:sz="4" w:space="0" w:color="auto"/>
              <w:left w:val="nil"/>
              <w:bottom w:val="single" w:sz="4" w:space="0" w:color="auto"/>
              <w:right w:val="single" w:sz="4" w:space="0" w:color="auto"/>
            </w:tcBorders>
          </w:tcPr>
          <w:p w14:paraId="3068C88D" w14:textId="77777777" w:rsidR="001E0739" w:rsidRPr="009E2F5B" w:rsidRDefault="001E0739" w:rsidP="00B05A9A">
            <w:pPr>
              <w:jc w:val="center"/>
              <w:rPr>
                <w:rFonts w:ascii="Arial Narrow" w:hAnsi="Arial Narrow" w:cs="Arial"/>
                <w:color w:val="000000"/>
                <w:sz w:val="18"/>
                <w:szCs w:val="18"/>
              </w:rPr>
            </w:pPr>
          </w:p>
        </w:tc>
        <w:tc>
          <w:tcPr>
            <w:tcW w:w="720" w:type="dxa"/>
            <w:tcBorders>
              <w:top w:val="single" w:sz="4" w:space="0" w:color="auto"/>
              <w:left w:val="nil"/>
              <w:bottom w:val="single" w:sz="4" w:space="0" w:color="auto"/>
              <w:right w:val="single" w:sz="4" w:space="0" w:color="auto"/>
            </w:tcBorders>
          </w:tcPr>
          <w:p w14:paraId="3EE28517" w14:textId="77777777" w:rsidR="001E0739" w:rsidRPr="009E2F5B" w:rsidRDefault="001E0739" w:rsidP="00B05A9A">
            <w:pPr>
              <w:jc w:val="right"/>
              <w:rPr>
                <w:rFonts w:ascii="Arial Narrow" w:hAnsi="Arial Narrow" w:cs="Arial"/>
                <w:color w:val="00000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1EF199CF" w14:textId="77777777" w:rsidR="001E0739" w:rsidRPr="009E2F5B" w:rsidRDefault="001E0739" w:rsidP="00B05A9A">
            <w:pPr>
              <w:jc w:val="center"/>
              <w:rPr>
                <w:rFonts w:ascii="Arial Narrow" w:hAnsi="Arial Narrow" w:cs="Arial"/>
                <w:color w:val="000000"/>
                <w:sz w:val="18"/>
                <w:szCs w:val="18"/>
              </w:rPr>
            </w:pPr>
          </w:p>
        </w:tc>
      </w:tr>
      <w:tr w:rsidR="001E0739" w:rsidRPr="00343CC6" w14:paraId="12A229D6" w14:textId="77777777" w:rsidTr="001E0739">
        <w:trPr>
          <w:trHeight w:val="170"/>
        </w:trPr>
        <w:tc>
          <w:tcPr>
            <w:tcW w:w="759" w:type="dxa"/>
            <w:tcBorders>
              <w:top w:val="single" w:sz="4" w:space="0" w:color="auto"/>
              <w:left w:val="single" w:sz="4" w:space="0" w:color="auto"/>
              <w:bottom w:val="single" w:sz="4" w:space="0" w:color="auto"/>
              <w:right w:val="single" w:sz="4" w:space="0" w:color="auto"/>
            </w:tcBorders>
          </w:tcPr>
          <w:p w14:paraId="4A04203E" w14:textId="0EDD1D3B" w:rsidR="001E0739" w:rsidRDefault="001E0739" w:rsidP="00B05A9A">
            <w:pPr>
              <w:jc w:val="center"/>
              <w:rPr>
                <w:rFonts w:ascii="Arial Narrow" w:hAnsi="Arial Narrow" w:cs="Arial"/>
                <w:color w:val="000000"/>
                <w:sz w:val="18"/>
                <w:szCs w:val="18"/>
              </w:rPr>
            </w:pPr>
            <w:r>
              <w:rPr>
                <w:rFonts w:ascii="Arial Narrow" w:hAnsi="Arial Narrow" w:cs="Arial"/>
                <w:color w:val="000000"/>
                <w:sz w:val="18"/>
                <w:szCs w:val="18"/>
              </w:rPr>
              <w:t>7</w:t>
            </w:r>
          </w:p>
        </w:tc>
        <w:tc>
          <w:tcPr>
            <w:tcW w:w="3234" w:type="dxa"/>
            <w:tcBorders>
              <w:top w:val="single" w:sz="4" w:space="0" w:color="auto"/>
              <w:left w:val="single" w:sz="4" w:space="0" w:color="auto"/>
              <w:bottom w:val="single" w:sz="4" w:space="0" w:color="auto"/>
              <w:right w:val="single" w:sz="4" w:space="0" w:color="auto"/>
            </w:tcBorders>
          </w:tcPr>
          <w:p w14:paraId="1B55B707" w14:textId="7963E87F" w:rsidR="001E0739" w:rsidRPr="00A0120C" w:rsidRDefault="001E0739">
            <w:pPr>
              <w:rPr>
                <w:rFonts w:ascii="Arial Narrow" w:hAnsi="Arial Narrow" w:cs="Arial"/>
                <w:color w:val="000000"/>
                <w:sz w:val="18"/>
                <w:szCs w:val="18"/>
              </w:rPr>
            </w:pPr>
            <w:r>
              <w:rPr>
                <w:rFonts w:ascii="Arial Narrow" w:hAnsi="Arial Narrow" w:cs="Arial"/>
                <w:color w:val="000000"/>
                <w:sz w:val="18"/>
                <w:szCs w:val="18"/>
              </w:rPr>
              <w:t>Financial Alteration Processing/Loan Processing</w:t>
            </w:r>
          </w:p>
        </w:tc>
        <w:tc>
          <w:tcPr>
            <w:tcW w:w="990" w:type="dxa"/>
            <w:tcBorders>
              <w:top w:val="single" w:sz="4" w:space="0" w:color="auto"/>
              <w:left w:val="nil"/>
              <w:bottom w:val="single" w:sz="4" w:space="0" w:color="auto"/>
              <w:right w:val="single" w:sz="4" w:space="0" w:color="auto"/>
            </w:tcBorders>
          </w:tcPr>
          <w:p w14:paraId="425B4C7A" w14:textId="77777777" w:rsidR="001E0739" w:rsidRPr="009E2F5B" w:rsidRDefault="001E0739" w:rsidP="00B05A9A">
            <w:pPr>
              <w:jc w:val="center"/>
              <w:rPr>
                <w:rFonts w:ascii="Arial Narrow" w:hAnsi="Arial Narrow" w:cs="Arial"/>
                <w:color w:val="000000"/>
                <w:sz w:val="18"/>
                <w:szCs w:val="18"/>
              </w:rPr>
            </w:pPr>
          </w:p>
        </w:tc>
        <w:tc>
          <w:tcPr>
            <w:tcW w:w="720" w:type="dxa"/>
            <w:tcBorders>
              <w:top w:val="single" w:sz="4" w:space="0" w:color="auto"/>
              <w:left w:val="nil"/>
              <w:bottom w:val="single" w:sz="4" w:space="0" w:color="auto"/>
              <w:right w:val="single" w:sz="4" w:space="0" w:color="auto"/>
            </w:tcBorders>
          </w:tcPr>
          <w:p w14:paraId="4391C25B" w14:textId="77777777" w:rsidR="001E0739" w:rsidRPr="009E2F5B" w:rsidRDefault="001E0739" w:rsidP="00B05A9A">
            <w:pPr>
              <w:jc w:val="right"/>
              <w:rPr>
                <w:rFonts w:ascii="Arial Narrow" w:hAnsi="Arial Narrow" w:cs="Arial"/>
                <w:color w:val="00000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651285C1" w14:textId="77777777" w:rsidR="001E0739" w:rsidRPr="009E2F5B" w:rsidRDefault="001E0739" w:rsidP="00B05A9A">
            <w:pPr>
              <w:jc w:val="center"/>
              <w:rPr>
                <w:rFonts w:ascii="Arial Narrow" w:hAnsi="Arial Narrow" w:cs="Arial"/>
                <w:color w:val="000000"/>
                <w:sz w:val="18"/>
                <w:szCs w:val="18"/>
              </w:rPr>
            </w:pPr>
          </w:p>
        </w:tc>
      </w:tr>
      <w:tr w:rsidR="001E0739" w:rsidRPr="00343CC6" w14:paraId="6715AB8B" w14:textId="77777777" w:rsidTr="001E0739">
        <w:trPr>
          <w:trHeight w:val="170"/>
        </w:trPr>
        <w:tc>
          <w:tcPr>
            <w:tcW w:w="759" w:type="dxa"/>
            <w:tcBorders>
              <w:top w:val="single" w:sz="4" w:space="0" w:color="auto"/>
              <w:left w:val="single" w:sz="4" w:space="0" w:color="auto"/>
              <w:bottom w:val="single" w:sz="4" w:space="0" w:color="auto"/>
              <w:right w:val="single" w:sz="4" w:space="0" w:color="auto"/>
            </w:tcBorders>
          </w:tcPr>
          <w:p w14:paraId="01A6E81E" w14:textId="32DF73AB" w:rsidR="001E0739" w:rsidRDefault="001E0739" w:rsidP="00B05A9A">
            <w:pPr>
              <w:jc w:val="center"/>
              <w:rPr>
                <w:rFonts w:ascii="Arial Narrow" w:hAnsi="Arial Narrow" w:cs="Arial"/>
                <w:color w:val="000000"/>
                <w:sz w:val="18"/>
                <w:szCs w:val="18"/>
              </w:rPr>
            </w:pPr>
            <w:r>
              <w:rPr>
                <w:rFonts w:ascii="Arial Narrow" w:hAnsi="Arial Narrow" w:cs="Arial"/>
                <w:color w:val="000000"/>
                <w:sz w:val="18"/>
                <w:szCs w:val="18"/>
              </w:rPr>
              <w:t>8</w:t>
            </w:r>
          </w:p>
        </w:tc>
        <w:tc>
          <w:tcPr>
            <w:tcW w:w="3234" w:type="dxa"/>
            <w:tcBorders>
              <w:top w:val="single" w:sz="4" w:space="0" w:color="auto"/>
              <w:left w:val="single" w:sz="4" w:space="0" w:color="auto"/>
              <w:bottom w:val="single" w:sz="4" w:space="0" w:color="auto"/>
              <w:right w:val="single" w:sz="4" w:space="0" w:color="auto"/>
            </w:tcBorders>
          </w:tcPr>
          <w:p w14:paraId="7B237F17" w14:textId="532F42DD" w:rsidR="001E0739" w:rsidRDefault="001E0739" w:rsidP="00AF7DBC">
            <w:pPr>
              <w:rPr>
                <w:rFonts w:ascii="Arial Narrow" w:hAnsi="Arial Narrow" w:cs="Arial"/>
                <w:color w:val="000000"/>
                <w:sz w:val="18"/>
                <w:szCs w:val="18"/>
              </w:rPr>
            </w:pPr>
            <w:r>
              <w:rPr>
                <w:rFonts w:ascii="Arial Narrow" w:hAnsi="Arial Narrow" w:cs="Arial"/>
                <w:color w:val="000000"/>
                <w:sz w:val="18"/>
                <w:szCs w:val="18"/>
              </w:rPr>
              <w:t>Contact Centre charges for 24/7/365 Conventional &amp; Takaful Products – (per year)</w:t>
            </w:r>
          </w:p>
        </w:tc>
        <w:tc>
          <w:tcPr>
            <w:tcW w:w="990" w:type="dxa"/>
            <w:tcBorders>
              <w:top w:val="single" w:sz="4" w:space="0" w:color="auto"/>
              <w:left w:val="nil"/>
              <w:bottom w:val="single" w:sz="4" w:space="0" w:color="auto"/>
              <w:right w:val="single" w:sz="4" w:space="0" w:color="auto"/>
            </w:tcBorders>
          </w:tcPr>
          <w:p w14:paraId="1BCF9E67" w14:textId="77777777" w:rsidR="001E0739" w:rsidRPr="009E2F5B" w:rsidRDefault="001E0739" w:rsidP="00B05A9A">
            <w:pPr>
              <w:jc w:val="center"/>
              <w:rPr>
                <w:rFonts w:ascii="Arial Narrow" w:hAnsi="Arial Narrow" w:cs="Arial"/>
                <w:color w:val="000000"/>
                <w:sz w:val="18"/>
                <w:szCs w:val="18"/>
              </w:rPr>
            </w:pPr>
          </w:p>
        </w:tc>
        <w:tc>
          <w:tcPr>
            <w:tcW w:w="720" w:type="dxa"/>
            <w:tcBorders>
              <w:top w:val="single" w:sz="4" w:space="0" w:color="auto"/>
              <w:left w:val="nil"/>
              <w:bottom w:val="single" w:sz="4" w:space="0" w:color="auto"/>
              <w:right w:val="single" w:sz="4" w:space="0" w:color="auto"/>
            </w:tcBorders>
          </w:tcPr>
          <w:p w14:paraId="06FC9CFA" w14:textId="77777777" w:rsidR="001E0739" w:rsidRPr="009E2F5B" w:rsidRDefault="001E0739" w:rsidP="00B05A9A">
            <w:pPr>
              <w:jc w:val="right"/>
              <w:rPr>
                <w:rFonts w:ascii="Arial Narrow" w:hAnsi="Arial Narrow" w:cs="Arial"/>
                <w:color w:val="000000"/>
                <w:sz w:val="18"/>
                <w:szCs w:val="18"/>
              </w:rPr>
            </w:pPr>
          </w:p>
        </w:tc>
        <w:tc>
          <w:tcPr>
            <w:tcW w:w="2160" w:type="dxa"/>
            <w:tcBorders>
              <w:top w:val="single" w:sz="4" w:space="0" w:color="auto"/>
              <w:left w:val="single" w:sz="4" w:space="0" w:color="auto"/>
              <w:bottom w:val="single" w:sz="4" w:space="0" w:color="auto"/>
              <w:right w:val="single" w:sz="4" w:space="0" w:color="auto"/>
            </w:tcBorders>
          </w:tcPr>
          <w:p w14:paraId="48B1C66A" w14:textId="77777777" w:rsidR="001E0739" w:rsidRPr="009E2F5B" w:rsidRDefault="001E0739" w:rsidP="00B05A9A">
            <w:pPr>
              <w:jc w:val="center"/>
              <w:rPr>
                <w:rFonts w:ascii="Arial Narrow" w:hAnsi="Arial Narrow" w:cs="Arial"/>
                <w:color w:val="000000"/>
                <w:sz w:val="18"/>
                <w:szCs w:val="18"/>
              </w:rPr>
            </w:pPr>
          </w:p>
        </w:tc>
      </w:tr>
      <w:tr w:rsidR="002730DE" w:rsidRPr="00343CC6" w14:paraId="152C6F7F" w14:textId="77777777" w:rsidTr="00330AC5">
        <w:trPr>
          <w:trHeight w:val="170"/>
        </w:trPr>
        <w:tc>
          <w:tcPr>
            <w:tcW w:w="759" w:type="dxa"/>
            <w:tcBorders>
              <w:top w:val="single" w:sz="4" w:space="0" w:color="auto"/>
              <w:left w:val="single" w:sz="4" w:space="0" w:color="auto"/>
              <w:bottom w:val="single" w:sz="4" w:space="0" w:color="auto"/>
              <w:right w:val="single" w:sz="4" w:space="0" w:color="auto"/>
            </w:tcBorders>
          </w:tcPr>
          <w:p w14:paraId="34058BD6" w14:textId="77777777" w:rsidR="002730DE" w:rsidRDefault="002730DE" w:rsidP="00B05A9A">
            <w:pPr>
              <w:jc w:val="center"/>
              <w:rPr>
                <w:rFonts w:ascii="Arial Narrow" w:hAnsi="Arial Narrow" w:cs="Arial"/>
                <w:color w:val="000000"/>
                <w:sz w:val="18"/>
                <w:szCs w:val="18"/>
              </w:rPr>
            </w:pPr>
          </w:p>
        </w:tc>
        <w:tc>
          <w:tcPr>
            <w:tcW w:w="4944" w:type="dxa"/>
            <w:gridSpan w:val="3"/>
            <w:tcBorders>
              <w:top w:val="single" w:sz="4" w:space="0" w:color="auto"/>
              <w:left w:val="single" w:sz="4" w:space="0" w:color="auto"/>
              <w:bottom w:val="single" w:sz="4" w:space="0" w:color="auto"/>
              <w:right w:val="single" w:sz="4" w:space="0" w:color="auto"/>
            </w:tcBorders>
          </w:tcPr>
          <w:p w14:paraId="474CF25E" w14:textId="4ED1A4C8" w:rsidR="002730DE" w:rsidRPr="009E2F5B" w:rsidRDefault="002730DE" w:rsidP="00B05A9A">
            <w:pPr>
              <w:jc w:val="right"/>
              <w:rPr>
                <w:rFonts w:ascii="Arial Narrow" w:hAnsi="Arial Narrow" w:cs="Arial"/>
                <w:color w:val="000000"/>
                <w:sz w:val="18"/>
                <w:szCs w:val="18"/>
              </w:rPr>
            </w:pPr>
            <w:r>
              <w:rPr>
                <w:rFonts w:ascii="Arial Narrow" w:hAnsi="Arial Narrow" w:cs="Arial"/>
                <w:color w:val="000000"/>
                <w:sz w:val="18"/>
                <w:szCs w:val="18"/>
              </w:rPr>
              <w:t xml:space="preserve">                                                     Total Cost</w:t>
            </w:r>
          </w:p>
        </w:tc>
        <w:tc>
          <w:tcPr>
            <w:tcW w:w="2160" w:type="dxa"/>
            <w:tcBorders>
              <w:top w:val="single" w:sz="4" w:space="0" w:color="auto"/>
              <w:left w:val="single" w:sz="4" w:space="0" w:color="auto"/>
              <w:bottom w:val="single" w:sz="4" w:space="0" w:color="auto"/>
              <w:right w:val="single" w:sz="4" w:space="0" w:color="auto"/>
            </w:tcBorders>
          </w:tcPr>
          <w:p w14:paraId="6A0D2409" w14:textId="03A76FDC" w:rsidR="002730DE" w:rsidRPr="009E2F5B" w:rsidRDefault="002730DE" w:rsidP="00B05A9A">
            <w:pPr>
              <w:jc w:val="center"/>
              <w:rPr>
                <w:rFonts w:ascii="Arial Narrow" w:hAnsi="Arial Narrow" w:cs="Arial"/>
                <w:color w:val="000000"/>
                <w:sz w:val="18"/>
                <w:szCs w:val="18"/>
              </w:rPr>
            </w:pPr>
            <w:r>
              <w:rPr>
                <w:rFonts w:ascii="Arial Narrow" w:hAnsi="Arial Narrow" w:cs="Arial"/>
                <w:color w:val="000000"/>
                <w:sz w:val="18"/>
                <w:szCs w:val="18"/>
              </w:rPr>
              <w:t>Rs/=</w:t>
            </w:r>
          </w:p>
        </w:tc>
      </w:tr>
    </w:tbl>
    <w:p w14:paraId="3A3BA643" w14:textId="433CAC04" w:rsidR="002A20DF" w:rsidRDefault="001E0739" w:rsidP="002A20DF">
      <w:r>
        <w:t xml:space="preserve">                  </w:t>
      </w:r>
      <w:r w:rsidR="002730DE">
        <w:t>Note:</w:t>
      </w:r>
    </w:p>
    <w:p w14:paraId="4A4DDB16" w14:textId="06B3F567" w:rsidR="002730DE" w:rsidRDefault="002730DE" w:rsidP="002730DE">
      <w:pPr>
        <w:pStyle w:val="ListParagraph"/>
        <w:numPr>
          <w:ilvl w:val="4"/>
          <w:numId w:val="66"/>
        </w:numPr>
        <w:ind w:left="1440"/>
      </w:pPr>
      <w:r>
        <w:t xml:space="preserve">Total Financial Impact as shown above is for the purpose of </w:t>
      </w:r>
      <w:r w:rsidR="00E5175D">
        <w:t xml:space="preserve">financial </w:t>
      </w:r>
      <w:r>
        <w:t>evaluation of the lowest bidder only.</w:t>
      </w:r>
    </w:p>
    <w:p w14:paraId="73F74600" w14:textId="139A1D1A" w:rsidR="00E63B3F" w:rsidRDefault="00E63B3F" w:rsidP="002730DE">
      <w:pPr>
        <w:pStyle w:val="ListParagraph"/>
        <w:numPr>
          <w:ilvl w:val="4"/>
          <w:numId w:val="66"/>
        </w:numPr>
        <w:ind w:left="1440"/>
      </w:pPr>
      <w:r>
        <w:t xml:space="preserve">Financial evaluation shall be finalized based on the lowest quoted rates.  </w:t>
      </w:r>
    </w:p>
    <w:p w14:paraId="099FEBC6" w14:textId="7631594D" w:rsidR="002730DE" w:rsidRPr="00824384" w:rsidRDefault="002730DE" w:rsidP="002730DE">
      <w:pPr>
        <w:pStyle w:val="ListParagraph"/>
        <w:numPr>
          <w:ilvl w:val="4"/>
          <w:numId w:val="66"/>
        </w:numPr>
        <w:ind w:left="1440"/>
      </w:pPr>
      <w:r>
        <w:t xml:space="preserve">However, payment will be made on the basis of actual services provided to/ requested by State Life. </w:t>
      </w:r>
    </w:p>
    <w:p w14:paraId="1D6633E8" w14:textId="77777777" w:rsidR="002A20DF" w:rsidRPr="00C16AC9" w:rsidRDefault="00B02856" w:rsidP="00DE3943">
      <w:pPr>
        <w:pStyle w:val="NoSpacing"/>
        <w:numPr>
          <w:ilvl w:val="1"/>
          <w:numId w:val="68"/>
        </w:numPr>
        <w:spacing w:before="120" w:after="120" w:line="276" w:lineRule="auto"/>
        <w:jc w:val="both"/>
        <w:outlineLvl w:val="0"/>
        <w:rPr>
          <w:iCs/>
        </w:rPr>
      </w:pPr>
      <w:bookmarkStart w:id="84" w:name="_Toc267578640"/>
      <w:bookmarkStart w:id="85" w:name="_Toc87360196"/>
      <w:r w:rsidRPr="00EE09BA">
        <w:rPr>
          <w:rFonts w:ascii="Arial Narrow" w:hAnsi="Arial Narrow"/>
          <w:b/>
          <w:sz w:val="28"/>
          <w:u w:val="single"/>
        </w:rPr>
        <w:t>Terms</w:t>
      </w:r>
      <w:r w:rsidR="002A20DF" w:rsidRPr="00EE09BA">
        <w:rPr>
          <w:rFonts w:ascii="Arial Narrow" w:hAnsi="Arial Narrow"/>
          <w:b/>
          <w:sz w:val="28"/>
          <w:u w:val="single"/>
        </w:rPr>
        <w:t xml:space="preserve"> of</w:t>
      </w:r>
      <w:r w:rsidR="00EE09BA" w:rsidRPr="00EE09BA">
        <w:rPr>
          <w:u w:val="single"/>
        </w:rPr>
        <w:t xml:space="preserve"> </w:t>
      </w:r>
      <w:r w:rsidR="002A20DF" w:rsidRPr="00EE09BA">
        <w:rPr>
          <w:rFonts w:ascii="Arial Narrow" w:hAnsi="Arial Narrow"/>
          <w:b/>
          <w:sz w:val="28"/>
          <w:u w:val="single"/>
        </w:rPr>
        <w:t>Payment</w:t>
      </w:r>
      <w:bookmarkEnd w:id="84"/>
      <w:bookmarkEnd w:id="85"/>
    </w:p>
    <w:p w14:paraId="74E1FD68" w14:textId="77777777" w:rsidR="002A20DF" w:rsidRDefault="002A20DF" w:rsidP="002A20DF"/>
    <w:p w14:paraId="1CC36C7B" w14:textId="77777777" w:rsidR="002A20DF" w:rsidRPr="00C16AC9" w:rsidRDefault="002A20DF" w:rsidP="001C2CA4">
      <w:pPr>
        <w:numPr>
          <w:ilvl w:val="0"/>
          <w:numId w:val="48"/>
        </w:numPr>
        <w:spacing w:before="120" w:after="120" w:line="276" w:lineRule="auto"/>
        <w:jc w:val="both"/>
        <w:rPr>
          <w:rFonts w:ascii="Arial Narrow" w:hAnsi="Arial Narrow"/>
          <w:sz w:val="24"/>
        </w:rPr>
      </w:pPr>
      <w:r w:rsidRPr="00C16AC9">
        <w:rPr>
          <w:rFonts w:ascii="Arial Narrow" w:hAnsi="Arial Narrow"/>
          <w:sz w:val="24"/>
        </w:rPr>
        <w:t>No advance payment or mobilization advance will be allowed</w:t>
      </w:r>
    </w:p>
    <w:p w14:paraId="10255B2A" w14:textId="77777777" w:rsidR="002850B0" w:rsidRDefault="002A20DF" w:rsidP="002850B0">
      <w:pPr>
        <w:numPr>
          <w:ilvl w:val="0"/>
          <w:numId w:val="48"/>
        </w:numPr>
        <w:spacing w:before="120" w:after="120" w:line="276" w:lineRule="auto"/>
        <w:jc w:val="both"/>
        <w:rPr>
          <w:rFonts w:ascii="Arial Narrow" w:hAnsi="Arial Narrow"/>
          <w:sz w:val="24"/>
        </w:rPr>
      </w:pPr>
      <w:r w:rsidRPr="00C16AC9">
        <w:rPr>
          <w:rFonts w:ascii="Arial Narrow" w:hAnsi="Arial Narrow"/>
          <w:sz w:val="24"/>
        </w:rPr>
        <w:t xml:space="preserve">On successful delivery of </w:t>
      </w:r>
      <w:r w:rsidR="002850B0">
        <w:rPr>
          <w:rFonts w:ascii="Arial Narrow" w:hAnsi="Arial Narrow"/>
          <w:sz w:val="24"/>
        </w:rPr>
        <w:t>services for predetermined period/cycle</w:t>
      </w:r>
    </w:p>
    <w:p w14:paraId="042721BE" w14:textId="77777777" w:rsidR="002A20DF" w:rsidRPr="002850B0" w:rsidRDefault="002A20DF" w:rsidP="002850B0">
      <w:pPr>
        <w:numPr>
          <w:ilvl w:val="0"/>
          <w:numId w:val="48"/>
        </w:numPr>
        <w:spacing w:before="120" w:after="120" w:line="276" w:lineRule="auto"/>
        <w:jc w:val="both"/>
        <w:rPr>
          <w:rFonts w:ascii="Arial Narrow" w:hAnsi="Arial Narrow"/>
          <w:sz w:val="24"/>
        </w:rPr>
      </w:pPr>
      <w:r w:rsidRPr="002850B0">
        <w:rPr>
          <w:rFonts w:ascii="Arial Narrow" w:hAnsi="Arial Narrow"/>
          <w:sz w:val="24"/>
        </w:rPr>
        <w:t xml:space="preserve">Obtaining successful </w:t>
      </w:r>
      <w:r w:rsidR="002850B0">
        <w:rPr>
          <w:rFonts w:ascii="Arial Narrow" w:hAnsi="Arial Narrow"/>
          <w:sz w:val="24"/>
        </w:rPr>
        <w:t xml:space="preserve">service/job completion </w:t>
      </w:r>
      <w:r w:rsidRPr="002850B0">
        <w:rPr>
          <w:rFonts w:ascii="Arial Narrow" w:hAnsi="Arial Narrow"/>
          <w:sz w:val="24"/>
        </w:rPr>
        <w:t>certificate from users</w:t>
      </w:r>
      <w:r w:rsidR="002850B0">
        <w:rPr>
          <w:rFonts w:ascii="Arial Narrow" w:hAnsi="Arial Narrow"/>
          <w:sz w:val="24"/>
        </w:rPr>
        <w:t xml:space="preserve"> Division</w:t>
      </w:r>
      <w:r w:rsidRPr="002850B0">
        <w:rPr>
          <w:rFonts w:ascii="Arial Narrow" w:hAnsi="Arial Narrow"/>
          <w:sz w:val="24"/>
        </w:rPr>
        <w:t>.</w:t>
      </w:r>
    </w:p>
    <w:p w14:paraId="6C463470" w14:textId="10F6EA3D" w:rsidR="002A20DF" w:rsidRPr="001C2CA4" w:rsidRDefault="002A20DF" w:rsidP="001C2CA4">
      <w:pPr>
        <w:numPr>
          <w:ilvl w:val="0"/>
          <w:numId w:val="48"/>
        </w:numPr>
        <w:spacing w:before="120" w:after="120" w:line="276" w:lineRule="auto"/>
        <w:jc w:val="both"/>
        <w:rPr>
          <w:rFonts w:ascii="Arial Narrow" w:hAnsi="Arial Narrow"/>
          <w:sz w:val="24"/>
        </w:rPr>
      </w:pPr>
      <w:r w:rsidRPr="001C2CA4">
        <w:rPr>
          <w:rFonts w:ascii="Arial Narrow" w:hAnsi="Arial Narrow"/>
          <w:sz w:val="24"/>
        </w:rPr>
        <w:t>Bank Guarantee should be valid for the entire warranty</w:t>
      </w:r>
      <w:r w:rsidR="00C31CC9">
        <w:rPr>
          <w:rFonts w:ascii="Arial Narrow" w:hAnsi="Arial Narrow"/>
          <w:sz w:val="24"/>
        </w:rPr>
        <w:t>/ contract</w:t>
      </w:r>
      <w:r w:rsidRPr="001C2CA4">
        <w:rPr>
          <w:rFonts w:ascii="Arial Narrow" w:hAnsi="Arial Narrow"/>
          <w:sz w:val="24"/>
        </w:rPr>
        <w:t xml:space="preserve"> period and will be released on successful completion of the warranty</w:t>
      </w:r>
      <w:r w:rsidR="00C31CC9">
        <w:rPr>
          <w:rFonts w:ascii="Arial Narrow" w:hAnsi="Arial Narrow"/>
          <w:sz w:val="24"/>
        </w:rPr>
        <w:t>/ contract</w:t>
      </w:r>
      <w:r w:rsidRPr="001C2CA4">
        <w:rPr>
          <w:rFonts w:ascii="Arial Narrow" w:hAnsi="Arial Narrow"/>
          <w:sz w:val="24"/>
        </w:rPr>
        <w:t xml:space="preserve"> period.</w:t>
      </w:r>
    </w:p>
    <w:bookmarkEnd w:id="82"/>
    <w:p w14:paraId="5C56924A" w14:textId="77777777" w:rsidR="00211B43" w:rsidRDefault="00211B43" w:rsidP="00196076">
      <w:pPr>
        <w:spacing w:line="360" w:lineRule="auto"/>
        <w:jc w:val="both"/>
      </w:pPr>
      <w:r>
        <w:br w:type="page"/>
      </w:r>
    </w:p>
    <w:p w14:paraId="0037066A" w14:textId="77777777" w:rsidR="002A20DF" w:rsidRDefault="00DC39F4" w:rsidP="002A20DF">
      <w:pPr>
        <w:jc w:val="right"/>
        <w:rPr>
          <w:rFonts w:ascii="Arial Narrow" w:hAnsi="Arial Narrow"/>
          <w:b/>
          <w:sz w:val="28"/>
          <w:u w:val="single"/>
        </w:rPr>
      </w:pPr>
      <w:r>
        <w:lastRenderedPageBreak/>
        <w:tab/>
      </w:r>
      <w:r w:rsidR="002A20DF" w:rsidRPr="002A20DF">
        <w:rPr>
          <w:rFonts w:ascii="Arial Narrow" w:hAnsi="Arial Narrow"/>
          <w:b/>
          <w:sz w:val="28"/>
          <w:u w:val="single"/>
        </w:rPr>
        <w:t>Annexure -</w:t>
      </w:r>
      <w:r w:rsidR="002A20DF">
        <w:rPr>
          <w:rFonts w:ascii="Arial Narrow" w:hAnsi="Arial Narrow"/>
          <w:b/>
          <w:sz w:val="28"/>
          <w:u w:val="single"/>
        </w:rPr>
        <w:t xml:space="preserve"> C</w:t>
      </w:r>
    </w:p>
    <w:p w14:paraId="59FDC8B4" w14:textId="77777777" w:rsidR="00DC39F4" w:rsidRDefault="00DC39F4" w:rsidP="00DC39F4">
      <w:pPr>
        <w:pStyle w:val="Title"/>
        <w:ind w:left="720"/>
        <w:rPr>
          <w:rFonts w:ascii="Arial" w:hAnsi="Arial" w:cs="Arial"/>
          <w:sz w:val="22"/>
          <w:u w:val="single"/>
        </w:rPr>
      </w:pPr>
    </w:p>
    <w:p w14:paraId="78098412" w14:textId="77777777" w:rsidR="00DC39F4" w:rsidRPr="00B35AB2" w:rsidRDefault="00DC39F4" w:rsidP="00DE3943">
      <w:pPr>
        <w:pStyle w:val="NoSpacing"/>
        <w:numPr>
          <w:ilvl w:val="0"/>
          <w:numId w:val="68"/>
        </w:numPr>
        <w:spacing w:before="120" w:after="120" w:line="276" w:lineRule="auto"/>
        <w:ind w:left="720" w:hanging="720"/>
        <w:jc w:val="both"/>
        <w:outlineLvl w:val="0"/>
        <w:rPr>
          <w:rFonts w:ascii="Arial Narrow" w:hAnsi="Arial Narrow"/>
          <w:b/>
          <w:sz w:val="28"/>
          <w:u w:val="single"/>
        </w:rPr>
      </w:pPr>
      <w:bookmarkStart w:id="86" w:name="_Toc87360197"/>
      <w:r w:rsidRPr="00B35AB2">
        <w:rPr>
          <w:rFonts w:ascii="Arial Narrow" w:hAnsi="Arial Narrow"/>
          <w:b/>
          <w:sz w:val="28"/>
          <w:u w:val="single"/>
        </w:rPr>
        <w:t>BANK GUARANTEE</w:t>
      </w:r>
      <w:bookmarkEnd w:id="86"/>
    </w:p>
    <w:p w14:paraId="201C973C" w14:textId="77777777" w:rsidR="00DC39F4" w:rsidRPr="00550B2A" w:rsidRDefault="00DC39F4" w:rsidP="00DC39F4">
      <w:pPr>
        <w:pStyle w:val="Title"/>
        <w:ind w:left="720"/>
        <w:jc w:val="left"/>
        <w:rPr>
          <w:rFonts w:ascii="Arial Narrow" w:hAnsi="Arial Narrow"/>
          <w:b w:val="0"/>
          <w:sz w:val="22"/>
        </w:rPr>
      </w:pPr>
    </w:p>
    <w:p w14:paraId="03E29378" w14:textId="77777777" w:rsidR="00DC39F4" w:rsidRPr="00550B2A" w:rsidRDefault="00DC39F4" w:rsidP="00DC39F4">
      <w:pPr>
        <w:pStyle w:val="Title"/>
        <w:ind w:left="720"/>
        <w:jc w:val="left"/>
        <w:rPr>
          <w:rFonts w:ascii="Arial Narrow" w:hAnsi="Arial Narrow"/>
          <w:b w:val="0"/>
          <w:sz w:val="22"/>
          <w:szCs w:val="22"/>
        </w:rPr>
      </w:pPr>
      <w:r w:rsidRPr="00550B2A">
        <w:rPr>
          <w:rFonts w:ascii="Arial Narrow" w:hAnsi="Arial Narrow"/>
          <w:b w:val="0"/>
          <w:sz w:val="22"/>
          <w:szCs w:val="22"/>
        </w:rPr>
        <w:t xml:space="preserve">State Life Insurance Corporation of </w:t>
      </w:r>
      <w:smartTag w:uri="urn:schemas-microsoft-com:office:smarttags" w:element="place">
        <w:smartTag w:uri="urn:schemas-microsoft-com:office:smarttags" w:element="country-region">
          <w:r w:rsidRPr="00550B2A">
            <w:rPr>
              <w:rFonts w:ascii="Arial Narrow" w:hAnsi="Arial Narrow"/>
              <w:b w:val="0"/>
              <w:sz w:val="22"/>
              <w:szCs w:val="22"/>
            </w:rPr>
            <w:t>Pakistan</w:t>
          </w:r>
        </w:smartTag>
      </w:smartTag>
      <w:r w:rsidRPr="00550B2A">
        <w:rPr>
          <w:rFonts w:ascii="Arial Narrow" w:hAnsi="Arial Narrow"/>
          <w:b w:val="0"/>
          <w:sz w:val="22"/>
          <w:szCs w:val="22"/>
        </w:rPr>
        <w:t>,</w:t>
      </w:r>
    </w:p>
    <w:p w14:paraId="26401EB0" w14:textId="77777777" w:rsidR="00DC39F4" w:rsidRPr="00550B2A" w:rsidRDefault="007B54D5" w:rsidP="00DC39F4">
      <w:pPr>
        <w:pStyle w:val="Title"/>
        <w:ind w:left="720"/>
        <w:jc w:val="left"/>
        <w:rPr>
          <w:rFonts w:ascii="Arial Narrow" w:hAnsi="Arial Narrow"/>
          <w:b w:val="0"/>
          <w:sz w:val="22"/>
          <w:szCs w:val="22"/>
        </w:rPr>
      </w:pPr>
      <w:r w:rsidRPr="00550B2A">
        <w:rPr>
          <w:rFonts w:ascii="Arial Narrow" w:hAnsi="Arial Narrow"/>
          <w:b w:val="0"/>
          <w:sz w:val="22"/>
          <w:szCs w:val="22"/>
        </w:rPr>
        <w:t xml:space="preserve">State Life Building No. 9, Dr. Zia uddin Road, </w:t>
      </w:r>
      <w:smartTag w:uri="urn:schemas-microsoft-com:office:smarttags" w:element="place">
        <w:smartTag w:uri="urn:schemas-microsoft-com:office:smarttags" w:element="City">
          <w:r w:rsidRPr="00550B2A">
            <w:rPr>
              <w:rFonts w:ascii="Arial Narrow" w:hAnsi="Arial Narrow"/>
              <w:b w:val="0"/>
              <w:sz w:val="22"/>
              <w:szCs w:val="22"/>
            </w:rPr>
            <w:t>Karachi</w:t>
          </w:r>
        </w:smartTag>
      </w:smartTag>
      <w:r w:rsidR="00DC39F4" w:rsidRPr="00550B2A">
        <w:rPr>
          <w:rFonts w:ascii="Arial Narrow" w:hAnsi="Arial Narrow"/>
          <w:b w:val="0"/>
          <w:sz w:val="22"/>
          <w:szCs w:val="22"/>
        </w:rPr>
        <w:t>,</w:t>
      </w:r>
    </w:p>
    <w:p w14:paraId="04E61358" w14:textId="77777777" w:rsidR="00DC39F4" w:rsidRPr="00550B2A" w:rsidRDefault="00DC39F4" w:rsidP="00DC39F4">
      <w:pPr>
        <w:pStyle w:val="Title"/>
        <w:ind w:left="720"/>
        <w:jc w:val="left"/>
        <w:rPr>
          <w:rFonts w:ascii="Arial Narrow" w:hAnsi="Arial Narrow"/>
          <w:sz w:val="22"/>
          <w:szCs w:val="22"/>
          <w:u w:val="single"/>
        </w:rPr>
      </w:pPr>
      <w:r w:rsidRPr="00550B2A">
        <w:rPr>
          <w:rFonts w:ascii="Arial Narrow" w:hAnsi="Arial Narrow"/>
          <w:sz w:val="22"/>
          <w:szCs w:val="22"/>
          <w:u w:val="single"/>
        </w:rPr>
        <w:t>P A K I S T A N.</w:t>
      </w:r>
    </w:p>
    <w:p w14:paraId="0980BC70" w14:textId="77777777" w:rsidR="00DC39F4" w:rsidRPr="00550B2A" w:rsidRDefault="00DC39F4" w:rsidP="00DC39F4">
      <w:pPr>
        <w:pStyle w:val="Title"/>
        <w:ind w:left="720"/>
        <w:jc w:val="left"/>
        <w:rPr>
          <w:rFonts w:ascii="Arial Narrow" w:hAnsi="Arial Narrow"/>
          <w:sz w:val="22"/>
          <w:szCs w:val="22"/>
          <w:u w:val="single"/>
        </w:rPr>
      </w:pPr>
    </w:p>
    <w:p w14:paraId="2AC9C145" w14:textId="77777777" w:rsidR="00DC39F4" w:rsidRPr="00550B2A" w:rsidRDefault="00DC39F4" w:rsidP="00DC39F4">
      <w:pPr>
        <w:pStyle w:val="Title"/>
        <w:ind w:left="720"/>
        <w:jc w:val="left"/>
        <w:rPr>
          <w:rFonts w:ascii="Arial Narrow" w:hAnsi="Arial Narrow"/>
          <w:b w:val="0"/>
          <w:sz w:val="22"/>
          <w:szCs w:val="22"/>
        </w:rPr>
      </w:pPr>
      <w:r w:rsidRPr="00550B2A">
        <w:rPr>
          <w:rFonts w:ascii="Arial Narrow" w:hAnsi="Arial Narrow"/>
          <w:b w:val="0"/>
          <w:sz w:val="22"/>
          <w:szCs w:val="22"/>
        </w:rPr>
        <w:t>Dear Sir,</w:t>
      </w:r>
    </w:p>
    <w:p w14:paraId="190850D5" w14:textId="77777777" w:rsidR="00DC39F4" w:rsidRPr="00550B2A" w:rsidRDefault="00DC39F4" w:rsidP="00DC39F4">
      <w:pPr>
        <w:pStyle w:val="Title"/>
        <w:ind w:left="720"/>
        <w:jc w:val="left"/>
        <w:rPr>
          <w:rFonts w:ascii="Arial Narrow" w:hAnsi="Arial Narrow"/>
          <w:b w:val="0"/>
          <w:sz w:val="22"/>
          <w:szCs w:val="22"/>
        </w:rPr>
      </w:pPr>
    </w:p>
    <w:p w14:paraId="6F11A9E8" w14:textId="77777777" w:rsidR="00DC39F4" w:rsidRPr="00550B2A" w:rsidRDefault="00DC39F4" w:rsidP="00DC39F4">
      <w:pPr>
        <w:pStyle w:val="Title"/>
        <w:ind w:left="720"/>
        <w:jc w:val="both"/>
        <w:rPr>
          <w:rFonts w:ascii="Arial Narrow" w:hAnsi="Arial Narrow"/>
          <w:b w:val="0"/>
          <w:sz w:val="22"/>
          <w:szCs w:val="22"/>
        </w:rPr>
      </w:pPr>
      <w:r w:rsidRPr="00550B2A">
        <w:rPr>
          <w:rFonts w:ascii="Arial Narrow" w:hAnsi="Arial Narrow"/>
          <w:b w:val="0"/>
          <w:sz w:val="22"/>
          <w:szCs w:val="22"/>
        </w:rPr>
        <w:t>Ref: Our Bank Guarantee No. _______________________in the sum of ______________________Account_____________________________Amount of Contract___________________________ _________________________________</w:t>
      </w:r>
    </w:p>
    <w:p w14:paraId="13B021C5" w14:textId="77777777" w:rsidR="00DC39F4" w:rsidRPr="00550B2A" w:rsidRDefault="00DC39F4" w:rsidP="00DC39F4">
      <w:pPr>
        <w:pStyle w:val="Title"/>
        <w:ind w:left="720"/>
        <w:jc w:val="both"/>
        <w:rPr>
          <w:rFonts w:ascii="Arial Narrow" w:hAnsi="Arial Narrow"/>
          <w:b w:val="0"/>
          <w:sz w:val="22"/>
          <w:szCs w:val="22"/>
        </w:rPr>
      </w:pPr>
      <w:r w:rsidRPr="00550B2A">
        <w:rPr>
          <w:rFonts w:ascii="Arial Narrow" w:hAnsi="Arial Narrow"/>
          <w:b w:val="0"/>
          <w:sz w:val="22"/>
          <w:szCs w:val="22"/>
        </w:rPr>
        <w:t>In consideration of you having entered into contract No. ______________________________________Dated____________________ with__________________________called</w:t>
      </w:r>
      <w:r w:rsidR="00980D44">
        <w:rPr>
          <w:rFonts w:ascii="Arial Narrow" w:hAnsi="Arial Narrow"/>
          <w:b w:val="0"/>
          <w:sz w:val="22"/>
          <w:szCs w:val="22"/>
        </w:rPr>
        <w:t xml:space="preserve"> </w:t>
      </w:r>
      <w:r w:rsidR="0091610A" w:rsidRPr="00550B2A">
        <w:rPr>
          <w:rFonts w:ascii="Arial Narrow" w:hAnsi="Arial Narrow"/>
          <w:b w:val="0"/>
          <w:sz w:val="22"/>
          <w:szCs w:val="22"/>
        </w:rPr>
        <w:t>Vendor</w:t>
      </w:r>
      <w:r w:rsidRPr="00550B2A">
        <w:rPr>
          <w:rFonts w:ascii="Arial Narrow" w:hAnsi="Arial Narrow"/>
          <w:b w:val="0"/>
          <w:sz w:val="22"/>
          <w:szCs w:val="22"/>
        </w:rPr>
        <w:t xml:space="preserve"> and in consideration of value received from </w:t>
      </w:r>
      <w:r w:rsidR="0091610A" w:rsidRPr="00550B2A">
        <w:rPr>
          <w:rFonts w:ascii="Arial Narrow" w:hAnsi="Arial Narrow"/>
          <w:b w:val="0"/>
          <w:sz w:val="22"/>
          <w:szCs w:val="22"/>
        </w:rPr>
        <w:t>VENDOR</w:t>
      </w:r>
      <w:r w:rsidRPr="00550B2A">
        <w:rPr>
          <w:rFonts w:ascii="Arial Narrow" w:hAnsi="Arial Narrow"/>
          <w:b w:val="0"/>
          <w:sz w:val="22"/>
          <w:szCs w:val="22"/>
        </w:rPr>
        <w:t>, we hereby agree and undertake as follows:</w:t>
      </w:r>
    </w:p>
    <w:p w14:paraId="670C390A" w14:textId="77777777" w:rsidR="00DC39F4" w:rsidRPr="00550B2A" w:rsidRDefault="00DC39F4" w:rsidP="00DC39F4">
      <w:pPr>
        <w:pStyle w:val="Title"/>
        <w:ind w:left="720"/>
        <w:jc w:val="both"/>
        <w:rPr>
          <w:rFonts w:ascii="Arial Narrow" w:hAnsi="Arial Narrow"/>
          <w:b w:val="0"/>
          <w:sz w:val="22"/>
          <w:szCs w:val="22"/>
        </w:rPr>
      </w:pPr>
    </w:p>
    <w:p w14:paraId="5AF5107E" w14:textId="77777777" w:rsidR="00DC39F4" w:rsidRPr="00550B2A" w:rsidRDefault="00DC39F4" w:rsidP="007A6EA2">
      <w:pPr>
        <w:pStyle w:val="Title"/>
        <w:numPr>
          <w:ilvl w:val="0"/>
          <w:numId w:val="15"/>
        </w:numPr>
        <w:jc w:val="both"/>
        <w:rPr>
          <w:rFonts w:ascii="Arial Narrow" w:hAnsi="Arial Narrow"/>
          <w:b w:val="0"/>
          <w:sz w:val="22"/>
          <w:szCs w:val="22"/>
        </w:rPr>
      </w:pPr>
      <w:r w:rsidRPr="00550B2A">
        <w:rPr>
          <w:rFonts w:ascii="Arial Narrow" w:hAnsi="Arial Narrow"/>
          <w:b w:val="0"/>
          <w:sz w:val="22"/>
          <w:szCs w:val="22"/>
        </w:rPr>
        <w:t xml:space="preserve">To make unconditional and immediate payment to you as called upon of </w:t>
      </w:r>
      <w:r w:rsidR="00980D44">
        <w:rPr>
          <w:rFonts w:ascii="Arial Narrow" w:hAnsi="Arial Narrow"/>
          <w:b w:val="0"/>
          <w:sz w:val="22"/>
          <w:szCs w:val="22"/>
        </w:rPr>
        <w:t>5</w:t>
      </w:r>
      <w:r w:rsidRPr="00550B2A">
        <w:rPr>
          <w:rFonts w:ascii="Arial Narrow" w:hAnsi="Arial Narrow"/>
          <w:b w:val="0"/>
          <w:sz w:val="22"/>
          <w:szCs w:val="22"/>
        </w:rPr>
        <w:t xml:space="preserve">% of the total bid amount in Pak Rupees on your first </w:t>
      </w:r>
      <w:r w:rsidR="00FD35E2" w:rsidRPr="00550B2A">
        <w:rPr>
          <w:rFonts w:ascii="Arial Narrow" w:hAnsi="Arial Narrow"/>
          <w:b w:val="0"/>
          <w:sz w:val="22"/>
          <w:szCs w:val="22"/>
        </w:rPr>
        <w:t>written</w:t>
      </w:r>
      <w:r w:rsidRPr="00550B2A">
        <w:rPr>
          <w:rFonts w:ascii="Arial Narrow" w:hAnsi="Arial Narrow"/>
          <w:b w:val="0"/>
          <w:sz w:val="22"/>
          <w:szCs w:val="22"/>
        </w:rPr>
        <w:t xml:space="preserve"> demand without further recourse, question, deferment, contestation or reference to </w:t>
      </w:r>
      <w:r w:rsidR="0091610A" w:rsidRPr="00550B2A">
        <w:rPr>
          <w:rFonts w:ascii="Arial Narrow" w:hAnsi="Arial Narrow"/>
          <w:b w:val="0"/>
          <w:sz w:val="22"/>
          <w:szCs w:val="22"/>
        </w:rPr>
        <w:t>VENDOR</w:t>
      </w:r>
      <w:r w:rsidRPr="00550B2A">
        <w:rPr>
          <w:rFonts w:ascii="Arial Narrow" w:hAnsi="Arial Narrow"/>
          <w:b w:val="0"/>
          <w:sz w:val="22"/>
          <w:szCs w:val="22"/>
        </w:rPr>
        <w:t xml:space="preserve"> or any other person, in the event of default, non-performance or non-fulfillment by </w:t>
      </w:r>
      <w:r w:rsidR="0091610A" w:rsidRPr="00550B2A">
        <w:rPr>
          <w:rFonts w:ascii="Arial Narrow" w:hAnsi="Arial Narrow"/>
          <w:b w:val="0"/>
          <w:sz w:val="22"/>
          <w:szCs w:val="22"/>
        </w:rPr>
        <w:t>VENDOR</w:t>
      </w:r>
      <w:r w:rsidRPr="00550B2A">
        <w:rPr>
          <w:rFonts w:ascii="Arial Narrow" w:hAnsi="Arial Narrow"/>
          <w:b w:val="0"/>
          <w:sz w:val="22"/>
          <w:szCs w:val="22"/>
        </w:rPr>
        <w:t xml:space="preserve"> of his obligations liabilities, responsibilities under the said Contract of which you shall be the sole and absolute judge. </w:t>
      </w:r>
    </w:p>
    <w:p w14:paraId="0686A624" w14:textId="77777777" w:rsidR="00DC39F4" w:rsidRPr="00550B2A" w:rsidRDefault="00DC39F4" w:rsidP="00DC39F4">
      <w:pPr>
        <w:pStyle w:val="Title"/>
        <w:jc w:val="both"/>
        <w:rPr>
          <w:rFonts w:ascii="Arial Narrow" w:hAnsi="Arial Narrow"/>
          <w:b w:val="0"/>
          <w:sz w:val="22"/>
          <w:szCs w:val="22"/>
        </w:rPr>
      </w:pPr>
    </w:p>
    <w:p w14:paraId="76A069EC" w14:textId="77777777" w:rsidR="00DC39F4" w:rsidRPr="00550B2A" w:rsidRDefault="00DC39F4" w:rsidP="007A6EA2">
      <w:pPr>
        <w:pStyle w:val="Title"/>
        <w:numPr>
          <w:ilvl w:val="0"/>
          <w:numId w:val="15"/>
        </w:numPr>
        <w:jc w:val="both"/>
        <w:rPr>
          <w:rFonts w:ascii="Arial Narrow" w:hAnsi="Arial Narrow"/>
          <w:b w:val="0"/>
          <w:sz w:val="22"/>
          <w:szCs w:val="22"/>
        </w:rPr>
      </w:pPr>
      <w:r w:rsidRPr="00550B2A">
        <w:rPr>
          <w:rFonts w:ascii="Arial Narrow" w:hAnsi="Arial Narrow"/>
          <w:b w:val="0"/>
          <w:sz w:val="22"/>
          <w:szCs w:val="22"/>
        </w:rPr>
        <w:t xml:space="preserve">To accept written intimation from you as conclusive and sufficient evidence of existence of a default or breach as aforesaid on the part of </w:t>
      </w:r>
      <w:r w:rsidR="0091610A" w:rsidRPr="00550B2A">
        <w:rPr>
          <w:rFonts w:ascii="Arial Narrow" w:hAnsi="Arial Narrow"/>
          <w:b w:val="0"/>
          <w:sz w:val="22"/>
          <w:szCs w:val="22"/>
        </w:rPr>
        <w:t>VENDOR</w:t>
      </w:r>
      <w:r w:rsidRPr="00550B2A">
        <w:rPr>
          <w:rFonts w:ascii="Arial Narrow" w:hAnsi="Arial Narrow"/>
          <w:b w:val="0"/>
          <w:sz w:val="22"/>
          <w:szCs w:val="22"/>
        </w:rPr>
        <w:t xml:space="preserve"> and to make payment immediately upon receipt thereof.</w:t>
      </w:r>
    </w:p>
    <w:p w14:paraId="030C8171" w14:textId="77777777" w:rsidR="00DC39F4" w:rsidRPr="00550B2A" w:rsidRDefault="00DC39F4" w:rsidP="00DC39F4">
      <w:pPr>
        <w:pStyle w:val="Title"/>
        <w:ind w:left="720"/>
        <w:jc w:val="both"/>
        <w:rPr>
          <w:rFonts w:ascii="Arial Narrow" w:hAnsi="Arial Narrow"/>
          <w:b w:val="0"/>
          <w:sz w:val="22"/>
          <w:szCs w:val="22"/>
        </w:rPr>
      </w:pPr>
    </w:p>
    <w:p w14:paraId="11CE8586" w14:textId="77777777" w:rsidR="00DC39F4" w:rsidRPr="00550B2A" w:rsidRDefault="00DC39F4" w:rsidP="007A6EA2">
      <w:pPr>
        <w:pStyle w:val="Title"/>
        <w:numPr>
          <w:ilvl w:val="0"/>
          <w:numId w:val="15"/>
        </w:numPr>
        <w:jc w:val="both"/>
        <w:rPr>
          <w:rFonts w:ascii="Arial Narrow" w:hAnsi="Arial Narrow"/>
          <w:b w:val="0"/>
          <w:sz w:val="22"/>
          <w:szCs w:val="22"/>
        </w:rPr>
      </w:pPr>
      <w:r w:rsidRPr="00550B2A">
        <w:rPr>
          <w:rFonts w:ascii="Arial Narrow" w:hAnsi="Arial Narrow"/>
          <w:b w:val="0"/>
          <w:sz w:val="22"/>
          <w:szCs w:val="22"/>
        </w:rPr>
        <w:t xml:space="preserve">To keep this Guarantee in full force from the date hereof until </w:t>
      </w:r>
      <w:r w:rsidR="00FD35E2" w:rsidRPr="00550B2A">
        <w:rPr>
          <w:rFonts w:ascii="Arial Narrow" w:hAnsi="Arial Narrow"/>
          <w:b w:val="0"/>
          <w:sz w:val="22"/>
          <w:szCs w:val="22"/>
        </w:rPr>
        <w:t>completion of project</w:t>
      </w:r>
      <w:r w:rsidRPr="00550B2A">
        <w:rPr>
          <w:rFonts w:ascii="Arial Narrow" w:hAnsi="Arial Narrow"/>
          <w:b w:val="0"/>
          <w:sz w:val="22"/>
          <w:szCs w:val="22"/>
        </w:rPr>
        <w:t xml:space="preserve"> form the date of contract execution.</w:t>
      </w:r>
    </w:p>
    <w:p w14:paraId="3AE5255F" w14:textId="77777777" w:rsidR="00DC39F4" w:rsidRPr="00550B2A" w:rsidRDefault="00DC39F4" w:rsidP="00DC39F4">
      <w:pPr>
        <w:pStyle w:val="Title"/>
        <w:jc w:val="both"/>
        <w:rPr>
          <w:rFonts w:ascii="Arial Narrow" w:hAnsi="Arial Narrow"/>
          <w:b w:val="0"/>
          <w:sz w:val="22"/>
          <w:szCs w:val="22"/>
        </w:rPr>
      </w:pPr>
    </w:p>
    <w:p w14:paraId="03D78721" w14:textId="77777777" w:rsidR="00DC39F4" w:rsidRPr="00550B2A" w:rsidRDefault="00DC39F4" w:rsidP="007A6EA2">
      <w:pPr>
        <w:pStyle w:val="Title"/>
        <w:numPr>
          <w:ilvl w:val="0"/>
          <w:numId w:val="15"/>
        </w:numPr>
        <w:jc w:val="both"/>
        <w:rPr>
          <w:rFonts w:ascii="Arial Narrow" w:hAnsi="Arial Narrow"/>
          <w:b w:val="0"/>
          <w:sz w:val="22"/>
          <w:szCs w:val="22"/>
        </w:rPr>
      </w:pPr>
      <w:r w:rsidRPr="00550B2A">
        <w:rPr>
          <w:rFonts w:ascii="Arial Narrow" w:hAnsi="Arial Narrow"/>
          <w:b w:val="0"/>
          <w:sz w:val="22"/>
          <w:szCs w:val="22"/>
        </w:rPr>
        <w:t xml:space="preserve">That no grant of time or other indulgence to, amendment in the terms of the contract by Agreement between the parties, or imposition of Agreement with </w:t>
      </w:r>
      <w:r w:rsidR="0091610A" w:rsidRPr="00550B2A">
        <w:rPr>
          <w:rFonts w:ascii="Arial Narrow" w:hAnsi="Arial Narrow"/>
          <w:b w:val="0"/>
          <w:sz w:val="22"/>
          <w:szCs w:val="22"/>
        </w:rPr>
        <w:t>Vendor</w:t>
      </w:r>
      <w:r w:rsidRPr="00550B2A">
        <w:rPr>
          <w:rFonts w:ascii="Arial Narrow" w:hAnsi="Arial Narrow"/>
          <w:b w:val="0"/>
          <w:sz w:val="22"/>
          <w:szCs w:val="22"/>
        </w:rPr>
        <w:t xml:space="preserve"> in respect of the performance of his obligation under and in pursuance of the said Agreement with or without notice to us, shall in any manner discharge o</w:t>
      </w:r>
      <w:r w:rsidR="00FD35E2" w:rsidRPr="00550B2A">
        <w:rPr>
          <w:rFonts w:ascii="Arial Narrow" w:hAnsi="Arial Narrow"/>
          <w:b w:val="0"/>
          <w:sz w:val="22"/>
          <w:szCs w:val="22"/>
        </w:rPr>
        <w:t>r</w:t>
      </w:r>
      <w:r w:rsidRPr="00550B2A">
        <w:rPr>
          <w:rFonts w:ascii="Arial Narrow" w:hAnsi="Arial Narrow"/>
          <w:b w:val="0"/>
          <w:sz w:val="22"/>
          <w:szCs w:val="22"/>
        </w:rPr>
        <w:t xml:space="preserve"> otherwise affect this Guarantee and our liabilities and commitments thereunder.</w:t>
      </w:r>
    </w:p>
    <w:p w14:paraId="7E67B9C0" w14:textId="77777777" w:rsidR="00DC39F4" w:rsidRPr="00550B2A" w:rsidRDefault="00DC39F4" w:rsidP="00DC39F4">
      <w:pPr>
        <w:pStyle w:val="Title"/>
        <w:jc w:val="both"/>
        <w:rPr>
          <w:rFonts w:ascii="Arial Narrow" w:hAnsi="Arial Narrow"/>
          <w:b w:val="0"/>
          <w:sz w:val="22"/>
          <w:szCs w:val="22"/>
        </w:rPr>
      </w:pPr>
    </w:p>
    <w:p w14:paraId="6C4E06DD" w14:textId="77777777" w:rsidR="00DC39F4" w:rsidRPr="00550B2A" w:rsidRDefault="00DC39F4" w:rsidP="007A6EA2">
      <w:pPr>
        <w:pStyle w:val="Title"/>
        <w:numPr>
          <w:ilvl w:val="0"/>
          <w:numId w:val="15"/>
        </w:numPr>
        <w:jc w:val="both"/>
        <w:rPr>
          <w:rFonts w:ascii="Arial Narrow" w:hAnsi="Arial Narrow"/>
          <w:b w:val="0"/>
          <w:sz w:val="22"/>
          <w:szCs w:val="22"/>
        </w:rPr>
      </w:pPr>
      <w:r w:rsidRPr="00550B2A">
        <w:rPr>
          <w:rFonts w:ascii="Arial Narrow" w:hAnsi="Arial Narrow"/>
          <w:b w:val="0"/>
          <w:sz w:val="22"/>
          <w:szCs w:val="22"/>
        </w:rPr>
        <w:t>This Guarantee shall be binding on us and our successor’s interest and shall be irrevocable.</w:t>
      </w:r>
    </w:p>
    <w:p w14:paraId="086A3FE7" w14:textId="77777777" w:rsidR="00DC39F4" w:rsidRPr="00550B2A" w:rsidRDefault="00DC39F4" w:rsidP="00DC39F4">
      <w:pPr>
        <w:pStyle w:val="Title"/>
        <w:jc w:val="both"/>
        <w:rPr>
          <w:rFonts w:ascii="Arial Narrow" w:hAnsi="Arial Narrow"/>
          <w:b w:val="0"/>
          <w:sz w:val="22"/>
          <w:szCs w:val="22"/>
        </w:rPr>
      </w:pPr>
    </w:p>
    <w:p w14:paraId="6F223EE2" w14:textId="77777777" w:rsidR="00DC39F4" w:rsidRPr="00550B2A" w:rsidRDefault="00DC39F4" w:rsidP="007A6EA2">
      <w:pPr>
        <w:pStyle w:val="Title"/>
        <w:numPr>
          <w:ilvl w:val="0"/>
          <w:numId w:val="15"/>
        </w:numPr>
        <w:jc w:val="both"/>
        <w:rPr>
          <w:rFonts w:ascii="Arial Narrow" w:hAnsi="Arial Narrow"/>
          <w:b w:val="0"/>
          <w:sz w:val="22"/>
          <w:szCs w:val="22"/>
        </w:rPr>
      </w:pPr>
      <w:r w:rsidRPr="00550B2A">
        <w:rPr>
          <w:rFonts w:ascii="Arial Narrow" w:hAnsi="Arial Narrow"/>
          <w:b w:val="0"/>
          <w:sz w:val="22"/>
          <w:szCs w:val="22"/>
        </w:rPr>
        <w:t>This Guarantee shall not be affected by any change in the constitution of the Guarantor Bank or the constitution of the Contractor.</w:t>
      </w:r>
    </w:p>
    <w:p w14:paraId="0FD34643" w14:textId="77777777" w:rsidR="00DC39F4" w:rsidRPr="00550B2A" w:rsidRDefault="00DC39F4" w:rsidP="00DC39F4">
      <w:pPr>
        <w:pStyle w:val="Title"/>
        <w:ind w:left="4320" w:firstLine="720"/>
        <w:rPr>
          <w:rFonts w:ascii="Arial Narrow" w:hAnsi="Arial Narrow"/>
          <w:b w:val="0"/>
          <w:sz w:val="22"/>
          <w:szCs w:val="22"/>
        </w:rPr>
      </w:pPr>
    </w:p>
    <w:p w14:paraId="373B2A05" w14:textId="77777777" w:rsidR="00DC39F4" w:rsidRPr="00550B2A" w:rsidRDefault="00DC39F4" w:rsidP="00DC39F4">
      <w:pPr>
        <w:pStyle w:val="Title"/>
        <w:ind w:left="4320" w:firstLine="720"/>
        <w:jc w:val="right"/>
        <w:rPr>
          <w:rFonts w:ascii="Arial Narrow" w:hAnsi="Arial Narrow"/>
          <w:b w:val="0"/>
          <w:sz w:val="22"/>
          <w:szCs w:val="22"/>
        </w:rPr>
      </w:pPr>
      <w:r w:rsidRPr="00550B2A">
        <w:rPr>
          <w:rFonts w:ascii="Arial Narrow" w:hAnsi="Arial Narrow"/>
          <w:b w:val="0"/>
          <w:sz w:val="22"/>
          <w:szCs w:val="22"/>
        </w:rPr>
        <w:t xml:space="preserve">Authorized Sign </w:t>
      </w:r>
      <w:r w:rsidR="00533934" w:rsidRPr="00550B2A">
        <w:rPr>
          <w:rFonts w:ascii="Arial Narrow" w:hAnsi="Arial Narrow"/>
          <w:b w:val="0"/>
          <w:sz w:val="22"/>
          <w:szCs w:val="22"/>
        </w:rPr>
        <w:t>f</w:t>
      </w:r>
      <w:r w:rsidRPr="00550B2A">
        <w:rPr>
          <w:rFonts w:ascii="Arial Narrow" w:hAnsi="Arial Narrow"/>
          <w:b w:val="0"/>
          <w:sz w:val="22"/>
          <w:szCs w:val="22"/>
        </w:rPr>
        <w:t>or Issuing Bank</w:t>
      </w:r>
    </w:p>
    <w:p w14:paraId="73C7C5B3" w14:textId="77777777" w:rsidR="00DC39F4" w:rsidRPr="00550B2A" w:rsidRDefault="00DC39F4" w:rsidP="00DC39F4">
      <w:pPr>
        <w:pStyle w:val="Title"/>
        <w:ind w:left="4320" w:firstLine="720"/>
        <w:jc w:val="right"/>
        <w:rPr>
          <w:rFonts w:ascii="Arial Narrow" w:hAnsi="Arial Narrow"/>
          <w:b w:val="0"/>
          <w:sz w:val="22"/>
          <w:szCs w:val="22"/>
        </w:rPr>
      </w:pPr>
    </w:p>
    <w:p w14:paraId="51F85398" w14:textId="77777777" w:rsidR="002A20DF" w:rsidRDefault="00533934" w:rsidP="002A20DF">
      <w:pPr>
        <w:jc w:val="right"/>
        <w:rPr>
          <w:rFonts w:ascii="Arial Narrow" w:hAnsi="Arial Narrow"/>
          <w:b/>
          <w:sz w:val="28"/>
          <w:u w:val="single"/>
        </w:rPr>
      </w:pPr>
      <w:r w:rsidRPr="00550B2A">
        <w:rPr>
          <w:rFonts w:ascii="Arial Narrow" w:hAnsi="Arial Narrow"/>
          <w:szCs w:val="22"/>
        </w:rPr>
        <w:t xml:space="preserve">              Seal o</w:t>
      </w:r>
      <w:r w:rsidR="00DC39F4" w:rsidRPr="00550B2A">
        <w:rPr>
          <w:rFonts w:ascii="Arial Narrow" w:hAnsi="Arial Narrow"/>
          <w:szCs w:val="22"/>
        </w:rPr>
        <w:t>f The Bank</w:t>
      </w:r>
      <w:r w:rsidR="00DC39F4" w:rsidRPr="00550B2A">
        <w:rPr>
          <w:rFonts w:ascii="Arial Narrow" w:hAnsi="Arial Narrow"/>
          <w:bCs/>
          <w:szCs w:val="22"/>
          <w:u w:val="single"/>
        </w:rPr>
        <w:br w:type="page"/>
      </w:r>
      <w:r w:rsidR="002A20DF" w:rsidRPr="002A20DF">
        <w:rPr>
          <w:rFonts w:ascii="Arial Narrow" w:hAnsi="Arial Narrow"/>
          <w:b/>
          <w:sz w:val="28"/>
          <w:u w:val="single"/>
        </w:rPr>
        <w:lastRenderedPageBreak/>
        <w:t xml:space="preserve">Annexure - </w:t>
      </w:r>
      <w:r w:rsidR="002A20DF">
        <w:rPr>
          <w:rFonts w:ascii="Arial Narrow" w:hAnsi="Arial Narrow"/>
          <w:b/>
          <w:sz w:val="28"/>
          <w:u w:val="single"/>
        </w:rPr>
        <w:t>D</w:t>
      </w:r>
    </w:p>
    <w:p w14:paraId="3EABD9E4" w14:textId="77777777" w:rsidR="00DC39F4" w:rsidRPr="00FD727D" w:rsidRDefault="00DC39F4" w:rsidP="00DC39F4">
      <w:pPr>
        <w:ind w:left="2160"/>
        <w:jc w:val="right"/>
        <w:rPr>
          <w:rFonts w:ascii="Arial" w:hAnsi="Arial" w:cs="Arial"/>
          <w:b/>
          <w:bCs/>
          <w:u w:val="single"/>
        </w:rPr>
      </w:pPr>
    </w:p>
    <w:p w14:paraId="61D2DA57" w14:textId="77777777" w:rsidR="00DC39F4" w:rsidRPr="00B35AB2" w:rsidRDefault="00DC39F4" w:rsidP="00DE3943">
      <w:pPr>
        <w:pStyle w:val="NoSpacing"/>
        <w:numPr>
          <w:ilvl w:val="0"/>
          <w:numId w:val="68"/>
        </w:numPr>
        <w:spacing w:before="120" w:after="120" w:line="276" w:lineRule="auto"/>
        <w:ind w:left="720" w:hanging="720"/>
        <w:jc w:val="both"/>
        <w:outlineLvl w:val="0"/>
        <w:rPr>
          <w:rFonts w:ascii="Arial Narrow" w:hAnsi="Arial Narrow"/>
          <w:b/>
          <w:sz w:val="28"/>
          <w:u w:val="single"/>
        </w:rPr>
      </w:pPr>
      <w:bookmarkStart w:id="87" w:name="_Toc87360198"/>
      <w:r w:rsidRPr="00B35AB2">
        <w:rPr>
          <w:rFonts w:ascii="Arial Narrow" w:hAnsi="Arial Narrow"/>
          <w:b/>
          <w:sz w:val="28"/>
          <w:u w:val="single"/>
        </w:rPr>
        <w:t>DECLARATION</w:t>
      </w:r>
      <w:r w:rsidR="00FD35E2" w:rsidRPr="00B35AB2">
        <w:rPr>
          <w:rFonts w:ascii="Arial Narrow" w:hAnsi="Arial Narrow"/>
          <w:b/>
          <w:sz w:val="28"/>
          <w:u w:val="single"/>
        </w:rPr>
        <w:t xml:space="preserve"> on OATH</w:t>
      </w:r>
      <w:bookmarkEnd w:id="87"/>
    </w:p>
    <w:p w14:paraId="710F25A0" w14:textId="77777777" w:rsidR="00DC39F4" w:rsidRPr="002A20DF" w:rsidRDefault="00DC39F4" w:rsidP="00DC39F4">
      <w:pPr>
        <w:rPr>
          <w:rFonts w:ascii="Arial Narrow" w:hAnsi="Arial Narrow" w:cs="Arial"/>
        </w:rPr>
      </w:pPr>
    </w:p>
    <w:p w14:paraId="6D236C26" w14:textId="77777777" w:rsidR="00DC39F4" w:rsidRPr="002A20DF" w:rsidRDefault="00DC39F4" w:rsidP="00DC39F4">
      <w:pPr>
        <w:jc w:val="both"/>
        <w:rPr>
          <w:rFonts w:ascii="Arial Narrow" w:hAnsi="Arial Narrow" w:cs="Arial"/>
        </w:rPr>
      </w:pPr>
    </w:p>
    <w:p w14:paraId="02F8E5EB" w14:textId="77777777" w:rsidR="00DC39F4" w:rsidRPr="002A20DF" w:rsidRDefault="00DC39F4" w:rsidP="00DC39F4">
      <w:pPr>
        <w:ind w:left="360" w:right="173"/>
        <w:jc w:val="both"/>
        <w:rPr>
          <w:rFonts w:ascii="Arial Narrow" w:hAnsi="Arial Narrow"/>
        </w:rPr>
      </w:pPr>
      <w:r w:rsidRPr="002A20DF">
        <w:rPr>
          <w:rFonts w:ascii="Arial Narrow" w:hAnsi="Arial Narrow"/>
        </w:rPr>
        <w:t>……………………[</w:t>
      </w:r>
      <w:r w:rsidRPr="002A20DF">
        <w:rPr>
          <w:rFonts w:ascii="Arial Narrow" w:hAnsi="Arial Narrow"/>
          <w:i/>
          <w:iCs/>
        </w:rPr>
        <w:t>the Seller/Supplier</w:t>
      </w:r>
      <w:r w:rsidRPr="002A20DF">
        <w:rPr>
          <w:rFonts w:ascii="Arial Narrow" w:hAnsi="Arial Narrow"/>
        </w:rPr>
        <w:t xml:space="preserve">] hereby </w:t>
      </w:r>
      <w:r w:rsidR="00FD35E2" w:rsidRPr="002A20DF">
        <w:rPr>
          <w:rFonts w:ascii="Arial Narrow" w:hAnsi="Arial Narrow"/>
        </w:rPr>
        <w:t xml:space="preserve">solemnly </w:t>
      </w:r>
      <w:r w:rsidRPr="002A20DF">
        <w:rPr>
          <w:rFonts w:ascii="Arial Narrow" w:hAnsi="Arial Narrow"/>
        </w:rPr>
        <w:t>declares its intention not to obtain or induce the procurement of any contract, right, interest, privilege or other obligation or benefit from Government of Pakistan or any administrative subdivision or agency thereof or any other entity owned or controlled by it (GoP) through any corrupt business practices.</w:t>
      </w:r>
    </w:p>
    <w:p w14:paraId="21992271" w14:textId="77777777" w:rsidR="00DC39F4" w:rsidRPr="002A20DF" w:rsidRDefault="00DC39F4" w:rsidP="00DC39F4">
      <w:pPr>
        <w:ind w:left="360" w:right="173"/>
        <w:jc w:val="both"/>
        <w:rPr>
          <w:rFonts w:ascii="Arial Narrow" w:hAnsi="Arial Narrow"/>
        </w:rPr>
      </w:pPr>
    </w:p>
    <w:p w14:paraId="0ACB1A21" w14:textId="77777777" w:rsidR="00DC39F4" w:rsidRPr="002A20DF" w:rsidRDefault="00DC39F4" w:rsidP="00DC39F4">
      <w:pPr>
        <w:ind w:left="360" w:right="173"/>
        <w:jc w:val="both"/>
        <w:rPr>
          <w:rFonts w:ascii="Arial Narrow" w:hAnsi="Arial Narrow"/>
        </w:rPr>
      </w:pPr>
      <w:r w:rsidRPr="002A20DF">
        <w:rPr>
          <w:rFonts w:ascii="Arial Narrow" w:hAnsi="Arial Narrow"/>
        </w:rPr>
        <w:t>Without limiting the generality of the foregoing, ……………………[</w:t>
      </w:r>
      <w:r w:rsidRPr="002A20DF">
        <w:rPr>
          <w:rFonts w:ascii="Arial Narrow" w:hAnsi="Arial Narrow"/>
          <w:i/>
          <w:iCs/>
        </w:rPr>
        <w:t>the Seller/Supplier</w:t>
      </w:r>
      <w:r w:rsidRPr="002A20DF">
        <w:rPr>
          <w:rFonts w:ascii="Arial Narrow" w:hAnsi="Arial Narrow"/>
        </w:rPr>
        <w:t xml:space="preserve">] represents and warrants that it has fully declared the brokerage, commission, fees etc. paid or payable to anyone and not given or agreed to give and shall not give or agree to give to anyone within or outside Pakistan either directly or indirectly through any natural or juridical person, including its affiliate, agent, associate, broker, </w:t>
      </w:r>
      <w:r w:rsidR="0091610A" w:rsidRPr="002A20DF">
        <w:rPr>
          <w:rFonts w:ascii="Arial Narrow" w:hAnsi="Arial Narrow"/>
        </w:rPr>
        <w:t>Vendor</w:t>
      </w:r>
      <w:r w:rsidRPr="002A20DF">
        <w:rPr>
          <w:rFonts w:ascii="Arial Narrow" w:hAnsi="Arial Narrow"/>
        </w:rPr>
        <w:t xml:space="preserve">, director, promoter, shareholder, sponsor or subsidiary, any commission, gratification, bribe, finder’s fee or kickback, whether described as consultation fee or otherwise, with the object of obtaining or inducing the procurement of a contract, right, interest, privilege or other obligation or benefit in whatsoever form from GoP, except that which has been expressly declared pursuant hereto. </w:t>
      </w:r>
    </w:p>
    <w:p w14:paraId="2CB61CA3" w14:textId="77777777" w:rsidR="00DC39F4" w:rsidRPr="002A20DF" w:rsidRDefault="00DC39F4" w:rsidP="00DC39F4">
      <w:pPr>
        <w:ind w:left="360" w:right="173"/>
        <w:jc w:val="both"/>
        <w:rPr>
          <w:rFonts w:ascii="Arial Narrow" w:hAnsi="Arial Narrow"/>
        </w:rPr>
      </w:pPr>
    </w:p>
    <w:p w14:paraId="617558FA" w14:textId="77777777" w:rsidR="00DC39F4" w:rsidRPr="002A20DF" w:rsidRDefault="00DC39F4" w:rsidP="00DC39F4">
      <w:pPr>
        <w:ind w:left="360" w:right="173"/>
        <w:jc w:val="both"/>
        <w:rPr>
          <w:rFonts w:ascii="Arial Narrow" w:hAnsi="Arial Narrow"/>
        </w:rPr>
      </w:pPr>
      <w:r w:rsidRPr="002A20DF">
        <w:rPr>
          <w:rFonts w:ascii="Arial Narrow" w:hAnsi="Arial Narrow"/>
        </w:rPr>
        <w:t>……………………[</w:t>
      </w:r>
      <w:r w:rsidRPr="002A20DF">
        <w:rPr>
          <w:rFonts w:ascii="Arial Narrow" w:hAnsi="Arial Narrow"/>
          <w:i/>
          <w:iCs/>
        </w:rPr>
        <w:t>the Seller/Supplier</w:t>
      </w:r>
      <w:r w:rsidRPr="002A20DF">
        <w:rPr>
          <w:rFonts w:ascii="Arial Narrow" w:hAnsi="Arial Narrow"/>
        </w:rPr>
        <w:t xml:space="preserve">]  certifies that it has made and will make full disclosure of all agreements and arrangements with all persons in respect of or related to the transaction with GoP and has not taken any action or will not take any action to circumvent the above declaration, representation or warranty. </w:t>
      </w:r>
    </w:p>
    <w:p w14:paraId="6DE35EC3" w14:textId="77777777" w:rsidR="00DC39F4" w:rsidRPr="002A20DF" w:rsidRDefault="00DC39F4" w:rsidP="00DC39F4">
      <w:pPr>
        <w:ind w:left="360" w:right="173"/>
        <w:jc w:val="both"/>
        <w:rPr>
          <w:rFonts w:ascii="Arial Narrow" w:hAnsi="Arial Narrow"/>
        </w:rPr>
      </w:pPr>
    </w:p>
    <w:p w14:paraId="46B746EA" w14:textId="77777777" w:rsidR="00DC39F4" w:rsidRPr="002A20DF" w:rsidRDefault="00DC39F4" w:rsidP="00DC39F4">
      <w:pPr>
        <w:ind w:left="360" w:right="173"/>
        <w:jc w:val="both"/>
        <w:rPr>
          <w:rFonts w:ascii="Arial Narrow" w:hAnsi="Arial Narrow"/>
        </w:rPr>
      </w:pPr>
      <w:r w:rsidRPr="002A20DF">
        <w:rPr>
          <w:rFonts w:ascii="Arial Narrow" w:hAnsi="Arial Narrow"/>
        </w:rPr>
        <w:t>……………………[</w:t>
      </w:r>
      <w:r w:rsidRPr="002A20DF">
        <w:rPr>
          <w:rFonts w:ascii="Arial Narrow" w:hAnsi="Arial Narrow"/>
          <w:i/>
          <w:iCs/>
        </w:rPr>
        <w:t>the Seller/Supplier</w:t>
      </w:r>
      <w:r w:rsidRPr="002A20DF">
        <w:rPr>
          <w:rFonts w:ascii="Arial Narrow" w:hAnsi="Arial Narrow"/>
        </w:rPr>
        <w:t>]  accepts full responsibility and strict liability for making any false declaration, not making full disclosure, misrepresenting facts or taking any action likely to defeat the purpose of this declaration, representation and warranty. It agrees that any contract, right, interest, privilege or other obligation or benefit obtained or procured as aforesaid shall, without prejudice to any other rights and remedies available to GoP under any law, contract or other instrument, be voidable at the option of GoP.</w:t>
      </w:r>
    </w:p>
    <w:p w14:paraId="00286464" w14:textId="77777777" w:rsidR="00DC39F4" w:rsidRPr="002A20DF" w:rsidRDefault="00DC39F4" w:rsidP="00DC39F4">
      <w:pPr>
        <w:ind w:left="360" w:right="173"/>
        <w:jc w:val="both"/>
        <w:rPr>
          <w:rFonts w:ascii="Arial Narrow" w:hAnsi="Arial Narrow"/>
        </w:rPr>
      </w:pPr>
    </w:p>
    <w:p w14:paraId="289FFA97" w14:textId="77777777" w:rsidR="00DC39F4" w:rsidRPr="002A20DF" w:rsidRDefault="00DC39F4" w:rsidP="00DC39F4">
      <w:pPr>
        <w:ind w:left="360" w:right="173"/>
        <w:jc w:val="both"/>
        <w:rPr>
          <w:rFonts w:ascii="Arial Narrow" w:hAnsi="Arial Narrow"/>
        </w:rPr>
      </w:pPr>
      <w:r w:rsidRPr="002A20DF">
        <w:rPr>
          <w:rFonts w:ascii="Arial Narrow" w:hAnsi="Arial Narrow"/>
        </w:rPr>
        <w:t>Notwithstanding any rights and remedies exercised by GoP in this regard, ……………………[</w:t>
      </w:r>
      <w:r w:rsidRPr="002A20DF">
        <w:rPr>
          <w:rFonts w:ascii="Arial Narrow" w:hAnsi="Arial Narrow"/>
          <w:i/>
          <w:iCs/>
        </w:rPr>
        <w:t>the Seller/Supplier</w:t>
      </w:r>
      <w:r w:rsidRPr="002A20DF">
        <w:rPr>
          <w:rFonts w:ascii="Arial Narrow" w:hAnsi="Arial Narrow"/>
        </w:rPr>
        <w:t>] agrees to indemnify GoP for any loss or damage incurred by it on account of its corrupt business practices and further pay compensation to GoP in an amount equivalent to ten times the sum of any commission, gratification, bribe, finder’s fee or kickback given by ……………………[</w:t>
      </w:r>
      <w:r w:rsidRPr="002A20DF">
        <w:rPr>
          <w:rFonts w:ascii="Arial Narrow" w:hAnsi="Arial Narrow"/>
          <w:i/>
          <w:iCs/>
        </w:rPr>
        <w:t>the Seller/Supplier</w:t>
      </w:r>
      <w:r w:rsidRPr="002A20DF">
        <w:rPr>
          <w:rFonts w:ascii="Arial Narrow" w:hAnsi="Arial Narrow"/>
        </w:rPr>
        <w:t>] as aforesaid for the purpose of obtaining or inducing the procurement of any contract, right, interest, privilege or other obligation or benefit in whatsoever form from GOP.</w:t>
      </w:r>
    </w:p>
    <w:p w14:paraId="1C5D376B" w14:textId="77777777" w:rsidR="00DC39F4" w:rsidRDefault="00DC39F4" w:rsidP="00DC39F4">
      <w:pPr>
        <w:ind w:left="360" w:right="173"/>
        <w:jc w:val="both"/>
        <w:rPr>
          <w:rFonts w:ascii="Ottawa" w:hAnsi="Ottawa"/>
          <w:bCs/>
        </w:rPr>
      </w:pPr>
    </w:p>
    <w:p w14:paraId="3F23CD73" w14:textId="77777777" w:rsidR="00DC39F4" w:rsidRDefault="00DC39F4" w:rsidP="00DC39F4">
      <w:pPr>
        <w:ind w:left="360" w:right="173"/>
        <w:jc w:val="both"/>
        <w:rPr>
          <w:rFonts w:ascii="Ottawa" w:hAnsi="Ottawa"/>
          <w:bCs/>
        </w:rPr>
      </w:pPr>
    </w:p>
    <w:p w14:paraId="5B8D9CDA" w14:textId="77777777" w:rsidR="00DC39F4" w:rsidRDefault="00DC39F4" w:rsidP="00DC39F4">
      <w:pPr>
        <w:ind w:left="360" w:right="173"/>
        <w:jc w:val="both"/>
        <w:rPr>
          <w:rFonts w:ascii="Ottawa" w:hAnsi="Ottawa"/>
          <w:bCs/>
        </w:rPr>
      </w:pPr>
    </w:p>
    <w:p w14:paraId="62C73C7F" w14:textId="77777777" w:rsidR="00DC39F4" w:rsidRDefault="00DC39F4" w:rsidP="00DC39F4">
      <w:pPr>
        <w:ind w:left="360" w:right="173"/>
        <w:jc w:val="both"/>
        <w:rPr>
          <w:rFonts w:ascii="Ottawa" w:hAnsi="Ottawa"/>
          <w:bCs/>
        </w:rPr>
      </w:pPr>
    </w:p>
    <w:p w14:paraId="1068C428" w14:textId="77777777" w:rsidR="00DC39F4" w:rsidRDefault="00DC39F4" w:rsidP="00DC39F4">
      <w:pPr>
        <w:ind w:left="360" w:right="173"/>
        <w:jc w:val="both"/>
        <w:rPr>
          <w:rFonts w:ascii="Ottawa" w:hAnsi="Ottawa"/>
          <w:bCs/>
        </w:rPr>
      </w:pPr>
    </w:p>
    <w:p w14:paraId="1E39FB37" w14:textId="77777777" w:rsidR="00736CE0" w:rsidRDefault="00736CE0" w:rsidP="00DC39F4">
      <w:pPr>
        <w:ind w:left="360" w:right="173"/>
        <w:jc w:val="both"/>
        <w:rPr>
          <w:rFonts w:ascii="Ottawa" w:hAnsi="Ottawa"/>
          <w:bCs/>
        </w:rPr>
      </w:pPr>
    </w:p>
    <w:p w14:paraId="316727CD" w14:textId="77777777" w:rsidR="00022A58" w:rsidRDefault="00022A58" w:rsidP="00DC39F4">
      <w:pPr>
        <w:ind w:left="360" w:right="173"/>
        <w:jc w:val="both"/>
        <w:rPr>
          <w:rFonts w:ascii="Ottawa" w:hAnsi="Ottawa"/>
          <w:bCs/>
        </w:rPr>
      </w:pPr>
    </w:p>
    <w:p w14:paraId="5D6EAD80" w14:textId="77777777" w:rsidR="00DC39F4" w:rsidRDefault="00DC39F4" w:rsidP="00DC39F4">
      <w:pPr>
        <w:ind w:left="360" w:right="173"/>
        <w:jc w:val="both"/>
        <w:rPr>
          <w:rFonts w:ascii="Ottawa" w:hAnsi="Ottawa"/>
          <w:bCs/>
        </w:rPr>
      </w:pPr>
    </w:p>
    <w:p w14:paraId="7A02F305" w14:textId="77777777" w:rsidR="00550B2A" w:rsidRDefault="00550B2A" w:rsidP="00DC39F4">
      <w:pPr>
        <w:ind w:left="360" w:right="173"/>
        <w:jc w:val="both"/>
        <w:rPr>
          <w:rFonts w:ascii="Ottawa" w:hAnsi="Ottawa"/>
          <w:bCs/>
        </w:rPr>
      </w:pPr>
    </w:p>
    <w:p w14:paraId="5E31F9C1" w14:textId="77777777" w:rsidR="00550B2A" w:rsidRDefault="00550B2A" w:rsidP="00DC39F4">
      <w:pPr>
        <w:ind w:left="360" w:right="173"/>
        <w:jc w:val="both"/>
        <w:rPr>
          <w:rFonts w:ascii="Ottawa" w:hAnsi="Ottawa"/>
          <w:bCs/>
        </w:rPr>
      </w:pPr>
    </w:p>
    <w:p w14:paraId="3E475387" w14:textId="77777777" w:rsidR="00550B2A" w:rsidRDefault="00550B2A" w:rsidP="00DC39F4">
      <w:pPr>
        <w:ind w:left="360" w:right="173"/>
        <w:jc w:val="both"/>
        <w:rPr>
          <w:rFonts w:ascii="Ottawa" w:hAnsi="Ottawa"/>
          <w:bCs/>
        </w:rPr>
      </w:pPr>
    </w:p>
    <w:p w14:paraId="515C49E5" w14:textId="77777777" w:rsidR="00DC39F4" w:rsidRDefault="00DC39F4" w:rsidP="00DC39F4">
      <w:pPr>
        <w:ind w:left="360" w:right="173"/>
        <w:jc w:val="both"/>
        <w:rPr>
          <w:rFonts w:ascii="Ottawa" w:hAnsi="Ottawa"/>
          <w:bCs/>
        </w:rPr>
      </w:pPr>
    </w:p>
    <w:p w14:paraId="5C8BA697" w14:textId="77777777" w:rsidR="00DC39F4" w:rsidRDefault="00DC39F4" w:rsidP="00DC39F4">
      <w:pPr>
        <w:ind w:left="360" w:right="173"/>
        <w:jc w:val="both"/>
        <w:rPr>
          <w:rFonts w:ascii="Ottawa" w:hAnsi="Ottawa"/>
          <w:bCs/>
        </w:rPr>
      </w:pPr>
    </w:p>
    <w:p w14:paraId="7482C4DF" w14:textId="77777777" w:rsidR="00DC39F4" w:rsidRDefault="00DC39F4" w:rsidP="00DC39F4">
      <w:pPr>
        <w:ind w:left="360" w:right="173"/>
        <w:jc w:val="both"/>
        <w:rPr>
          <w:rFonts w:ascii="Ottawa" w:hAnsi="Ottawa"/>
          <w:bCs/>
        </w:rPr>
      </w:pPr>
    </w:p>
    <w:p w14:paraId="57C78CEE" w14:textId="77777777" w:rsidR="00B35AB2" w:rsidRDefault="002A20DF" w:rsidP="00B35AB2">
      <w:pPr>
        <w:jc w:val="right"/>
        <w:rPr>
          <w:rFonts w:ascii="Arial Narrow" w:hAnsi="Arial Narrow"/>
          <w:b/>
          <w:sz w:val="28"/>
          <w:u w:val="single"/>
        </w:rPr>
      </w:pPr>
      <w:r w:rsidRPr="002A20DF">
        <w:rPr>
          <w:rFonts w:ascii="Arial Narrow" w:hAnsi="Arial Narrow"/>
          <w:b/>
          <w:sz w:val="28"/>
          <w:u w:val="single"/>
        </w:rPr>
        <w:t xml:space="preserve">Annexure </w:t>
      </w:r>
      <w:r w:rsidR="00C94967">
        <w:rPr>
          <w:rFonts w:ascii="Arial Narrow" w:hAnsi="Arial Narrow"/>
          <w:b/>
          <w:sz w:val="28"/>
          <w:u w:val="single"/>
        </w:rPr>
        <w:t>–</w:t>
      </w:r>
      <w:r>
        <w:rPr>
          <w:rFonts w:ascii="Arial Narrow" w:hAnsi="Arial Narrow"/>
          <w:b/>
          <w:sz w:val="28"/>
          <w:u w:val="single"/>
        </w:rPr>
        <w:t>E</w:t>
      </w:r>
    </w:p>
    <w:p w14:paraId="1D767249" w14:textId="77777777" w:rsidR="00B35AB2" w:rsidRDefault="00B35AB2" w:rsidP="00B35AB2">
      <w:pPr>
        <w:jc w:val="right"/>
        <w:rPr>
          <w:rFonts w:ascii="Arial Narrow" w:hAnsi="Arial Narrow"/>
          <w:b/>
          <w:sz w:val="28"/>
          <w:u w:val="single"/>
        </w:rPr>
      </w:pPr>
    </w:p>
    <w:p w14:paraId="640B1C9B" w14:textId="77777777" w:rsidR="00DC39F4" w:rsidRPr="00B35AB2" w:rsidRDefault="00DC39F4" w:rsidP="00DE3943">
      <w:pPr>
        <w:pStyle w:val="NoSpacing"/>
        <w:numPr>
          <w:ilvl w:val="0"/>
          <w:numId w:val="68"/>
        </w:numPr>
        <w:spacing w:before="120" w:after="120" w:line="276" w:lineRule="auto"/>
        <w:ind w:left="720" w:hanging="720"/>
        <w:jc w:val="both"/>
        <w:outlineLvl w:val="0"/>
        <w:rPr>
          <w:rFonts w:ascii="Arial Narrow" w:hAnsi="Arial Narrow"/>
          <w:b/>
          <w:sz w:val="28"/>
          <w:u w:val="single"/>
        </w:rPr>
      </w:pPr>
      <w:bookmarkStart w:id="88" w:name="_Toc87360199"/>
      <w:r w:rsidRPr="00B35AB2">
        <w:rPr>
          <w:rFonts w:ascii="Arial Narrow" w:hAnsi="Arial Narrow"/>
          <w:b/>
          <w:sz w:val="28"/>
          <w:u w:val="single"/>
        </w:rPr>
        <w:t>DECLARATION</w:t>
      </w:r>
      <w:bookmarkEnd w:id="88"/>
    </w:p>
    <w:p w14:paraId="19554818" w14:textId="77777777" w:rsidR="009176AC" w:rsidRPr="00550B2A" w:rsidRDefault="009176AC" w:rsidP="00DC39F4">
      <w:pPr>
        <w:ind w:left="360" w:right="173"/>
        <w:jc w:val="center"/>
        <w:rPr>
          <w:rFonts w:ascii="Arial Narrow" w:hAnsi="Arial Narrow"/>
          <w:b/>
          <w:bCs/>
          <w:sz w:val="12"/>
          <w:szCs w:val="28"/>
          <w:u w:val="single"/>
        </w:rPr>
      </w:pPr>
    </w:p>
    <w:p w14:paraId="77BB75C4" w14:textId="40DA17D5" w:rsidR="00DC39F4" w:rsidRPr="00513A4A" w:rsidRDefault="00DC39F4" w:rsidP="00C27FC5">
      <w:pPr>
        <w:tabs>
          <w:tab w:val="left" w:pos="2070"/>
        </w:tabs>
        <w:ind w:left="360" w:right="173"/>
        <w:jc w:val="center"/>
        <w:rPr>
          <w:rFonts w:ascii="Arial Narrow" w:hAnsi="Arial Narrow"/>
          <w:bCs/>
          <w:szCs w:val="32"/>
        </w:rPr>
      </w:pPr>
      <w:r w:rsidRPr="00513A4A">
        <w:rPr>
          <w:rFonts w:ascii="Arial Narrow" w:hAnsi="Arial Narrow"/>
          <w:bCs/>
          <w:sz w:val="24"/>
          <w:szCs w:val="32"/>
        </w:rPr>
        <w:t>(To be filled/signed/stamped by the prospective bidder)</w:t>
      </w:r>
    </w:p>
    <w:p w14:paraId="6DA1D11E" w14:textId="77777777" w:rsidR="00DC39F4" w:rsidRPr="00513A4A" w:rsidRDefault="00DC39F4" w:rsidP="00DC39F4">
      <w:pPr>
        <w:ind w:left="360" w:right="173"/>
        <w:rPr>
          <w:rFonts w:ascii="Arial Narrow" w:hAnsi="Arial Narrow"/>
          <w:bCs/>
          <w:sz w:val="28"/>
          <w:szCs w:val="32"/>
        </w:rPr>
      </w:pPr>
    </w:p>
    <w:p w14:paraId="73E061E8" w14:textId="77777777" w:rsidR="009176AC" w:rsidRPr="00513A4A" w:rsidRDefault="009176AC" w:rsidP="00DC39F4">
      <w:pPr>
        <w:ind w:left="360" w:right="173"/>
        <w:rPr>
          <w:rFonts w:ascii="Arial Narrow" w:hAnsi="Arial Narrow"/>
          <w:bCs/>
          <w:sz w:val="24"/>
          <w:szCs w:val="28"/>
        </w:rPr>
      </w:pPr>
    </w:p>
    <w:p w14:paraId="021904C9" w14:textId="77777777" w:rsidR="00DC39F4" w:rsidRPr="00513A4A" w:rsidRDefault="00DC39F4" w:rsidP="00DC39F4">
      <w:pPr>
        <w:ind w:left="360" w:right="173"/>
        <w:rPr>
          <w:rFonts w:ascii="Arial Narrow" w:hAnsi="Arial Narrow"/>
          <w:bCs/>
          <w:sz w:val="24"/>
          <w:szCs w:val="28"/>
        </w:rPr>
      </w:pPr>
      <w:r w:rsidRPr="00513A4A">
        <w:rPr>
          <w:rFonts w:ascii="Arial Narrow" w:hAnsi="Arial Narrow"/>
          <w:bCs/>
          <w:sz w:val="24"/>
          <w:szCs w:val="28"/>
        </w:rPr>
        <w:t>The Prospective Bidder will have to certify that;</w:t>
      </w:r>
    </w:p>
    <w:p w14:paraId="14D93E1B" w14:textId="77777777" w:rsidR="00DC39F4" w:rsidRPr="00513A4A" w:rsidRDefault="00DC39F4" w:rsidP="00DC39F4">
      <w:pPr>
        <w:ind w:left="360" w:right="173"/>
        <w:rPr>
          <w:rFonts w:ascii="Arial Narrow" w:hAnsi="Arial Narrow"/>
          <w:bCs/>
          <w:sz w:val="24"/>
          <w:szCs w:val="28"/>
        </w:rPr>
      </w:pPr>
    </w:p>
    <w:p w14:paraId="6D30564B" w14:textId="7D8043EC" w:rsidR="00DC39F4" w:rsidRPr="00513A4A" w:rsidRDefault="00DC39F4" w:rsidP="007A6EA2">
      <w:pPr>
        <w:numPr>
          <w:ilvl w:val="0"/>
          <w:numId w:val="14"/>
        </w:numPr>
        <w:ind w:right="173"/>
        <w:rPr>
          <w:rFonts w:ascii="Arial Narrow" w:hAnsi="Arial Narrow"/>
          <w:bCs/>
          <w:sz w:val="24"/>
          <w:szCs w:val="28"/>
        </w:rPr>
      </w:pPr>
      <w:r w:rsidRPr="00513A4A">
        <w:rPr>
          <w:rFonts w:ascii="Arial Narrow" w:hAnsi="Arial Narrow"/>
          <w:bCs/>
          <w:sz w:val="24"/>
          <w:szCs w:val="28"/>
        </w:rPr>
        <w:t>Th</w:t>
      </w:r>
      <w:r w:rsidR="005A01E2">
        <w:rPr>
          <w:rFonts w:ascii="Arial Narrow" w:hAnsi="Arial Narrow"/>
          <w:bCs/>
          <w:sz w:val="24"/>
          <w:szCs w:val="28"/>
        </w:rPr>
        <w:t>eir Company</w:t>
      </w:r>
      <w:r w:rsidRPr="00513A4A">
        <w:rPr>
          <w:rFonts w:ascii="Arial Narrow" w:hAnsi="Arial Narrow"/>
          <w:bCs/>
          <w:sz w:val="24"/>
          <w:szCs w:val="28"/>
        </w:rPr>
        <w:t xml:space="preserve"> with current or any other title &amp; style has not been involved or litigating in any manner or kind of litigation with State Life</w:t>
      </w:r>
    </w:p>
    <w:p w14:paraId="726B6CD6" w14:textId="77777777" w:rsidR="00DC39F4" w:rsidRPr="00513A4A" w:rsidRDefault="00DC39F4" w:rsidP="00DC39F4">
      <w:pPr>
        <w:ind w:left="1080" w:right="173"/>
        <w:rPr>
          <w:rFonts w:ascii="Arial Narrow" w:hAnsi="Arial Narrow"/>
          <w:bCs/>
          <w:sz w:val="24"/>
          <w:szCs w:val="28"/>
        </w:rPr>
      </w:pPr>
    </w:p>
    <w:p w14:paraId="1E3B35AC" w14:textId="1E5B6D46" w:rsidR="00DC39F4" w:rsidRPr="00513A4A" w:rsidRDefault="00DC39F4" w:rsidP="007A6EA2">
      <w:pPr>
        <w:numPr>
          <w:ilvl w:val="0"/>
          <w:numId w:val="14"/>
        </w:numPr>
        <w:ind w:right="173"/>
        <w:rPr>
          <w:rFonts w:ascii="Arial Narrow" w:hAnsi="Arial Narrow"/>
          <w:bCs/>
          <w:sz w:val="24"/>
          <w:szCs w:val="28"/>
        </w:rPr>
      </w:pPr>
      <w:r w:rsidRPr="00513A4A">
        <w:rPr>
          <w:rFonts w:ascii="Arial Narrow" w:hAnsi="Arial Narrow"/>
          <w:bCs/>
          <w:sz w:val="24"/>
          <w:szCs w:val="28"/>
        </w:rPr>
        <w:t>Wrong declaration to above fact will be liable to legal proceeding s including but not limited to confiscation of Bid Bond / Performance Bond &amp; Blac</w:t>
      </w:r>
      <w:r w:rsidR="005A01E2">
        <w:rPr>
          <w:rFonts w:ascii="Arial Narrow" w:hAnsi="Arial Narrow"/>
          <w:bCs/>
          <w:sz w:val="24"/>
          <w:szCs w:val="28"/>
        </w:rPr>
        <w:t>klisting of Firm.</w:t>
      </w:r>
      <w:r w:rsidRPr="00513A4A">
        <w:rPr>
          <w:rFonts w:ascii="Arial Narrow" w:hAnsi="Arial Narrow"/>
          <w:bCs/>
          <w:sz w:val="24"/>
          <w:szCs w:val="28"/>
        </w:rPr>
        <w:t xml:space="preserve"> </w:t>
      </w:r>
    </w:p>
    <w:p w14:paraId="6086B890" w14:textId="77777777" w:rsidR="00DC39F4" w:rsidRPr="00513A4A" w:rsidRDefault="00DC39F4" w:rsidP="00DC39F4">
      <w:pPr>
        <w:ind w:left="360" w:right="173"/>
        <w:rPr>
          <w:rFonts w:ascii="Arial Narrow" w:hAnsi="Arial Narrow"/>
          <w:bCs/>
          <w:sz w:val="24"/>
          <w:szCs w:val="28"/>
        </w:rPr>
      </w:pPr>
    </w:p>
    <w:tbl>
      <w:tblPr>
        <w:tblW w:w="0" w:type="auto"/>
        <w:tblInd w:w="3528" w:type="dxa"/>
        <w:tblLook w:val="01E0" w:firstRow="1" w:lastRow="1" w:firstColumn="1" w:lastColumn="1" w:noHBand="0" w:noVBand="0"/>
      </w:tblPr>
      <w:tblGrid>
        <w:gridCol w:w="5616"/>
        <w:gridCol w:w="137"/>
      </w:tblGrid>
      <w:tr w:rsidR="009176AC" w:rsidRPr="00513A4A" w14:paraId="58192553" w14:textId="77777777" w:rsidTr="00513A4A">
        <w:tc>
          <w:tcPr>
            <w:tcW w:w="5753" w:type="dxa"/>
            <w:gridSpan w:val="2"/>
          </w:tcPr>
          <w:p w14:paraId="1A61B986" w14:textId="77777777" w:rsidR="009176AC" w:rsidRPr="00513A4A" w:rsidRDefault="009176AC" w:rsidP="00875753">
            <w:pPr>
              <w:ind w:right="173"/>
              <w:rPr>
                <w:rFonts w:ascii="Arial Narrow" w:hAnsi="Arial Narrow"/>
                <w:bCs/>
                <w:sz w:val="24"/>
                <w:szCs w:val="28"/>
              </w:rPr>
            </w:pPr>
          </w:p>
          <w:p w14:paraId="32170BEB" w14:textId="77777777" w:rsidR="009176AC" w:rsidRPr="00513A4A" w:rsidRDefault="009176AC" w:rsidP="00875753">
            <w:pPr>
              <w:ind w:right="173"/>
              <w:rPr>
                <w:rFonts w:ascii="Arial Narrow" w:hAnsi="Arial Narrow"/>
                <w:bCs/>
                <w:sz w:val="24"/>
                <w:szCs w:val="28"/>
              </w:rPr>
            </w:pPr>
          </w:p>
          <w:p w14:paraId="3930FFBA" w14:textId="77777777" w:rsidR="00DC39F4" w:rsidRPr="00513A4A" w:rsidRDefault="00DC39F4" w:rsidP="00875753">
            <w:pPr>
              <w:ind w:right="173"/>
              <w:rPr>
                <w:rFonts w:ascii="Arial Narrow" w:hAnsi="Arial Narrow"/>
                <w:bCs/>
                <w:sz w:val="24"/>
                <w:szCs w:val="28"/>
              </w:rPr>
            </w:pPr>
            <w:r w:rsidRPr="00513A4A">
              <w:rPr>
                <w:rFonts w:ascii="Arial Narrow" w:hAnsi="Arial Narrow"/>
                <w:bCs/>
                <w:sz w:val="24"/>
                <w:szCs w:val="28"/>
              </w:rPr>
              <w:t>Sign / Name :  ___________________________________</w:t>
            </w:r>
          </w:p>
          <w:p w14:paraId="27CF55BE" w14:textId="77777777" w:rsidR="00DC39F4" w:rsidRPr="00513A4A" w:rsidRDefault="00DC39F4" w:rsidP="00875753">
            <w:pPr>
              <w:ind w:right="173"/>
              <w:rPr>
                <w:rFonts w:ascii="Arial Narrow" w:hAnsi="Arial Narrow"/>
                <w:bCs/>
                <w:sz w:val="24"/>
                <w:szCs w:val="28"/>
              </w:rPr>
            </w:pPr>
          </w:p>
        </w:tc>
      </w:tr>
      <w:tr w:rsidR="009176AC" w:rsidRPr="00513A4A" w14:paraId="4D025B8A" w14:textId="77777777" w:rsidTr="00513A4A">
        <w:tc>
          <w:tcPr>
            <w:tcW w:w="5753" w:type="dxa"/>
            <w:gridSpan w:val="2"/>
          </w:tcPr>
          <w:p w14:paraId="57B9D00C" w14:textId="77777777" w:rsidR="00DC39F4" w:rsidRPr="00513A4A" w:rsidRDefault="00DC39F4" w:rsidP="00875753">
            <w:pPr>
              <w:ind w:right="173"/>
              <w:rPr>
                <w:rFonts w:ascii="Arial Narrow" w:hAnsi="Arial Narrow"/>
                <w:bCs/>
                <w:sz w:val="24"/>
                <w:szCs w:val="28"/>
              </w:rPr>
            </w:pPr>
            <w:r w:rsidRPr="00513A4A">
              <w:rPr>
                <w:rFonts w:ascii="Arial Narrow" w:hAnsi="Arial Narrow"/>
                <w:bCs/>
                <w:sz w:val="24"/>
                <w:szCs w:val="28"/>
              </w:rPr>
              <w:t>Principal’s Name / Address : _______________________</w:t>
            </w:r>
          </w:p>
          <w:p w14:paraId="0E6F2F9C" w14:textId="77777777" w:rsidR="00DC39F4" w:rsidRPr="00513A4A" w:rsidRDefault="00DC39F4" w:rsidP="00875753">
            <w:pPr>
              <w:ind w:right="173"/>
              <w:rPr>
                <w:rFonts w:ascii="Arial Narrow" w:hAnsi="Arial Narrow"/>
                <w:bCs/>
                <w:sz w:val="24"/>
                <w:szCs w:val="28"/>
              </w:rPr>
            </w:pPr>
          </w:p>
          <w:p w14:paraId="5A821F94" w14:textId="77777777" w:rsidR="00DC39F4" w:rsidRPr="00513A4A" w:rsidRDefault="009176AC" w:rsidP="00875753">
            <w:pPr>
              <w:ind w:right="173"/>
              <w:rPr>
                <w:rFonts w:ascii="Arial Narrow" w:hAnsi="Arial Narrow"/>
                <w:bCs/>
                <w:sz w:val="24"/>
                <w:szCs w:val="28"/>
              </w:rPr>
            </w:pPr>
            <w:r w:rsidRPr="00513A4A">
              <w:rPr>
                <w:rFonts w:ascii="Arial Narrow" w:hAnsi="Arial Narrow"/>
                <w:bCs/>
                <w:sz w:val="24"/>
                <w:szCs w:val="28"/>
              </w:rPr>
              <w:t>_________________________________________________</w:t>
            </w:r>
          </w:p>
        </w:tc>
      </w:tr>
      <w:tr w:rsidR="009176AC" w:rsidRPr="00513A4A" w14:paraId="08840ADE" w14:textId="77777777" w:rsidTr="00513A4A">
        <w:tc>
          <w:tcPr>
            <w:tcW w:w="5753" w:type="dxa"/>
            <w:gridSpan w:val="2"/>
          </w:tcPr>
          <w:p w14:paraId="6E7E90C0" w14:textId="77777777" w:rsidR="00DC39F4" w:rsidRPr="00513A4A" w:rsidRDefault="00DC39F4" w:rsidP="00875753">
            <w:pPr>
              <w:ind w:right="173"/>
              <w:rPr>
                <w:rFonts w:ascii="Arial Narrow" w:hAnsi="Arial Narrow"/>
                <w:bCs/>
                <w:sz w:val="24"/>
                <w:szCs w:val="28"/>
              </w:rPr>
            </w:pPr>
          </w:p>
        </w:tc>
      </w:tr>
      <w:tr w:rsidR="009176AC" w:rsidRPr="00513A4A" w14:paraId="7FCF3490" w14:textId="77777777" w:rsidTr="00513A4A">
        <w:tc>
          <w:tcPr>
            <w:tcW w:w="5753" w:type="dxa"/>
            <w:gridSpan w:val="2"/>
          </w:tcPr>
          <w:p w14:paraId="4CA19687" w14:textId="77777777" w:rsidR="00DC39F4" w:rsidRPr="00513A4A" w:rsidRDefault="00DC39F4" w:rsidP="00875753">
            <w:pPr>
              <w:ind w:right="173"/>
              <w:rPr>
                <w:rFonts w:ascii="Arial Narrow" w:hAnsi="Arial Narrow"/>
                <w:bCs/>
                <w:sz w:val="24"/>
                <w:szCs w:val="28"/>
              </w:rPr>
            </w:pPr>
          </w:p>
          <w:p w14:paraId="6E189581" w14:textId="77777777" w:rsidR="00DC39F4" w:rsidRPr="00513A4A" w:rsidRDefault="00DC39F4" w:rsidP="00875753">
            <w:pPr>
              <w:ind w:right="173"/>
              <w:rPr>
                <w:rFonts w:ascii="Arial Narrow" w:hAnsi="Arial Narrow"/>
                <w:bCs/>
                <w:sz w:val="24"/>
                <w:szCs w:val="28"/>
              </w:rPr>
            </w:pPr>
            <w:r w:rsidRPr="00513A4A">
              <w:rPr>
                <w:rFonts w:ascii="Arial Narrow" w:hAnsi="Arial Narrow"/>
                <w:bCs/>
                <w:sz w:val="24"/>
                <w:szCs w:val="28"/>
              </w:rPr>
              <w:t xml:space="preserve">Designation: </w:t>
            </w:r>
            <w:r w:rsidR="009176AC" w:rsidRPr="00513A4A">
              <w:rPr>
                <w:rFonts w:ascii="Arial Narrow" w:hAnsi="Arial Narrow"/>
                <w:bCs/>
                <w:sz w:val="24"/>
                <w:szCs w:val="28"/>
              </w:rPr>
              <w:t>______________________________________</w:t>
            </w:r>
          </w:p>
          <w:p w14:paraId="402C553F" w14:textId="77777777" w:rsidR="00DC39F4" w:rsidRPr="00513A4A" w:rsidRDefault="00DC39F4" w:rsidP="00875753">
            <w:pPr>
              <w:ind w:right="173"/>
              <w:rPr>
                <w:rFonts w:ascii="Arial Narrow" w:hAnsi="Arial Narrow"/>
                <w:bCs/>
                <w:sz w:val="24"/>
                <w:szCs w:val="28"/>
              </w:rPr>
            </w:pPr>
          </w:p>
        </w:tc>
      </w:tr>
      <w:tr w:rsidR="009176AC" w:rsidRPr="00513A4A" w14:paraId="76DD5E28" w14:textId="77777777" w:rsidTr="00513A4A">
        <w:tc>
          <w:tcPr>
            <w:tcW w:w="5753" w:type="dxa"/>
            <w:gridSpan w:val="2"/>
          </w:tcPr>
          <w:p w14:paraId="4B2080FB" w14:textId="77777777" w:rsidR="00DC39F4" w:rsidRPr="00513A4A" w:rsidRDefault="00DC39F4" w:rsidP="00875753">
            <w:pPr>
              <w:ind w:right="173"/>
              <w:rPr>
                <w:rFonts w:ascii="Arial Narrow" w:hAnsi="Arial Narrow"/>
                <w:bCs/>
                <w:sz w:val="24"/>
                <w:szCs w:val="28"/>
              </w:rPr>
            </w:pPr>
            <w:r w:rsidRPr="00513A4A">
              <w:rPr>
                <w:rFonts w:ascii="Arial Narrow" w:hAnsi="Arial Narrow"/>
                <w:bCs/>
                <w:sz w:val="24"/>
                <w:szCs w:val="28"/>
              </w:rPr>
              <w:t>Date:           _____________________________________</w:t>
            </w:r>
          </w:p>
          <w:p w14:paraId="39010303" w14:textId="77777777" w:rsidR="00DC39F4" w:rsidRPr="00513A4A" w:rsidRDefault="00DC39F4" w:rsidP="00875753">
            <w:pPr>
              <w:ind w:right="173"/>
              <w:rPr>
                <w:rFonts w:ascii="Arial Narrow" w:hAnsi="Arial Narrow"/>
                <w:bCs/>
                <w:sz w:val="24"/>
                <w:szCs w:val="28"/>
              </w:rPr>
            </w:pPr>
          </w:p>
        </w:tc>
      </w:tr>
      <w:tr w:rsidR="009176AC" w:rsidRPr="00513A4A" w14:paraId="25CADF82" w14:textId="77777777" w:rsidTr="00513A4A">
        <w:tc>
          <w:tcPr>
            <w:tcW w:w="5753" w:type="dxa"/>
            <w:gridSpan w:val="2"/>
          </w:tcPr>
          <w:p w14:paraId="25721D18" w14:textId="77777777" w:rsidR="00DC39F4" w:rsidRPr="00513A4A" w:rsidRDefault="00DC39F4" w:rsidP="00875753">
            <w:pPr>
              <w:ind w:right="173"/>
              <w:rPr>
                <w:rFonts w:ascii="Arial Narrow" w:hAnsi="Arial Narrow"/>
                <w:bCs/>
                <w:sz w:val="24"/>
                <w:szCs w:val="28"/>
              </w:rPr>
            </w:pPr>
            <w:r w:rsidRPr="00513A4A">
              <w:rPr>
                <w:rFonts w:ascii="Arial Narrow" w:hAnsi="Arial Narrow"/>
                <w:bCs/>
                <w:sz w:val="24"/>
                <w:szCs w:val="28"/>
              </w:rPr>
              <w:t>Stamp        ______________________________________</w:t>
            </w:r>
          </w:p>
          <w:p w14:paraId="25D2DF3D" w14:textId="77777777" w:rsidR="00DC39F4" w:rsidRPr="00513A4A" w:rsidRDefault="00DC39F4" w:rsidP="00875753">
            <w:pPr>
              <w:ind w:right="173"/>
              <w:rPr>
                <w:rFonts w:ascii="Arial Narrow" w:hAnsi="Arial Narrow"/>
                <w:bCs/>
                <w:sz w:val="24"/>
                <w:szCs w:val="28"/>
              </w:rPr>
            </w:pPr>
          </w:p>
        </w:tc>
      </w:tr>
      <w:tr w:rsidR="00DC39F4" w:rsidRPr="00DC39F4" w14:paraId="6F1ED975" w14:textId="77777777">
        <w:trPr>
          <w:gridAfter w:val="1"/>
          <w:wAfter w:w="137" w:type="dxa"/>
        </w:trPr>
        <w:tc>
          <w:tcPr>
            <w:tcW w:w="5616" w:type="dxa"/>
          </w:tcPr>
          <w:p w14:paraId="15FA5755" w14:textId="77777777" w:rsidR="00DC39F4" w:rsidRPr="00DC39F4" w:rsidRDefault="00DC39F4" w:rsidP="00875753">
            <w:pPr>
              <w:ind w:right="173"/>
              <w:rPr>
                <w:bCs/>
              </w:rPr>
            </w:pPr>
          </w:p>
          <w:p w14:paraId="39B85197" w14:textId="77777777" w:rsidR="00DC39F4" w:rsidRPr="00DC39F4" w:rsidRDefault="00DC39F4" w:rsidP="00875753">
            <w:pPr>
              <w:ind w:right="173"/>
              <w:rPr>
                <w:bCs/>
              </w:rPr>
            </w:pPr>
          </w:p>
        </w:tc>
      </w:tr>
    </w:tbl>
    <w:p w14:paraId="03DD4B8E" w14:textId="77777777" w:rsidR="00EF6D47" w:rsidRDefault="00EF6D47" w:rsidP="00513A4A">
      <w:pPr>
        <w:pStyle w:val="Header"/>
      </w:pPr>
    </w:p>
    <w:sectPr w:rsidR="00EF6D47" w:rsidSect="00DC33C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432"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0F13D" w14:textId="77777777" w:rsidR="006D4A20" w:rsidRDefault="006D4A20">
      <w:r>
        <w:separator/>
      </w:r>
    </w:p>
  </w:endnote>
  <w:endnote w:type="continuationSeparator" w:id="0">
    <w:p w14:paraId="7D940C37" w14:textId="77777777" w:rsidR="006D4A20" w:rsidRDefault="006D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UniSerifSC">
    <w:altName w:val="Courier New"/>
    <w:charset w:val="00"/>
    <w:family w:val="auto"/>
    <w:pitch w:val="variable"/>
    <w:sig w:usb0="00000007" w:usb1="00000000" w:usb2="00000000" w:usb3="00000000" w:csb0="00000003" w:csb1="00000000"/>
  </w:font>
  <w:font w:name="UniSans">
    <w:altName w:val="Courier New"/>
    <w:charset w:val="00"/>
    <w:family w:val="auto"/>
    <w:pitch w:val="variable"/>
    <w:sig w:usb0="00000007" w:usb1="00000000" w:usb2="00000000" w:usb3="00000000" w:csb0="00000003" w:csb1="00000000"/>
  </w:font>
  <w:font w:name="UniSerif">
    <w:altName w:val="Courier New"/>
    <w:charset w:val="00"/>
    <w:family w:val="auto"/>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Ottawa">
    <w:altName w:val="Arial Narro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3DF8E" w14:textId="77777777" w:rsidR="000E0965" w:rsidRDefault="000E0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01" w:type="dxa"/>
      <w:jc w:val="center"/>
      <w:tblBorders>
        <w:top w:val="single" w:sz="8" w:space="0" w:color="D0A660"/>
      </w:tblBorders>
      <w:tblLook w:val="0000" w:firstRow="0" w:lastRow="0" w:firstColumn="0" w:lastColumn="0" w:noHBand="0" w:noVBand="0"/>
    </w:tblPr>
    <w:tblGrid>
      <w:gridCol w:w="3193"/>
      <w:gridCol w:w="4396"/>
      <w:gridCol w:w="3312"/>
    </w:tblGrid>
    <w:tr w:rsidR="000E0965" w14:paraId="6131EFA6" w14:textId="77777777">
      <w:trPr>
        <w:cantSplit/>
        <w:jc w:val="center"/>
      </w:trPr>
      <w:tc>
        <w:tcPr>
          <w:tcW w:w="3193" w:type="dxa"/>
        </w:tcPr>
        <w:p w14:paraId="0B9D5F99" w14:textId="77777777" w:rsidR="000E0965" w:rsidRDefault="000E0965">
          <w:pPr>
            <w:pStyle w:val="Footer"/>
            <w:rPr>
              <w:rFonts w:cs="Arial"/>
            </w:rPr>
          </w:pPr>
        </w:p>
      </w:tc>
      <w:tc>
        <w:tcPr>
          <w:tcW w:w="4396" w:type="dxa"/>
        </w:tcPr>
        <w:p w14:paraId="2F69240F" w14:textId="77777777" w:rsidR="000E0965" w:rsidRDefault="000E0965">
          <w:pPr>
            <w:pStyle w:val="Footer"/>
            <w:jc w:val="center"/>
            <w:rPr>
              <w:rFonts w:cs="Arial"/>
            </w:rPr>
          </w:pPr>
          <w:r>
            <w:rPr>
              <w:rStyle w:val="PageNumber"/>
            </w:rPr>
            <w:fldChar w:fldCharType="begin"/>
          </w:r>
          <w:r>
            <w:rPr>
              <w:rStyle w:val="PageNumber"/>
            </w:rPr>
            <w:instrText xml:space="preserve"> PAGE </w:instrText>
          </w:r>
          <w:r>
            <w:rPr>
              <w:rStyle w:val="PageNumber"/>
            </w:rPr>
            <w:fldChar w:fldCharType="separate"/>
          </w:r>
          <w:r w:rsidR="003504A7">
            <w:rPr>
              <w:rStyle w:val="PageNumber"/>
              <w:noProof/>
            </w:rPr>
            <w:t>2</w:t>
          </w:r>
          <w:r>
            <w:rPr>
              <w:rStyle w:val="PageNumber"/>
            </w:rPr>
            <w:fldChar w:fldCharType="end"/>
          </w:r>
        </w:p>
      </w:tc>
      <w:tc>
        <w:tcPr>
          <w:tcW w:w="3312" w:type="dxa"/>
        </w:tcPr>
        <w:p w14:paraId="6F99251E" w14:textId="77777777" w:rsidR="000E0965" w:rsidRDefault="000E0965">
          <w:pPr>
            <w:pStyle w:val="Footer"/>
            <w:jc w:val="right"/>
            <w:rPr>
              <w:rFonts w:cs="Arial"/>
              <w:sz w:val="14"/>
            </w:rPr>
          </w:pPr>
        </w:p>
      </w:tc>
    </w:tr>
  </w:tbl>
  <w:p w14:paraId="53C3A7F8" w14:textId="77777777" w:rsidR="000E0965" w:rsidRDefault="000E0965" w:rsidP="00DC39F4">
    <w:pPr>
      <w:pStyle w:val="Footer"/>
      <w:tabs>
        <w:tab w:val="left" w:pos="300"/>
        <w:tab w:val="left" w:pos="7200"/>
      </w:tabs>
      <w:ind w:right="360"/>
      <w:jc w:val="center"/>
      <w:rPr>
        <w:b/>
        <w:bCs/>
        <w:i/>
        <w:iCs/>
        <w:sz w:val="20"/>
      </w:rPr>
    </w:pPr>
    <w:r>
      <w:rPr>
        <w:rStyle w:val="PageNumber"/>
        <w:b/>
        <w:bCs/>
        <w:sz w:val="20"/>
      </w:rPr>
      <w:t xml:space="preserve">State Life Insurance Corporation of </w:t>
    </w:r>
    <w:smartTag w:uri="urn:schemas-microsoft-com:office:smarttags" w:element="place">
      <w:smartTag w:uri="urn:schemas-microsoft-com:office:smarttags" w:element="country-region">
        <w:r>
          <w:rPr>
            <w:rStyle w:val="PageNumber"/>
            <w:b/>
            <w:bCs/>
            <w:sz w:val="20"/>
          </w:rPr>
          <w:t>Pakistan</w:t>
        </w:r>
      </w:smartTag>
    </w:smartTag>
  </w:p>
  <w:p w14:paraId="140FA7D1" w14:textId="77777777" w:rsidR="000E0965" w:rsidRDefault="000E09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5CD8" w14:textId="77777777" w:rsidR="000E0965" w:rsidRDefault="000E0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97F9" w14:textId="77777777" w:rsidR="006D4A20" w:rsidRDefault="006D4A20">
      <w:r>
        <w:separator/>
      </w:r>
    </w:p>
  </w:footnote>
  <w:footnote w:type="continuationSeparator" w:id="0">
    <w:p w14:paraId="44F51F2B" w14:textId="77777777" w:rsidR="006D4A20" w:rsidRDefault="006D4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B7C9" w14:textId="77777777" w:rsidR="000E0965" w:rsidRDefault="000E0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77" w:type="dxa"/>
      <w:jc w:val="center"/>
      <w:tblBorders>
        <w:top w:val="single" w:sz="4" w:space="0" w:color="auto"/>
        <w:left w:val="single" w:sz="4" w:space="0" w:color="auto"/>
        <w:bottom w:val="single" w:sz="4" w:space="0" w:color="auto"/>
        <w:right w:val="single" w:sz="4" w:space="0" w:color="auto"/>
        <w:insideH w:val="single" w:sz="8" w:space="0" w:color="FFFFFF"/>
        <w:insideV w:val="single" w:sz="8" w:space="0" w:color="FFFFFF"/>
      </w:tblBorders>
      <w:shd w:val="clear" w:color="auto" w:fill="000000"/>
      <w:tblLook w:val="0000" w:firstRow="0" w:lastRow="0" w:firstColumn="0" w:lastColumn="0" w:noHBand="0" w:noVBand="0"/>
    </w:tblPr>
    <w:tblGrid>
      <w:gridCol w:w="7581"/>
      <w:gridCol w:w="3096"/>
    </w:tblGrid>
    <w:tr w:rsidR="000E0965" w14:paraId="0DEBBDEA" w14:textId="77777777">
      <w:trPr>
        <w:cantSplit/>
        <w:trHeight w:val="1085"/>
        <w:jc w:val="center"/>
      </w:trPr>
      <w:tc>
        <w:tcPr>
          <w:tcW w:w="7864" w:type="dxa"/>
          <w:tcBorders>
            <w:top w:val="single" w:sz="4" w:space="0" w:color="auto"/>
            <w:bottom w:val="single" w:sz="24" w:space="0" w:color="D0A660"/>
            <w:right w:val="nil"/>
          </w:tcBorders>
          <w:shd w:val="clear" w:color="auto" w:fill="000000"/>
        </w:tcPr>
        <w:p w14:paraId="34375CA3" w14:textId="77777777" w:rsidR="000E0965" w:rsidRPr="00A27942" w:rsidRDefault="000E0965" w:rsidP="00722C06">
          <w:pPr>
            <w:pStyle w:val="Heading8"/>
            <w:rPr>
              <w:rFonts w:ascii="Arial Narrow" w:hAnsi="Arial Narrow"/>
              <w:bCs/>
              <w:sz w:val="24"/>
              <w:szCs w:val="22"/>
            </w:rPr>
          </w:pPr>
          <w:r w:rsidRPr="00A27942">
            <w:rPr>
              <w:rFonts w:ascii="Arial Narrow" w:hAnsi="Arial Narrow"/>
              <w:bCs/>
              <w:sz w:val="24"/>
              <w:szCs w:val="22"/>
            </w:rPr>
            <w:t>Tender Document For:</w:t>
          </w:r>
        </w:p>
        <w:p w14:paraId="4AE9B8E6" w14:textId="77777777" w:rsidR="000E0965" w:rsidRPr="00A27942" w:rsidRDefault="000E0965" w:rsidP="00AD4F73">
          <w:pPr>
            <w:pStyle w:val="Heading8"/>
            <w:rPr>
              <w:rFonts w:ascii="Arial Narrow" w:hAnsi="Arial Narrow"/>
              <w:bCs/>
              <w:sz w:val="24"/>
              <w:szCs w:val="22"/>
            </w:rPr>
          </w:pPr>
        </w:p>
        <w:p w14:paraId="2769BC57" w14:textId="19293512" w:rsidR="000E0965" w:rsidRPr="00D8616A" w:rsidRDefault="000E0965" w:rsidP="003504A7">
          <w:pPr>
            <w:pStyle w:val="Heading8"/>
            <w:rPr>
              <w:rFonts w:ascii="Arial Narrow" w:hAnsi="Arial Narrow"/>
              <w:bCs/>
              <w:sz w:val="20"/>
              <w:szCs w:val="22"/>
            </w:rPr>
          </w:pPr>
          <w:r w:rsidRPr="00A27942">
            <w:rPr>
              <w:rFonts w:ascii="Arial Narrow" w:hAnsi="Arial Narrow"/>
              <w:bCs/>
              <w:sz w:val="20"/>
              <w:szCs w:val="22"/>
            </w:rPr>
            <w:t>Hiring the services of TPA for Bancassurance Business</w:t>
          </w:r>
          <w:r w:rsidRPr="00A27942">
            <w:rPr>
              <w:rFonts w:ascii="Arial Narrow" w:hAnsi="Arial Narrow"/>
              <w:bCs/>
              <w:sz w:val="20"/>
              <w:szCs w:val="44"/>
            </w:rPr>
            <w:t xml:space="preserve"> –</w:t>
          </w:r>
          <w:r w:rsidR="007D463A">
            <w:rPr>
              <w:rFonts w:ascii="Arial Narrow" w:hAnsi="Arial Narrow"/>
              <w:bCs/>
              <w:sz w:val="20"/>
              <w:szCs w:val="44"/>
            </w:rPr>
            <w:t>June</w:t>
          </w:r>
          <w:r>
            <w:rPr>
              <w:rFonts w:ascii="Arial Narrow" w:hAnsi="Arial Narrow"/>
              <w:bCs/>
              <w:sz w:val="20"/>
              <w:szCs w:val="44"/>
            </w:rPr>
            <w:t xml:space="preserve"> </w:t>
          </w:r>
          <w:r w:rsidRPr="00A27942">
            <w:rPr>
              <w:rFonts w:ascii="Arial Narrow" w:hAnsi="Arial Narrow"/>
              <w:bCs/>
              <w:sz w:val="20"/>
              <w:szCs w:val="44"/>
            </w:rPr>
            <w:t>202</w:t>
          </w:r>
          <w:r w:rsidR="003504A7">
            <w:rPr>
              <w:rFonts w:ascii="Arial Narrow" w:hAnsi="Arial Narrow"/>
              <w:bCs/>
              <w:sz w:val="20"/>
              <w:szCs w:val="44"/>
            </w:rPr>
            <w:t>6</w:t>
          </w:r>
        </w:p>
      </w:tc>
      <w:tc>
        <w:tcPr>
          <w:tcW w:w="2813" w:type="dxa"/>
          <w:tcBorders>
            <w:left w:val="nil"/>
            <w:bottom w:val="single" w:sz="24" w:space="0" w:color="D0A660"/>
          </w:tcBorders>
          <w:shd w:val="clear" w:color="auto" w:fill="000000"/>
          <w:vAlign w:val="center"/>
        </w:tcPr>
        <w:p w14:paraId="1E6B1AB1" w14:textId="78E9C98F" w:rsidR="000E0965" w:rsidRDefault="000E0965" w:rsidP="00875753">
          <w:pPr>
            <w:pStyle w:val="Header"/>
            <w:jc w:val="right"/>
          </w:pPr>
          <w:r w:rsidRPr="009664A3">
            <w:rPr>
              <w:rFonts w:ascii="Verdana" w:hAnsi="Verdana"/>
              <w:noProof/>
            </w:rPr>
            <w:drawing>
              <wp:inline distT="0" distB="0" distL="0" distR="0" wp14:anchorId="3BE67819" wp14:editId="3B449D6E">
                <wp:extent cx="1820237" cy="477078"/>
                <wp:effectExtent l="0" t="0" r="8890" b="0"/>
                <wp:docPr id="1300477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040190" name=""/>
                        <pic:cNvPicPr/>
                      </pic:nvPicPr>
                      <pic:blipFill>
                        <a:blip r:embed="rId1"/>
                        <a:stretch>
                          <a:fillRect/>
                        </a:stretch>
                      </pic:blipFill>
                      <pic:spPr>
                        <a:xfrm>
                          <a:off x="0" y="0"/>
                          <a:ext cx="1876964" cy="491946"/>
                        </a:xfrm>
                        <a:prstGeom prst="rect">
                          <a:avLst/>
                        </a:prstGeom>
                      </pic:spPr>
                    </pic:pic>
                  </a:graphicData>
                </a:graphic>
              </wp:inline>
            </w:drawing>
          </w:r>
        </w:p>
      </w:tc>
    </w:tr>
  </w:tbl>
  <w:p w14:paraId="27E163AB" w14:textId="77777777" w:rsidR="000E0965" w:rsidRDefault="000E0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0DE9" w14:textId="77777777" w:rsidR="000E0965" w:rsidRDefault="000E0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4F0AA4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FB"/>
    <w:multiLevelType w:val="multilevel"/>
    <w:tmpl w:val="BB1EDD32"/>
    <w:lvl w:ilvl="0">
      <w:start w:val="1"/>
      <w:numFmt w:val="decimal"/>
      <w:pStyle w:val="PWH1Numbered"/>
      <w:lvlText w:val="%1."/>
      <w:lvlJc w:val="left"/>
      <w:pPr>
        <w:tabs>
          <w:tab w:val="num" w:pos="369"/>
        </w:tabs>
        <w:ind w:left="369" w:hanging="992"/>
      </w:pPr>
      <w:rPr>
        <w:rFonts w:hint="default"/>
      </w:rPr>
    </w:lvl>
    <w:lvl w:ilvl="1">
      <w:start w:val="1"/>
      <w:numFmt w:val="decimal"/>
      <w:pStyle w:val="PWH2Numbered"/>
      <w:lvlText w:val="%1.%2"/>
      <w:lvlJc w:val="left"/>
      <w:pPr>
        <w:tabs>
          <w:tab w:val="num" w:pos="1089"/>
        </w:tabs>
        <w:ind w:left="1089" w:hanging="992"/>
      </w:pPr>
      <w:rPr>
        <w:rFonts w:hint="default"/>
      </w:rPr>
    </w:lvl>
    <w:lvl w:ilvl="2">
      <w:start w:val="1"/>
      <w:numFmt w:val="decimal"/>
      <w:pStyle w:val="PWH3Numbered"/>
      <w:lvlText w:val="%1.%2.%3"/>
      <w:lvlJc w:val="left"/>
      <w:pPr>
        <w:tabs>
          <w:tab w:val="num" w:pos="1809"/>
        </w:tabs>
        <w:ind w:left="1809" w:hanging="992"/>
      </w:pPr>
      <w:rPr>
        <w:rFonts w:hint="default"/>
      </w:rPr>
    </w:lvl>
    <w:lvl w:ilvl="3">
      <w:start w:val="1"/>
      <w:numFmt w:val="decimal"/>
      <w:pStyle w:val="PWH4Numbered"/>
      <w:lvlText w:val="%1.%2.%3.%4"/>
      <w:lvlJc w:val="left"/>
      <w:pPr>
        <w:tabs>
          <w:tab w:val="num" w:pos="2529"/>
        </w:tabs>
        <w:ind w:left="2529" w:hanging="992"/>
      </w:pPr>
      <w:rPr>
        <w:rFonts w:hint="default"/>
      </w:rPr>
    </w:lvl>
    <w:lvl w:ilvl="4">
      <w:start w:val="1"/>
      <w:numFmt w:val="decimal"/>
      <w:pStyle w:val="PWH5Numbered"/>
      <w:lvlText w:val="%1.%2.%3.%4.%5"/>
      <w:lvlJc w:val="left"/>
      <w:pPr>
        <w:tabs>
          <w:tab w:val="num" w:pos="3697"/>
        </w:tabs>
        <w:ind w:left="3249" w:hanging="992"/>
      </w:pPr>
      <w:rPr>
        <w:rFonts w:hint="default"/>
      </w:rPr>
    </w:lvl>
    <w:lvl w:ilvl="5">
      <w:start w:val="1"/>
      <w:numFmt w:val="decimal"/>
      <w:pStyle w:val="PWH6Numbered"/>
      <w:lvlText w:val="%1.%2.%3.%4.%5.%6"/>
      <w:lvlJc w:val="left"/>
      <w:pPr>
        <w:tabs>
          <w:tab w:val="num" w:pos="4777"/>
        </w:tabs>
        <w:ind w:left="3969" w:hanging="992"/>
      </w:pPr>
      <w:rPr>
        <w:rFonts w:hint="default"/>
      </w:rPr>
    </w:lvl>
    <w:lvl w:ilvl="6">
      <w:start w:val="1"/>
      <w:numFmt w:val="lowerRoman"/>
      <w:lvlText w:val="(%7)"/>
      <w:lvlJc w:val="left"/>
      <w:pPr>
        <w:tabs>
          <w:tab w:val="num" w:pos="-623"/>
        </w:tabs>
        <w:ind w:left="4417" w:hanging="720"/>
      </w:pPr>
      <w:rPr>
        <w:rFonts w:hint="default"/>
      </w:rPr>
    </w:lvl>
    <w:lvl w:ilvl="7">
      <w:start w:val="1"/>
      <w:numFmt w:val="lowerLetter"/>
      <w:lvlText w:val="(%8)"/>
      <w:lvlJc w:val="left"/>
      <w:pPr>
        <w:tabs>
          <w:tab w:val="num" w:pos="-623"/>
        </w:tabs>
        <w:ind w:left="5137" w:hanging="720"/>
      </w:pPr>
      <w:rPr>
        <w:rFonts w:hint="default"/>
      </w:rPr>
    </w:lvl>
    <w:lvl w:ilvl="8">
      <w:start w:val="1"/>
      <w:numFmt w:val="lowerRoman"/>
      <w:lvlText w:val="(%9)"/>
      <w:lvlJc w:val="left"/>
      <w:pPr>
        <w:tabs>
          <w:tab w:val="num" w:pos="-623"/>
        </w:tabs>
        <w:ind w:left="5857" w:hanging="720"/>
      </w:pPr>
      <w:rPr>
        <w:rFonts w:hint="default"/>
      </w:rPr>
    </w:lvl>
  </w:abstractNum>
  <w:abstractNum w:abstractNumId="2" w15:restartNumberingAfterBreak="0">
    <w:nsid w:val="050C4F12"/>
    <w:multiLevelType w:val="multilevel"/>
    <w:tmpl w:val="8FB22198"/>
    <w:lvl w:ilvl="0">
      <w:start w:val="14"/>
      <w:numFmt w:val="decimal"/>
      <w:lvlText w:val="%1."/>
      <w:lvlJc w:val="left"/>
      <w:pPr>
        <w:ind w:left="360" w:hanging="360"/>
      </w:pPr>
      <w:rPr>
        <w:rFonts w:hint="default"/>
        <w:b/>
        <w:sz w:val="28"/>
      </w:rPr>
    </w:lvl>
    <w:lvl w:ilvl="1">
      <w:start w:val="1"/>
      <w:numFmt w:val="decimal"/>
      <w:isLgl/>
      <w:lvlText w:val="%1.%2"/>
      <w:lvlJc w:val="left"/>
      <w:pPr>
        <w:ind w:left="1440" w:hanging="720"/>
      </w:pPr>
      <w:rPr>
        <w:rFonts w:ascii="Arial Narrow" w:hAnsi="Arial Narrow" w:hint="default"/>
        <w:sz w:val="28"/>
      </w:rPr>
    </w:lvl>
    <w:lvl w:ilvl="2">
      <w:start w:val="1"/>
      <w:numFmt w:val="decimal"/>
      <w:isLgl/>
      <w:lvlText w:val="%1.%2.%3"/>
      <w:lvlJc w:val="left"/>
      <w:pPr>
        <w:ind w:left="720" w:hanging="720"/>
      </w:pPr>
      <w:rPr>
        <w:rFonts w:ascii="Arial Narrow" w:hAnsi="Arial Narrow" w:hint="default"/>
        <w:sz w:val="28"/>
      </w:rPr>
    </w:lvl>
    <w:lvl w:ilvl="3">
      <w:start w:val="1"/>
      <w:numFmt w:val="decimal"/>
      <w:isLgl/>
      <w:lvlText w:val="%1.%2.%3.%4"/>
      <w:lvlJc w:val="left"/>
      <w:pPr>
        <w:ind w:left="720" w:hanging="720"/>
      </w:pPr>
      <w:rPr>
        <w:rFonts w:hint="default"/>
        <w:sz w:val="28"/>
      </w:rPr>
    </w:lvl>
    <w:lvl w:ilvl="4">
      <w:start w:val="1"/>
      <w:numFmt w:val="decimal"/>
      <w:isLgl/>
      <w:lvlText w:val="%1.%2.%3.%4.%5"/>
      <w:lvlJc w:val="left"/>
      <w:pPr>
        <w:ind w:left="720" w:hanging="720"/>
      </w:pPr>
      <w:rPr>
        <w:rFonts w:hint="default"/>
        <w:sz w:val="28"/>
      </w:rPr>
    </w:lvl>
    <w:lvl w:ilvl="5">
      <w:start w:val="1"/>
      <w:numFmt w:val="decimal"/>
      <w:isLgl/>
      <w:lvlText w:val="%1.%2.%3.%4.%5.%6"/>
      <w:lvlJc w:val="left"/>
      <w:pPr>
        <w:ind w:left="1080" w:hanging="1080"/>
      </w:pPr>
      <w:rPr>
        <w:rFonts w:hint="default"/>
        <w:sz w:val="28"/>
      </w:rPr>
    </w:lvl>
    <w:lvl w:ilvl="6">
      <w:start w:val="1"/>
      <w:numFmt w:val="decimal"/>
      <w:isLgl/>
      <w:lvlText w:val="%1.%2.%3.%4.%5.%6.%7"/>
      <w:lvlJc w:val="left"/>
      <w:pPr>
        <w:ind w:left="1080" w:hanging="1080"/>
      </w:pPr>
      <w:rPr>
        <w:rFonts w:hint="default"/>
        <w:sz w:val="28"/>
      </w:rPr>
    </w:lvl>
    <w:lvl w:ilvl="7">
      <w:start w:val="1"/>
      <w:numFmt w:val="decimal"/>
      <w:isLgl/>
      <w:lvlText w:val="%1.%2.%3.%4.%5.%6.%7.%8"/>
      <w:lvlJc w:val="left"/>
      <w:pPr>
        <w:ind w:left="1440" w:hanging="1440"/>
      </w:pPr>
      <w:rPr>
        <w:rFonts w:hint="default"/>
        <w:sz w:val="28"/>
      </w:rPr>
    </w:lvl>
    <w:lvl w:ilvl="8">
      <w:start w:val="1"/>
      <w:numFmt w:val="decimal"/>
      <w:isLgl/>
      <w:lvlText w:val="%1.%2.%3.%4.%5.%6.%7.%8.%9"/>
      <w:lvlJc w:val="left"/>
      <w:pPr>
        <w:ind w:left="1440" w:hanging="1440"/>
      </w:pPr>
      <w:rPr>
        <w:rFonts w:hint="default"/>
        <w:sz w:val="28"/>
      </w:rPr>
    </w:lvl>
  </w:abstractNum>
  <w:abstractNum w:abstractNumId="3" w15:restartNumberingAfterBreak="0">
    <w:nsid w:val="06400101"/>
    <w:multiLevelType w:val="hybridMultilevel"/>
    <w:tmpl w:val="11A401B4"/>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6DB1FB3"/>
    <w:multiLevelType w:val="hybridMultilevel"/>
    <w:tmpl w:val="1676EC2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95FC4"/>
    <w:multiLevelType w:val="hybridMultilevel"/>
    <w:tmpl w:val="03CCE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E3088D"/>
    <w:multiLevelType w:val="multilevel"/>
    <w:tmpl w:val="16F88E1E"/>
    <w:lvl w:ilvl="0">
      <w:start w:val="1"/>
      <w:numFmt w:val="decimal"/>
      <w:pStyle w:val="Numberedoutlineprocessheading"/>
      <w:lvlText w:val="%1."/>
      <w:lvlJc w:val="left"/>
      <w:pPr>
        <w:tabs>
          <w:tab w:val="num" w:pos="480"/>
        </w:tabs>
        <w:ind w:left="480" w:hanging="360"/>
      </w:pPr>
    </w:lvl>
    <w:lvl w:ilvl="1">
      <w:start w:val="1"/>
      <w:numFmt w:val="decimal"/>
      <w:pStyle w:val="Numberedoutlinebody"/>
      <w:lvlText w:val="%1.%2."/>
      <w:lvlJc w:val="left"/>
      <w:pPr>
        <w:tabs>
          <w:tab w:val="num" w:pos="1032"/>
        </w:tabs>
        <w:ind w:left="1032" w:hanging="432"/>
      </w:pPr>
      <w:rPr>
        <w:b w:val="0"/>
        <w:bCs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BD0515E"/>
    <w:multiLevelType w:val="hybridMultilevel"/>
    <w:tmpl w:val="A2BC6F7A"/>
    <w:lvl w:ilvl="0" w:tplc="1ABC2630">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2CC4E2F"/>
    <w:multiLevelType w:val="hybridMultilevel"/>
    <w:tmpl w:val="56D0F39A"/>
    <w:lvl w:ilvl="0" w:tplc="EF9E17E4">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012E02"/>
    <w:multiLevelType w:val="hybridMultilevel"/>
    <w:tmpl w:val="693EFF2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204344"/>
    <w:multiLevelType w:val="hybridMultilevel"/>
    <w:tmpl w:val="75E2E2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3C6CE7"/>
    <w:multiLevelType w:val="hybridMultilevel"/>
    <w:tmpl w:val="5964C21A"/>
    <w:lvl w:ilvl="0" w:tplc="04090005">
      <w:start w:val="1"/>
      <w:numFmt w:val="bullet"/>
      <w:lvlText w:val=""/>
      <w:lvlJc w:val="left"/>
      <w:pPr>
        <w:ind w:left="2940" w:hanging="360"/>
      </w:pPr>
      <w:rPr>
        <w:rFonts w:ascii="Wingdings" w:hAnsi="Wingdings"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2" w15:restartNumberingAfterBreak="0">
    <w:nsid w:val="14621D80"/>
    <w:multiLevelType w:val="hybridMultilevel"/>
    <w:tmpl w:val="0324E1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3D693F"/>
    <w:multiLevelType w:val="hybridMultilevel"/>
    <w:tmpl w:val="DD8A7852"/>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5AF0353"/>
    <w:multiLevelType w:val="multilevel"/>
    <w:tmpl w:val="0409001F"/>
    <w:lvl w:ilvl="0">
      <w:start w:val="1"/>
      <w:numFmt w:val="decimal"/>
      <w:pStyle w:val="TableBulletLis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6A330A0"/>
    <w:multiLevelType w:val="hybridMultilevel"/>
    <w:tmpl w:val="4908450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6AE409F"/>
    <w:multiLevelType w:val="multilevel"/>
    <w:tmpl w:val="3BEC165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8233521"/>
    <w:multiLevelType w:val="hybridMultilevel"/>
    <w:tmpl w:val="E29AA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99A6319"/>
    <w:multiLevelType w:val="hybridMultilevel"/>
    <w:tmpl w:val="0F42CB20"/>
    <w:lvl w:ilvl="0" w:tplc="0409001B">
      <w:start w:val="1"/>
      <w:numFmt w:val="lowerRoman"/>
      <w:lvlText w:val="%1."/>
      <w:lvlJc w:val="right"/>
      <w:pPr>
        <w:ind w:left="720" w:hanging="360"/>
      </w:pPr>
    </w:lvl>
    <w:lvl w:ilvl="1" w:tplc="0826150E">
      <w:start w:val="1"/>
      <w:numFmt w:val="lowerLetter"/>
      <w:lvlText w:val="%2."/>
      <w:lvlJc w:val="left"/>
      <w:pPr>
        <w:ind w:left="1440" w:hanging="360"/>
      </w:pPr>
      <w:rPr>
        <w:b/>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3222A0"/>
    <w:multiLevelType w:val="multilevel"/>
    <w:tmpl w:val="253CE678"/>
    <w:lvl w:ilvl="0">
      <w:start w:val="2"/>
      <w:numFmt w:val="decimal"/>
      <w:pStyle w:val="Heading1"/>
      <w:lvlText w:val="%1."/>
      <w:lvlJc w:val="left"/>
      <w:pPr>
        <w:tabs>
          <w:tab w:val="num" w:pos="7470"/>
        </w:tabs>
        <w:ind w:left="7470" w:hanging="360"/>
      </w:pPr>
      <w:rPr>
        <w:rFonts w:hint="default"/>
      </w:rPr>
    </w:lvl>
    <w:lvl w:ilvl="1">
      <w:start w:val="13"/>
      <w:numFmt w:val="decimal"/>
      <w:pStyle w:val="Heading2"/>
      <w:lvlText w:val="%1.%2"/>
      <w:lvlJc w:val="left"/>
      <w:pPr>
        <w:tabs>
          <w:tab w:val="num" w:pos="1620"/>
        </w:tabs>
        <w:ind w:left="1332" w:hanging="432"/>
      </w:pPr>
      <w:rPr>
        <w:rFonts w:ascii="Arial Narrow" w:hAnsi="Arial Narrow" w:hint="default"/>
      </w:rPr>
    </w:lvl>
    <w:lvl w:ilvl="2">
      <w:start w:val="1"/>
      <w:numFmt w:val="decimal"/>
      <w:pStyle w:val="Heading3"/>
      <w:lvlText w:val="%1.%2.%3"/>
      <w:lvlJc w:val="left"/>
      <w:pPr>
        <w:tabs>
          <w:tab w:val="num" w:pos="1620"/>
        </w:tabs>
        <w:ind w:left="140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1C7A29E4"/>
    <w:multiLevelType w:val="hybridMultilevel"/>
    <w:tmpl w:val="A9EE99FE"/>
    <w:lvl w:ilvl="0" w:tplc="13ACFC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D7A14E4"/>
    <w:multiLevelType w:val="hybridMultilevel"/>
    <w:tmpl w:val="45089728"/>
    <w:lvl w:ilvl="0" w:tplc="4CE8BAD4">
      <w:start w:val="1"/>
      <w:numFmt w:val="decimal"/>
      <w:pStyle w:val="Figure"/>
      <w:lvlText w:val="Figure %1"/>
      <w:lvlJc w:val="left"/>
      <w:pPr>
        <w:tabs>
          <w:tab w:val="num" w:pos="1440"/>
        </w:tabs>
        <w:ind w:left="0" w:firstLine="0"/>
      </w:pPr>
      <w:rPr>
        <w:rFonts w:hint="default"/>
        <w:b/>
        <w:i w:val="0"/>
      </w:rPr>
    </w:lvl>
    <w:lvl w:ilvl="1" w:tplc="04090007"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1E20620F"/>
    <w:multiLevelType w:val="hybridMultilevel"/>
    <w:tmpl w:val="6EE2661E"/>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631984"/>
    <w:multiLevelType w:val="hybridMultilevel"/>
    <w:tmpl w:val="2632B8B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910D4E"/>
    <w:multiLevelType w:val="multilevel"/>
    <w:tmpl w:val="5774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56A1A31"/>
    <w:multiLevelType w:val="hybridMultilevel"/>
    <w:tmpl w:val="5F084CD6"/>
    <w:lvl w:ilvl="0" w:tplc="8DA2E9A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EB45AC"/>
    <w:multiLevelType w:val="hybridMultilevel"/>
    <w:tmpl w:val="2C90F9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617DDC"/>
    <w:multiLevelType w:val="hybridMultilevel"/>
    <w:tmpl w:val="38A6BF6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3F5B27"/>
    <w:multiLevelType w:val="hybridMultilevel"/>
    <w:tmpl w:val="EA8E0AE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B772A34"/>
    <w:multiLevelType w:val="hybridMultilevel"/>
    <w:tmpl w:val="5E5A2B6C"/>
    <w:lvl w:ilvl="0" w:tplc="A29CB1B8">
      <w:start w:val="1"/>
      <w:numFmt w:val="lowerRoman"/>
      <w:lvlText w:val="%1)"/>
      <w:lvlJc w:val="left"/>
      <w:pPr>
        <w:ind w:left="1080" w:hanging="720"/>
      </w:pPr>
      <w:rPr>
        <w:rFonts w:hint="default"/>
        <w:b/>
        <w:sz w:val="22"/>
      </w:rPr>
    </w:lvl>
    <w:lvl w:ilvl="1" w:tplc="5506572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DD34351"/>
    <w:multiLevelType w:val="hybridMultilevel"/>
    <w:tmpl w:val="722A380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2F190506"/>
    <w:multiLevelType w:val="hybridMultilevel"/>
    <w:tmpl w:val="8CEC9E54"/>
    <w:lvl w:ilvl="0" w:tplc="CE38D4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24E24B9"/>
    <w:multiLevelType w:val="hybridMultilevel"/>
    <w:tmpl w:val="2A9036E6"/>
    <w:lvl w:ilvl="0" w:tplc="721C0E7A">
      <w:start w:val="1"/>
      <w:numFmt w:val="bullet"/>
      <w:pStyle w:val="PWBullet1"/>
      <w:lvlText w:val="●"/>
      <w:lvlJc w:val="left"/>
      <w:pPr>
        <w:tabs>
          <w:tab w:val="num" w:pos="3600"/>
        </w:tabs>
        <w:ind w:left="3600" w:hanging="360"/>
      </w:pPr>
      <w:rPr>
        <w:rFonts w:ascii="Times New Roman" w:hAnsi="Times New Roman" w:cs="Times New Roman" w:hint="default"/>
        <w:b w:val="0"/>
        <w:i w:val="0"/>
        <w:spacing w:val="0"/>
        <w:w w:val="100"/>
        <w:position w:val="0"/>
        <w:sz w:val="24"/>
      </w:rPr>
    </w:lvl>
    <w:lvl w:ilvl="1" w:tplc="B7CA6398">
      <w:start w:val="1"/>
      <w:numFmt w:val="decimal"/>
      <w:lvlText w:val="%2."/>
      <w:lvlJc w:val="left"/>
      <w:pPr>
        <w:tabs>
          <w:tab w:val="num" w:pos="1440"/>
        </w:tabs>
        <w:ind w:left="1440" w:hanging="360"/>
      </w:pPr>
      <w:rPr>
        <w:rFonts w:hint="default"/>
        <w:b w:val="0"/>
        <w:i w:val="0"/>
        <w:spacing w:val="0"/>
        <w:w w:val="100"/>
        <w:position w:val="0"/>
        <w:sz w:val="24"/>
      </w:rPr>
    </w:lvl>
    <w:lvl w:ilvl="2" w:tplc="33CEDA00" w:tentative="1">
      <w:start w:val="1"/>
      <w:numFmt w:val="bullet"/>
      <w:lvlText w:val=""/>
      <w:lvlJc w:val="left"/>
      <w:pPr>
        <w:tabs>
          <w:tab w:val="num" w:pos="2160"/>
        </w:tabs>
        <w:ind w:left="2160" w:hanging="360"/>
      </w:pPr>
      <w:rPr>
        <w:rFonts w:ascii="Wingdings" w:hAnsi="Wingdings" w:hint="default"/>
      </w:rPr>
    </w:lvl>
    <w:lvl w:ilvl="3" w:tplc="F08CEFC4" w:tentative="1">
      <w:start w:val="1"/>
      <w:numFmt w:val="bullet"/>
      <w:lvlText w:val=""/>
      <w:lvlJc w:val="left"/>
      <w:pPr>
        <w:tabs>
          <w:tab w:val="num" w:pos="2880"/>
        </w:tabs>
        <w:ind w:left="2880" w:hanging="360"/>
      </w:pPr>
      <w:rPr>
        <w:rFonts w:ascii="Symbol" w:hAnsi="Symbol" w:hint="default"/>
      </w:rPr>
    </w:lvl>
    <w:lvl w:ilvl="4" w:tplc="E64C9F6A" w:tentative="1">
      <w:start w:val="1"/>
      <w:numFmt w:val="bullet"/>
      <w:lvlText w:val="o"/>
      <w:lvlJc w:val="left"/>
      <w:pPr>
        <w:tabs>
          <w:tab w:val="num" w:pos="3600"/>
        </w:tabs>
        <w:ind w:left="3600" w:hanging="360"/>
      </w:pPr>
      <w:rPr>
        <w:rFonts w:ascii="Courier New" w:hAnsi="Courier New" w:hint="default"/>
      </w:rPr>
    </w:lvl>
    <w:lvl w:ilvl="5" w:tplc="520CF2B4" w:tentative="1">
      <w:start w:val="1"/>
      <w:numFmt w:val="bullet"/>
      <w:lvlText w:val=""/>
      <w:lvlJc w:val="left"/>
      <w:pPr>
        <w:tabs>
          <w:tab w:val="num" w:pos="4320"/>
        </w:tabs>
        <w:ind w:left="4320" w:hanging="360"/>
      </w:pPr>
      <w:rPr>
        <w:rFonts w:ascii="Wingdings" w:hAnsi="Wingdings" w:hint="default"/>
      </w:rPr>
    </w:lvl>
    <w:lvl w:ilvl="6" w:tplc="85EE6F0A" w:tentative="1">
      <w:start w:val="1"/>
      <w:numFmt w:val="bullet"/>
      <w:lvlText w:val=""/>
      <w:lvlJc w:val="left"/>
      <w:pPr>
        <w:tabs>
          <w:tab w:val="num" w:pos="5040"/>
        </w:tabs>
        <w:ind w:left="5040" w:hanging="360"/>
      </w:pPr>
      <w:rPr>
        <w:rFonts w:ascii="Symbol" w:hAnsi="Symbol" w:hint="default"/>
      </w:rPr>
    </w:lvl>
    <w:lvl w:ilvl="7" w:tplc="4EF0DD88" w:tentative="1">
      <w:start w:val="1"/>
      <w:numFmt w:val="bullet"/>
      <w:lvlText w:val="o"/>
      <w:lvlJc w:val="left"/>
      <w:pPr>
        <w:tabs>
          <w:tab w:val="num" w:pos="5760"/>
        </w:tabs>
        <w:ind w:left="5760" w:hanging="360"/>
      </w:pPr>
      <w:rPr>
        <w:rFonts w:ascii="Courier New" w:hAnsi="Courier New" w:hint="default"/>
      </w:rPr>
    </w:lvl>
    <w:lvl w:ilvl="8" w:tplc="4CF845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C612AE"/>
    <w:multiLevelType w:val="hybridMultilevel"/>
    <w:tmpl w:val="8438EEF6"/>
    <w:lvl w:ilvl="0" w:tplc="04090005">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15:restartNumberingAfterBreak="0">
    <w:nsid w:val="34B41BD8"/>
    <w:multiLevelType w:val="multilevel"/>
    <w:tmpl w:val="FEFEF65A"/>
    <w:lvl w:ilvl="0">
      <w:start w:val="1"/>
      <w:numFmt w:val="decimal"/>
      <w:pStyle w:val="Header1"/>
      <w:lvlText w:val="%1."/>
      <w:lvlJc w:val="left"/>
      <w:pPr>
        <w:tabs>
          <w:tab w:val="num" w:pos="360"/>
        </w:tabs>
        <w:ind w:left="360" w:hanging="360"/>
      </w:pPr>
      <w:rPr>
        <w:rFonts w:hint="default"/>
      </w:rPr>
    </w:lvl>
    <w:lvl w:ilvl="1">
      <w:start w:val="1"/>
      <w:numFmt w:val="decimal"/>
      <w:pStyle w:val="Header2"/>
      <w:lvlText w:val="%1.%2."/>
      <w:lvlJc w:val="left"/>
      <w:pPr>
        <w:tabs>
          <w:tab w:val="num" w:pos="1080"/>
        </w:tabs>
        <w:ind w:left="792" w:hanging="432"/>
      </w:pPr>
      <w:rPr>
        <w:rFonts w:hint="default"/>
      </w:rPr>
    </w:lvl>
    <w:lvl w:ilvl="2">
      <w:start w:val="1"/>
      <w:numFmt w:val="decimal"/>
      <w:pStyle w:val="Header3"/>
      <w:isLgl/>
      <w:suff w:val="space"/>
      <w:lvlText w:val="%1.%2.%3."/>
      <w:lvlJc w:val="left"/>
      <w:pPr>
        <w:ind w:left="1224" w:hanging="504"/>
      </w:pPr>
      <w:rPr>
        <w:rFonts w:hint="default"/>
      </w:rPr>
    </w:lvl>
    <w:lvl w:ilvl="3">
      <w:start w:val="1"/>
      <w:numFmt w:val="decimal"/>
      <w:pStyle w:val="Header4"/>
      <w:suff w:val="space"/>
      <w:lvlText w:val="%1.%2.%3.%4."/>
      <w:lvlJc w:val="left"/>
      <w:pPr>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35680D42"/>
    <w:multiLevelType w:val="hybridMultilevel"/>
    <w:tmpl w:val="A224BA10"/>
    <w:lvl w:ilvl="0" w:tplc="BEB48C52">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8E3AC1"/>
    <w:multiLevelType w:val="hybridMultilevel"/>
    <w:tmpl w:val="8C10C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607616B"/>
    <w:multiLevelType w:val="hybridMultilevel"/>
    <w:tmpl w:val="04C65D22"/>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8" w15:restartNumberingAfterBreak="0">
    <w:nsid w:val="36286DFF"/>
    <w:multiLevelType w:val="hybridMultilevel"/>
    <w:tmpl w:val="2A4C1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9D55B80"/>
    <w:multiLevelType w:val="hybridMultilevel"/>
    <w:tmpl w:val="50B81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D8308B0"/>
    <w:multiLevelType w:val="hybridMultilevel"/>
    <w:tmpl w:val="CD860228"/>
    <w:lvl w:ilvl="0" w:tplc="EF9E17E4">
      <w:start w:val="1"/>
      <w:numFmt w:val="low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1842776"/>
    <w:multiLevelType w:val="multilevel"/>
    <w:tmpl w:val="0B82D2F8"/>
    <w:lvl w:ilvl="0">
      <w:start w:val="1"/>
      <w:numFmt w:val="bullet"/>
      <w:pStyle w:val="a"/>
      <w:lvlText w:val=""/>
      <w:lvlJc w:val="left"/>
      <w:pPr>
        <w:tabs>
          <w:tab w:val="num" w:pos="720"/>
        </w:tabs>
        <w:ind w:left="720" w:hanging="360"/>
      </w:pPr>
      <w:rPr>
        <w:rFonts w:ascii="Wingdings" w:hAnsi="Wingdings" w:hint="default"/>
        <w:sz w:val="10"/>
      </w:rPr>
    </w:lvl>
    <w:lvl w:ilvl="1">
      <w:start w:val="1"/>
      <w:numFmt w:val="bullet"/>
      <w:lvlText w:val=""/>
      <w:lvlJc w:val="left"/>
      <w:pPr>
        <w:tabs>
          <w:tab w:val="num" w:pos="1152"/>
        </w:tabs>
        <w:ind w:left="1152" w:hanging="432"/>
      </w:pPr>
      <w:rPr>
        <w:rFonts w:ascii="Symbol" w:hAnsi="Symbol" w:hint="default"/>
        <w:color w:val="auto"/>
      </w:rPr>
    </w:lvl>
    <w:lvl w:ilvl="2">
      <w:start w:val="1"/>
      <w:numFmt w:val="bullet"/>
      <w:lvlText w:val=""/>
      <w:lvlJc w:val="left"/>
      <w:pPr>
        <w:tabs>
          <w:tab w:val="num" w:pos="1584"/>
        </w:tabs>
        <w:ind w:left="1584" w:hanging="504"/>
      </w:pPr>
      <w:rPr>
        <w:rFonts w:ascii="Symbol" w:hAnsi="Symbol" w:hint="default"/>
        <w:color w:val="auto"/>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42" w15:restartNumberingAfterBreak="0">
    <w:nsid w:val="43B96244"/>
    <w:multiLevelType w:val="hybridMultilevel"/>
    <w:tmpl w:val="D58E3ECA"/>
    <w:lvl w:ilvl="0" w:tplc="FFFFFFFF">
      <w:start w:val="1"/>
      <w:numFmt w:val="lowerRoman"/>
      <w:lvlText w:val="(%1)"/>
      <w:lvlJc w:val="left"/>
      <w:pPr>
        <w:tabs>
          <w:tab w:val="num" w:pos="2160"/>
        </w:tabs>
        <w:ind w:left="2160" w:hanging="720"/>
      </w:pPr>
      <w:rPr>
        <w:rFonts w:hint="default"/>
      </w:rPr>
    </w:lvl>
    <w:lvl w:ilvl="1" w:tplc="FFFFFFFF">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43" w15:restartNumberingAfterBreak="0">
    <w:nsid w:val="44CB622F"/>
    <w:multiLevelType w:val="multilevel"/>
    <w:tmpl w:val="598A881E"/>
    <w:lvl w:ilvl="0">
      <w:start w:val="1"/>
      <w:numFmt w:val="decimal"/>
      <w:lvlText w:val="%1."/>
      <w:lvlJc w:val="left"/>
      <w:pPr>
        <w:ind w:left="360" w:hanging="360"/>
      </w:pPr>
      <w:rPr>
        <w:b/>
        <w:sz w:val="28"/>
      </w:rPr>
    </w:lvl>
    <w:lvl w:ilvl="1">
      <w:start w:val="1"/>
      <w:numFmt w:val="decimal"/>
      <w:isLgl/>
      <w:lvlText w:val="%1.%2"/>
      <w:lvlJc w:val="left"/>
      <w:pPr>
        <w:ind w:left="1440" w:hanging="720"/>
      </w:pPr>
      <w:rPr>
        <w:rFonts w:ascii="Arial Narrow" w:hAnsi="Arial Narrow" w:hint="default"/>
        <w:sz w:val="28"/>
      </w:rPr>
    </w:lvl>
    <w:lvl w:ilvl="2">
      <w:start w:val="1"/>
      <w:numFmt w:val="decimal"/>
      <w:isLgl/>
      <w:lvlText w:val="%1.%2.%3"/>
      <w:lvlJc w:val="left"/>
      <w:pPr>
        <w:ind w:left="720" w:hanging="720"/>
      </w:pPr>
      <w:rPr>
        <w:rFonts w:ascii="Arial Narrow" w:hAnsi="Arial Narrow" w:hint="default"/>
        <w:sz w:val="28"/>
      </w:rPr>
    </w:lvl>
    <w:lvl w:ilvl="3">
      <w:start w:val="1"/>
      <w:numFmt w:val="decimal"/>
      <w:isLgl/>
      <w:lvlText w:val="%1.%2.%3.%4"/>
      <w:lvlJc w:val="left"/>
      <w:pPr>
        <w:ind w:left="720" w:hanging="720"/>
      </w:pPr>
      <w:rPr>
        <w:rFonts w:hint="default"/>
        <w:sz w:val="28"/>
      </w:rPr>
    </w:lvl>
    <w:lvl w:ilvl="4">
      <w:start w:val="1"/>
      <w:numFmt w:val="decimal"/>
      <w:isLgl/>
      <w:lvlText w:val="%1.%2.%3.%4.%5"/>
      <w:lvlJc w:val="left"/>
      <w:pPr>
        <w:ind w:left="720" w:hanging="720"/>
      </w:pPr>
      <w:rPr>
        <w:rFonts w:hint="default"/>
        <w:sz w:val="28"/>
      </w:rPr>
    </w:lvl>
    <w:lvl w:ilvl="5">
      <w:start w:val="1"/>
      <w:numFmt w:val="decimal"/>
      <w:isLgl/>
      <w:lvlText w:val="%1.%2.%3.%4.%5.%6"/>
      <w:lvlJc w:val="left"/>
      <w:pPr>
        <w:ind w:left="1080" w:hanging="1080"/>
      </w:pPr>
      <w:rPr>
        <w:rFonts w:hint="default"/>
        <w:sz w:val="28"/>
      </w:rPr>
    </w:lvl>
    <w:lvl w:ilvl="6">
      <w:start w:val="1"/>
      <w:numFmt w:val="decimal"/>
      <w:isLgl/>
      <w:lvlText w:val="%1.%2.%3.%4.%5.%6.%7"/>
      <w:lvlJc w:val="left"/>
      <w:pPr>
        <w:ind w:left="1080" w:hanging="1080"/>
      </w:pPr>
      <w:rPr>
        <w:rFonts w:hint="default"/>
        <w:sz w:val="28"/>
      </w:rPr>
    </w:lvl>
    <w:lvl w:ilvl="7">
      <w:start w:val="1"/>
      <w:numFmt w:val="decimal"/>
      <w:isLgl/>
      <w:lvlText w:val="%1.%2.%3.%4.%5.%6.%7.%8"/>
      <w:lvlJc w:val="left"/>
      <w:pPr>
        <w:ind w:left="1440" w:hanging="1440"/>
      </w:pPr>
      <w:rPr>
        <w:rFonts w:hint="default"/>
        <w:sz w:val="28"/>
      </w:rPr>
    </w:lvl>
    <w:lvl w:ilvl="8">
      <w:start w:val="1"/>
      <w:numFmt w:val="decimal"/>
      <w:isLgl/>
      <w:lvlText w:val="%1.%2.%3.%4.%5.%6.%7.%8.%9"/>
      <w:lvlJc w:val="left"/>
      <w:pPr>
        <w:ind w:left="1440" w:hanging="1440"/>
      </w:pPr>
      <w:rPr>
        <w:rFonts w:hint="default"/>
        <w:sz w:val="28"/>
      </w:rPr>
    </w:lvl>
  </w:abstractNum>
  <w:abstractNum w:abstractNumId="44" w15:restartNumberingAfterBreak="0">
    <w:nsid w:val="48116CCB"/>
    <w:multiLevelType w:val="hybridMultilevel"/>
    <w:tmpl w:val="DA267BE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49D669AD"/>
    <w:multiLevelType w:val="hybridMultilevel"/>
    <w:tmpl w:val="F258B2C0"/>
    <w:lvl w:ilvl="0" w:tplc="64E06AE6">
      <w:start w:val="1"/>
      <w:numFmt w:val="lowerRoman"/>
      <w:lvlText w:val="%1."/>
      <w:lvlJc w:val="right"/>
      <w:pPr>
        <w:ind w:left="1422" w:hanging="360"/>
      </w:pPr>
      <w:rPr>
        <w:rFonts w:hint="default"/>
      </w:rPr>
    </w:lvl>
    <w:lvl w:ilvl="1" w:tplc="04090019">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46" w15:restartNumberingAfterBreak="0">
    <w:nsid w:val="4C1349E9"/>
    <w:multiLevelType w:val="hybridMultilevel"/>
    <w:tmpl w:val="6CD6DE38"/>
    <w:lvl w:ilvl="0" w:tplc="0409001B">
      <w:start w:val="1"/>
      <w:numFmt w:val="lowerRoman"/>
      <w:lvlText w:val="%1."/>
      <w:lvlJc w:val="right"/>
      <w:pPr>
        <w:ind w:left="1710" w:hanging="360"/>
      </w:p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47" w15:restartNumberingAfterBreak="0">
    <w:nsid w:val="51C83ED0"/>
    <w:multiLevelType w:val="multilevel"/>
    <w:tmpl w:val="FA3A3232"/>
    <w:lvl w:ilvl="0">
      <w:start w:val="1"/>
      <w:numFmt w:val="decimal"/>
      <w:pStyle w:val="Hearder1"/>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51ED45AC"/>
    <w:multiLevelType w:val="hybridMultilevel"/>
    <w:tmpl w:val="1A5A73FA"/>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2D61D66"/>
    <w:multiLevelType w:val="hybridMultilevel"/>
    <w:tmpl w:val="27322B8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3273848"/>
    <w:multiLevelType w:val="hybridMultilevel"/>
    <w:tmpl w:val="AB7650A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1" w15:restartNumberingAfterBreak="0">
    <w:nsid w:val="542A133D"/>
    <w:multiLevelType w:val="hybridMultilevel"/>
    <w:tmpl w:val="99B2B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60C4678"/>
    <w:multiLevelType w:val="hybridMultilevel"/>
    <w:tmpl w:val="37E83112"/>
    <w:lvl w:ilvl="0" w:tplc="D506F46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7E11919"/>
    <w:multiLevelType w:val="multilevel"/>
    <w:tmpl w:val="7D70D10E"/>
    <w:lvl w:ilvl="0">
      <w:start w:val="1"/>
      <w:numFmt w:val="decimal"/>
      <w:pStyle w:val="TableList"/>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suff w:val="space"/>
      <w:lvlText w:val="%3. "/>
      <w:lvlJc w:val="left"/>
      <w:pPr>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9722A6E"/>
    <w:multiLevelType w:val="hybridMultilevel"/>
    <w:tmpl w:val="082E129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E9534EC"/>
    <w:multiLevelType w:val="hybridMultilevel"/>
    <w:tmpl w:val="FDFE9016"/>
    <w:lvl w:ilvl="0" w:tplc="3932BE14">
      <w:start w:val="1"/>
      <w:numFmt w:val="decimal"/>
      <w:pStyle w:val="FigureTitle"/>
      <w:lvlText w:val="Figure %1: "/>
      <w:lvlJc w:val="left"/>
      <w:pPr>
        <w:tabs>
          <w:tab w:val="num" w:pos="1440"/>
        </w:tabs>
        <w:ind w:left="0" w:firstLine="0"/>
      </w:pPr>
      <w:rPr>
        <w:rFonts w:hint="default"/>
        <w:b/>
        <w:i w:val="0"/>
      </w:rPr>
    </w:lvl>
    <w:lvl w:ilvl="1" w:tplc="84A42220" w:tentative="1">
      <w:start w:val="1"/>
      <w:numFmt w:val="lowerLetter"/>
      <w:lvlText w:val="%2."/>
      <w:lvlJc w:val="left"/>
      <w:pPr>
        <w:tabs>
          <w:tab w:val="num" w:pos="1440"/>
        </w:tabs>
        <w:ind w:left="1440" w:hanging="360"/>
      </w:pPr>
    </w:lvl>
    <w:lvl w:ilvl="2" w:tplc="8B26ADCE" w:tentative="1">
      <w:start w:val="1"/>
      <w:numFmt w:val="lowerRoman"/>
      <w:lvlText w:val="%3."/>
      <w:lvlJc w:val="right"/>
      <w:pPr>
        <w:tabs>
          <w:tab w:val="num" w:pos="2160"/>
        </w:tabs>
        <w:ind w:left="2160" w:hanging="180"/>
      </w:pPr>
    </w:lvl>
    <w:lvl w:ilvl="3" w:tplc="559A8138" w:tentative="1">
      <w:start w:val="1"/>
      <w:numFmt w:val="decimal"/>
      <w:lvlText w:val="%4."/>
      <w:lvlJc w:val="left"/>
      <w:pPr>
        <w:tabs>
          <w:tab w:val="num" w:pos="2880"/>
        </w:tabs>
        <w:ind w:left="2880" w:hanging="360"/>
      </w:pPr>
    </w:lvl>
    <w:lvl w:ilvl="4" w:tplc="DC8218EA" w:tentative="1">
      <w:start w:val="1"/>
      <w:numFmt w:val="lowerLetter"/>
      <w:lvlText w:val="%5."/>
      <w:lvlJc w:val="left"/>
      <w:pPr>
        <w:tabs>
          <w:tab w:val="num" w:pos="3600"/>
        </w:tabs>
        <w:ind w:left="3600" w:hanging="360"/>
      </w:pPr>
    </w:lvl>
    <w:lvl w:ilvl="5" w:tplc="4A761F0C" w:tentative="1">
      <w:start w:val="1"/>
      <w:numFmt w:val="lowerRoman"/>
      <w:lvlText w:val="%6."/>
      <w:lvlJc w:val="right"/>
      <w:pPr>
        <w:tabs>
          <w:tab w:val="num" w:pos="4320"/>
        </w:tabs>
        <w:ind w:left="4320" w:hanging="180"/>
      </w:pPr>
    </w:lvl>
    <w:lvl w:ilvl="6" w:tplc="77D6A7EC" w:tentative="1">
      <w:start w:val="1"/>
      <w:numFmt w:val="decimal"/>
      <w:lvlText w:val="%7."/>
      <w:lvlJc w:val="left"/>
      <w:pPr>
        <w:tabs>
          <w:tab w:val="num" w:pos="5040"/>
        </w:tabs>
        <w:ind w:left="5040" w:hanging="360"/>
      </w:pPr>
    </w:lvl>
    <w:lvl w:ilvl="7" w:tplc="B694CC4E" w:tentative="1">
      <w:start w:val="1"/>
      <w:numFmt w:val="lowerLetter"/>
      <w:lvlText w:val="%8."/>
      <w:lvlJc w:val="left"/>
      <w:pPr>
        <w:tabs>
          <w:tab w:val="num" w:pos="5760"/>
        </w:tabs>
        <w:ind w:left="5760" w:hanging="360"/>
      </w:pPr>
    </w:lvl>
    <w:lvl w:ilvl="8" w:tplc="6A9ECDE4" w:tentative="1">
      <w:start w:val="1"/>
      <w:numFmt w:val="lowerRoman"/>
      <w:lvlText w:val="%9."/>
      <w:lvlJc w:val="right"/>
      <w:pPr>
        <w:tabs>
          <w:tab w:val="num" w:pos="6480"/>
        </w:tabs>
        <w:ind w:left="6480" w:hanging="180"/>
      </w:pPr>
    </w:lvl>
  </w:abstractNum>
  <w:abstractNum w:abstractNumId="56" w15:restartNumberingAfterBreak="0">
    <w:nsid w:val="5E9F51EE"/>
    <w:multiLevelType w:val="multilevel"/>
    <w:tmpl w:val="BCC0CA98"/>
    <w:lvl w:ilvl="0">
      <w:start w:val="13"/>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EF062D3"/>
    <w:multiLevelType w:val="hybridMultilevel"/>
    <w:tmpl w:val="18329E1A"/>
    <w:lvl w:ilvl="0" w:tplc="BEB47FA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3AA3133"/>
    <w:multiLevelType w:val="hybridMultilevel"/>
    <w:tmpl w:val="FFF06164"/>
    <w:lvl w:ilvl="0" w:tplc="05D415A6">
      <w:numFmt w:val="bullet"/>
      <w:pStyle w:val="Bullet1"/>
      <w:lvlText w:val=""/>
      <w:lvlJc w:val="left"/>
      <w:pPr>
        <w:tabs>
          <w:tab w:val="num" w:pos="504"/>
        </w:tabs>
        <w:ind w:left="504" w:hanging="360"/>
      </w:pPr>
      <w:rPr>
        <w:rFonts w:ascii="Wingdings" w:hAnsi="Wingdings" w:hint="default"/>
        <w:sz w:val="22"/>
      </w:rPr>
    </w:lvl>
    <w:lvl w:ilvl="1" w:tplc="FB0A599A">
      <w:start w:val="1"/>
      <w:numFmt w:val="bullet"/>
      <w:lvlText w:val="o"/>
      <w:lvlJc w:val="left"/>
      <w:pPr>
        <w:tabs>
          <w:tab w:val="num" w:pos="1440"/>
        </w:tabs>
        <w:ind w:left="1440" w:hanging="360"/>
      </w:pPr>
      <w:rPr>
        <w:rFonts w:ascii="Courier New" w:hAnsi="Courier New" w:hint="default"/>
      </w:rPr>
    </w:lvl>
    <w:lvl w:ilvl="2" w:tplc="FF7CF7E4">
      <w:start w:val="1"/>
      <w:numFmt w:val="bullet"/>
      <w:lvlText w:val=""/>
      <w:lvlJc w:val="left"/>
      <w:pPr>
        <w:tabs>
          <w:tab w:val="num" w:pos="2160"/>
        </w:tabs>
        <w:ind w:left="2160" w:hanging="360"/>
      </w:pPr>
      <w:rPr>
        <w:rFonts w:ascii="Wingdings" w:hAnsi="Wingdings" w:hint="default"/>
      </w:rPr>
    </w:lvl>
    <w:lvl w:ilvl="3" w:tplc="6EA2A148" w:tentative="1">
      <w:start w:val="1"/>
      <w:numFmt w:val="bullet"/>
      <w:lvlText w:val=""/>
      <w:lvlJc w:val="left"/>
      <w:pPr>
        <w:tabs>
          <w:tab w:val="num" w:pos="2880"/>
        </w:tabs>
        <w:ind w:left="2880" w:hanging="360"/>
      </w:pPr>
      <w:rPr>
        <w:rFonts w:ascii="Symbol" w:hAnsi="Symbol" w:hint="default"/>
      </w:rPr>
    </w:lvl>
    <w:lvl w:ilvl="4" w:tplc="D820C008" w:tentative="1">
      <w:start w:val="1"/>
      <w:numFmt w:val="bullet"/>
      <w:lvlText w:val="o"/>
      <w:lvlJc w:val="left"/>
      <w:pPr>
        <w:tabs>
          <w:tab w:val="num" w:pos="3600"/>
        </w:tabs>
        <w:ind w:left="3600" w:hanging="360"/>
      </w:pPr>
      <w:rPr>
        <w:rFonts w:ascii="Courier New" w:hAnsi="Courier New" w:hint="default"/>
      </w:rPr>
    </w:lvl>
    <w:lvl w:ilvl="5" w:tplc="7DC2E92C" w:tentative="1">
      <w:start w:val="1"/>
      <w:numFmt w:val="bullet"/>
      <w:lvlText w:val=""/>
      <w:lvlJc w:val="left"/>
      <w:pPr>
        <w:tabs>
          <w:tab w:val="num" w:pos="4320"/>
        </w:tabs>
        <w:ind w:left="4320" w:hanging="360"/>
      </w:pPr>
      <w:rPr>
        <w:rFonts w:ascii="Wingdings" w:hAnsi="Wingdings" w:hint="default"/>
      </w:rPr>
    </w:lvl>
    <w:lvl w:ilvl="6" w:tplc="E74E2CC8" w:tentative="1">
      <w:start w:val="1"/>
      <w:numFmt w:val="bullet"/>
      <w:lvlText w:val=""/>
      <w:lvlJc w:val="left"/>
      <w:pPr>
        <w:tabs>
          <w:tab w:val="num" w:pos="5040"/>
        </w:tabs>
        <w:ind w:left="5040" w:hanging="360"/>
      </w:pPr>
      <w:rPr>
        <w:rFonts w:ascii="Symbol" w:hAnsi="Symbol" w:hint="default"/>
      </w:rPr>
    </w:lvl>
    <w:lvl w:ilvl="7" w:tplc="8320FB88" w:tentative="1">
      <w:start w:val="1"/>
      <w:numFmt w:val="bullet"/>
      <w:lvlText w:val="o"/>
      <w:lvlJc w:val="left"/>
      <w:pPr>
        <w:tabs>
          <w:tab w:val="num" w:pos="5760"/>
        </w:tabs>
        <w:ind w:left="5760" w:hanging="360"/>
      </w:pPr>
      <w:rPr>
        <w:rFonts w:ascii="Courier New" w:hAnsi="Courier New" w:hint="default"/>
      </w:rPr>
    </w:lvl>
    <w:lvl w:ilvl="8" w:tplc="1F46493E"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3EE5F06"/>
    <w:multiLevelType w:val="hybridMultilevel"/>
    <w:tmpl w:val="45845636"/>
    <w:lvl w:ilvl="0" w:tplc="D062FC34">
      <w:start w:val="1"/>
      <w:numFmt w:val="decimal"/>
      <w:pStyle w:val="Tableheading"/>
      <w:lvlText w:val="Process Table %1: "/>
      <w:lvlJc w:val="left"/>
      <w:pPr>
        <w:tabs>
          <w:tab w:val="num" w:pos="2880"/>
        </w:tabs>
        <w:ind w:left="0" w:firstLine="0"/>
      </w:pPr>
      <w:rPr>
        <w:rFonts w:hint="default"/>
        <w:b/>
        <w:i w:val="0"/>
      </w:rPr>
    </w:lvl>
    <w:lvl w:ilvl="1" w:tplc="EFFEAB28">
      <w:start w:val="1"/>
      <w:numFmt w:val="bullet"/>
      <w:lvlText w:val=""/>
      <w:lvlJc w:val="left"/>
      <w:pPr>
        <w:tabs>
          <w:tab w:val="num" w:pos="1440"/>
        </w:tabs>
        <w:ind w:left="1440" w:hanging="360"/>
      </w:pPr>
      <w:rPr>
        <w:rFonts w:ascii="Wingdings" w:hAnsi="Wingdings" w:hint="default"/>
      </w:rPr>
    </w:lvl>
    <w:lvl w:ilvl="2" w:tplc="BEB48C52">
      <w:start w:val="1"/>
      <w:numFmt w:val="lowerRoman"/>
      <w:lvlText w:val="%3."/>
      <w:lvlJc w:val="right"/>
      <w:pPr>
        <w:tabs>
          <w:tab w:val="num" w:pos="2160"/>
        </w:tabs>
        <w:ind w:left="2160" w:hanging="180"/>
      </w:pPr>
    </w:lvl>
    <w:lvl w:ilvl="3" w:tplc="C6CE7F46" w:tentative="1">
      <w:start w:val="1"/>
      <w:numFmt w:val="decimal"/>
      <w:lvlText w:val="%4."/>
      <w:lvlJc w:val="left"/>
      <w:pPr>
        <w:tabs>
          <w:tab w:val="num" w:pos="2880"/>
        </w:tabs>
        <w:ind w:left="2880" w:hanging="360"/>
      </w:pPr>
    </w:lvl>
    <w:lvl w:ilvl="4" w:tplc="156E94D6" w:tentative="1">
      <w:start w:val="1"/>
      <w:numFmt w:val="lowerLetter"/>
      <w:lvlText w:val="%5."/>
      <w:lvlJc w:val="left"/>
      <w:pPr>
        <w:tabs>
          <w:tab w:val="num" w:pos="3600"/>
        </w:tabs>
        <w:ind w:left="3600" w:hanging="360"/>
      </w:pPr>
    </w:lvl>
    <w:lvl w:ilvl="5" w:tplc="63AC488C" w:tentative="1">
      <w:start w:val="1"/>
      <w:numFmt w:val="lowerRoman"/>
      <w:lvlText w:val="%6."/>
      <w:lvlJc w:val="right"/>
      <w:pPr>
        <w:tabs>
          <w:tab w:val="num" w:pos="4320"/>
        </w:tabs>
        <w:ind w:left="4320" w:hanging="180"/>
      </w:pPr>
    </w:lvl>
    <w:lvl w:ilvl="6" w:tplc="9744AC38" w:tentative="1">
      <w:start w:val="1"/>
      <w:numFmt w:val="decimal"/>
      <w:lvlText w:val="%7."/>
      <w:lvlJc w:val="left"/>
      <w:pPr>
        <w:tabs>
          <w:tab w:val="num" w:pos="5040"/>
        </w:tabs>
        <w:ind w:left="5040" w:hanging="360"/>
      </w:pPr>
    </w:lvl>
    <w:lvl w:ilvl="7" w:tplc="5BFAD9F2" w:tentative="1">
      <w:start w:val="1"/>
      <w:numFmt w:val="lowerLetter"/>
      <w:lvlText w:val="%8."/>
      <w:lvlJc w:val="left"/>
      <w:pPr>
        <w:tabs>
          <w:tab w:val="num" w:pos="5760"/>
        </w:tabs>
        <w:ind w:left="5760" w:hanging="360"/>
      </w:pPr>
    </w:lvl>
    <w:lvl w:ilvl="8" w:tplc="DB54C1C0" w:tentative="1">
      <w:start w:val="1"/>
      <w:numFmt w:val="lowerRoman"/>
      <w:lvlText w:val="%9."/>
      <w:lvlJc w:val="right"/>
      <w:pPr>
        <w:tabs>
          <w:tab w:val="num" w:pos="6480"/>
        </w:tabs>
        <w:ind w:left="6480" w:hanging="180"/>
      </w:pPr>
    </w:lvl>
  </w:abstractNum>
  <w:abstractNum w:abstractNumId="60" w15:restartNumberingAfterBreak="0">
    <w:nsid w:val="64A56CB0"/>
    <w:multiLevelType w:val="hybridMultilevel"/>
    <w:tmpl w:val="FA62142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625742E"/>
    <w:multiLevelType w:val="hybridMultilevel"/>
    <w:tmpl w:val="AEDA79EE"/>
    <w:lvl w:ilvl="0" w:tplc="CF36BFDC">
      <w:start w:val="1"/>
      <w:numFmt w:val="lowerRoman"/>
      <w:lvlText w:val="%1)"/>
      <w:lvlJc w:val="left"/>
      <w:pPr>
        <w:ind w:left="1080" w:hanging="72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7C7244"/>
    <w:multiLevelType w:val="hybridMultilevel"/>
    <w:tmpl w:val="B7F812D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93E33A3"/>
    <w:multiLevelType w:val="hybridMultilevel"/>
    <w:tmpl w:val="6F86D78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B9461AB"/>
    <w:multiLevelType w:val="hybridMultilevel"/>
    <w:tmpl w:val="4B6A8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C651B5F"/>
    <w:multiLevelType w:val="singleLevel"/>
    <w:tmpl w:val="27B6C910"/>
    <w:lvl w:ilvl="0">
      <w:start w:val="1"/>
      <w:numFmt w:val="bullet"/>
      <w:pStyle w:val="TableBullets"/>
      <w:lvlText w:val=""/>
      <w:lvlJc w:val="left"/>
      <w:pPr>
        <w:tabs>
          <w:tab w:val="num" w:pos="360"/>
        </w:tabs>
        <w:ind w:left="360" w:hanging="360"/>
      </w:pPr>
      <w:rPr>
        <w:rFonts w:ascii="Wingdings" w:hAnsi="Wingdings" w:hint="default"/>
      </w:rPr>
    </w:lvl>
  </w:abstractNum>
  <w:abstractNum w:abstractNumId="66" w15:restartNumberingAfterBreak="0">
    <w:nsid w:val="6DF471AA"/>
    <w:multiLevelType w:val="hybridMultilevel"/>
    <w:tmpl w:val="919A2E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6FA67130"/>
    <w:multiLevelType w:val="multilevel"/>
    <w:tmpl w:val="0E4257D6"/>
    <w:lvl w:ilvl="0">
      <w:start w:val="1"/>
      <w:numFmt w:val="decimal"/>
      <w:lvlText w:val="%1."/>
      <w:lvlJc w:val="left"/>
      <w:pPr>
        <w:tabs>
          <w:tab w:val="num" w:pos="1440"/>
        </w:tabs>
        <w:ind w:left="144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8" w15:restartNumberingAfterBreak="0">
    <w:nsid w:val="703B5867"/>
    <w:multiLevelType w:val="hybridMultilevel"/>
    <w:tmpl w:val="3D682956"/>
    <w:lvl w:ilvl="0" w:tplc="3434F5BA">
      <w:start w:val="1"/>
      <w:numFmt w:val="bullet"/>
      <w:pStyle w:val="List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BE8495E"/>
    <w:multiLevelType w:val="hybridMultilevel"/>
    <w:tmpl w:val="29AC10A2"/>
    <w:lvl w:ilvl="0" w:tplc="651EB2BE">
      <w:start w:val="1"/>
      <w:numFmt w:val="lowerRoman"/>
      <w:lvlText w:val="%1."/>
      <w:lvlJc w:val="righ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7C8B3B4A"/>
    <w:multiLevelType w:val="hybridMultilevel"/>
    <w:tmpl w:val="31BC7E04"/>
    <w:lvl w:ilvl="0" w:tplc="79B22D38">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7D8824E4"/>
    <w:multiLevelType w:val="hybridMultilevel"/>
    <w:tmpl w:val="7806EA48"/>
    <w:lvl w:ilvl="0" w:tplc="461619A0">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72" w15:restartNumberingAfterBreak="0">
    <w:nsid w:val="7E502A25"/>
    <w:multiLevelType w:val="hybridMultilevel"/>
    <w:tmpl w:val="0E2AC490"/>
    <w:lvl w:ilvl="0" w:tplc="0409001B">
      <w:start w:val="1"/>
      <w:numFmt w:val="lowerRoman"/>
      <w:lvlText w:val="%1."/>
      <w:lvlJc w:val="righ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2057005643">
    <w:abstractNumId w:val="34"/>
  </w:num>
  <w:num w:numId="2" w16cid:durableId="1167407807">
    <w:abstractNumId w:val="65"/>
  </w:num>
  <w:num w:numId="3" w16cid:durableId="1905607740">
    <w:abstractNumId w:val="68"/>
  </w:num>
  <w:num w:numId="4" w16cid:durableId="1856075485">
    <w:abstractNumId w:val="58"/>
  </w:num>
  <w:num w:numId="5" w16cid:durableId="1564175409">
    <w:abstractNumId w:val="19"/>
  </w:num>
  <w:num w:numId="6" w16cid:durableId="1108934866">
    <w:abstractNumId w:val="21"/>
  </w:num>
  <w:num w:numId="7" w16cid:durableId="1470977503">
    <w:abstractNumId w:val="55"/>
  </w:num>
  <w:num w:numId="8" w16cid:durableId="237444660">
    <w:abstractNumId w:val="59"/>
  </w:num>
  <w:num w:numId="9" w16cid:durableId="2056155211">
    <w:abstractNumId w:val="14"/>
  </w:num>
  <w:num w:numId="10" w16cid:durableId="1826627974">
    <w:abstractNumId w:val="53"/>
  </w:num>
  <w:num w:numId="11" w16cid:durableId="696350254">
    <w:abstractNumId w:val="41"/>
  </w:num>
  <w:num w:numId="12" w16cid:durableId="512426389">
    <w:abstractNumId w:val="33"/>
  </w:num>
  <w:num w:numId="13" w16cid:durableId="1057242480">
    <w:abstractNumId w:val="42"/>
  </w:num>
  <w:num w:numId="14" w16cid:durableId="1022634875">
    <w:abstractNumId w:val="3"/>
  </w:num>
  <w:num w:numId="15" w16cid:durableId="525682833">
    <w:abstractNumId w:val="67"/>
  </w:num>
  <w:num w:numId="16" w16cid:durableId="293799157">
    <w:abstractNumId w:val="0"/>
  </w:num>
  <w:num w:numId="17" w16cid:durableId="1205947775">
    <w:abstractNumId w:val="47"/>
  </w:num>
  <w:num w:numId="18" w16cid:durableId="1362702254">
    <w:abstractNumId w:val="32"/>
  </w:num>
  <w:num w:numId="19" w16cid:durableId="48699621">
    <w:abstractNumId w:val="1"/>
  </w:num>
  <w:num w:numId="20" w16cid:durableId="1188789050">
    <w:abstractNumId w:val="6"/>
  </w:num>
  <w:num w:numId="21" w16cid:durableId="956259659">
    <w:abstractNumId w:val="43"/>
  </w:num>
  <w:num w:numId="22" w16cid:durableId="1680737739">
    <w:abstractNumId w:val="40"/>
  </w:num>
  <w:num w:numId="23" w16cid:durableId="851919380">
    <w:abstractNumId w:val="61"/>
  </w:num>
  <w:num w:numId="24" w16cid:durableId="462962509">
    <w:abstractNumId w:val="29"/>
  </w:num>
  <w:num w:numId="25" w16cid:durableId="227739067">
    <w:abstractNumId w:val="23"/>
  </w:num>
  <w:num w:numId="26" w16cid:durableId="1378966054">
    <w:abstractNumId w:val="10"/>
  </w:num>
  <w:num w:numId="27" w16cid:durableId="1124158555">
    <w:abstractNumId w:val="57"/>
  </w:num>
  <w:num w:numId="28" w16cid:durableId="1540052291">
    <w:abstractNumId w:val="62"/>
  </w:num>
  <w:num w:numId="29" w16cid:durableId="1715035503">
    <w:abstractNumId w:val="8"/>
  </w:num>
  <w:num w:numId="30" w16cid:durableId="869879471">
    <w:abstractNumId w:val="45"/>
  </w:num>
  <w:num w:numId="31" w16cid:durableId="1430615348">
    <w:abstractNumId w:val="18"/>
  </w:num>
  <w:num w:numId="32" w16cid:durableId="1781562310">
    <w:abstractNumId w:val="49"/>
  </w:num>
  <w:num w:numId="33" w16cid:durableId="1058551082">
    <w:abstractNumId w:val="37"/>
  </w:num>
  <w:num w:numId="34" w16cid:durableId="306516691">
    <w:abstractNumId w:val="50"/>
  </w:num>
  <w:num w:numId="35" w16cid:durableId="1085028152">
    <w:abstractNumId w:val="46"/>
  </w:num>
  <w:num w:numId="36" w16cid:durableId="756680476">
    <w:abstractNumId w:val="4"/>
  </w:num>
  <w:num w:numId="37" w16cid:durableId="1561936951">
    <w:abstractNumId w:val="72"/>
  </w:num>
  <w:num w:numId="38" w16cid:durableId="1733694944">
    <w:abstractNumId w:val="9"/>
  </w:num>
  <w:num w:numId="39" w16cid:durableId="322122740">
    <w:abstractNumId w:val="12"/>
  </w:num>
  <w:num w:numId="40" w16cid:durableId="470833174">
    <w:abstractNumId w:val="69"/>
  </w:num>
  <w:num w:numId="41" w16cid:durableId="1717240625">
    <w:abstractNumId w:val="30"/>
  </w:num>
  <w:num w:numId="42" w16cid:durableId="574323990">
    <w:abstractNumId w:val="60"/>
  </w:num>
  <w:num w:numId="43" w16cid:durableId="1398940935">
    <w:abstractNumId w:val="44"/>
  </w:num>
  <w:num w:numId="44" w16cid:durableId="985820360">
    <w:abstractNumId w:val="13"/>
  </w:num>
  <w:num w:numId="45" w16cid:durableId="763578098">
    <w:abstractNumId w:val="71"/>
  </w:num>
  <w:num w:numId="46" w16cid:durableId="458836763">
    <w:abstractNumId w:val="51"/>
  </w:num>
  <w:num w:numId="47" w16cid:durableId="1970627717">
    <w:abstractNumId w:val="48"/>
  </w:num>
  <w:num w:numId="48" w16cid:durableId="1430346347">
    <w:abstractNumId w:val="70"/>
  </w:num>
  <w:num w:numId="49" w16cid:durableId="1918899310">
    <w:abstractNumId w:val="54"/>
  </w:num>
  <w:num w:numId="50" w16cid:durableId="190342081">
    <w:abstractNumId w:val="64"/>
  </w:num>
  <w:num w:numId="51" w16cid:durableId="1773431854">
    <w:abstractNumId w:val="28"/>
  </w:num>
  <w:num w:numId="52" w16cid:durableId="1941987231">
    <w:abstractNumId w:val="7"/>
  </w:num>
  <w:num w:numId="53" w16cid:durableId="1683316121">
    <w:abstractNumId w:val="11"/>
  </w:num>
  <w:num w:numId="54" w16cid:durableId="1154641970">
    <w:abstractNumId w:val="25"/>
  </w:num>
  <w:num w:numId="55" w16cid:durableId="1754930725">
    <w:abstractNumId w:val="16"/>
  </w:num>
  <w:num w:numId="56" w16cid:durableId="3941344">
    <w:abstractNumId w:val="20"/>
  </w:num>
  <w:num w:numId="57" w16cid:durableId="1185829562">
    <w:abstractNumId w:val="31"/>
  </w:num>
  <w:num w:numId="58" w16cid:durableId="1328174588">
    <w:abstractNumId w:val="52"/>
  </w:num>
  <w:num w:numId="59" w16cid:durableId="1645812534">
    <w:abstractNumId w:val="39"/>
  </w:num>
  <w:num w:numId="60" w16cid:durableId="98380606">
    <w:abstractNumId w:val="66"/>
  </w:num>
  <w:num w:numId="61" w16cid:durableId="431711116">
    <w:abstractNumId w:val="38"/>
  </w:num>
  <w:num w:numId="62" w16cid:durableId="1266304327">
    <w:abstractNumId w:val="35"/>
  </w:num>
  <w:num w:numId="63" w16cid:durableId="1259484177">
    <w:abstractNumId w:val="15"/>
  </w:num>
  <w:num w:numId="64" w16cid:durableId="1455051673">
    <w:abstractNumId w:val="63"/>
  </w:num>
  <w:num w:numId="65" w16cid:durableId="97455861">
    <w:abstractNumId w:val="56"/>
  </w:num>
  <w:num w:numId="66" w16cid:durableId="613097184">
    <w:abstractNumId w:val="26"/>
  </w:num>
  <w:num w:numId="67" w16cid:durableId="1907257395">
    <w:abstractNumId w:val="24"/>
  </w:num>
  <w:num w:numId="68" w16cid:durableId="1245334081">
    <w:abstractNumId w:val="2"/>
  </w:num>
  <w:num w:numId="69" w16cid:durableId="592205134">
    <w:abstractNumId w:val="27"/>
  </w:num>
  <w:num w:numId="70" w16cid:durableId="1031801684">
    <w:abstractNumId w:val="22"/>
  </w:num>
  <w:num w:numId="71" w16cid:durableId="217979193">
    <w:abstractNumId w:val="36"/>
  </w:num>
  <w:num w:numId="72" w16cid:durableId="245042343">
    <w:abstractNumId w:val="17"/>
  </w:num>
  <w:num w:numId="73" w16cid:durableId="737636154">
    <w:abstractNumId w:val="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ADB"/>
    <w:rsid w:val="00000547"/>
    <w:rsid w:val="00001C6D"/>
    <w:rsid w:val="0000612A"/>
    <w:rsid w:val="00006FB9"/>
    <w:rsid w:val="00010736"/>
    <w:rsid w:val="00012CD1"/>
    <w:rsid w:val="00013519"/>
    <w:rsid w:val="00016F0C"/>
    <w:rsid w:val="00017A04"/>
    <w:rsid w:val="00017F7B"/>
    <w:rsid w:val="00022A58"/>
    <w:rsid w:val="00023401"/>
    <w:rsid w:val="00026625"/>
    <w:rsid w:val="00026D09"/>
    <w:rsid w:val="00026EF8"/>
    <w:rsid w:val="00031F99"/>
    <w:rsid w:val="00034098"/>
    <w:rsid w:val="000340E4"/>
    <w:rsid w:val="0003448B"/>
    <w:rsid w:val="000372D9"/>
    <w:rsid w:val="00037A3B"/>
    <w:rsid w:val="000404A4"/>
    <w:rsid w:val="0004074F"/>
    <w:rsid w:val="00041E5E"/>
    <w:rsid w:val="0004374B"/>
    <w:rsid w:val="00045DB0"/>
    <w:rsid w:val="000473B5"/>
    <w:rsid w:val="00047648"/>
    <w:rsid w:val="00050A47"/>
    <w:rsid w:val="00054A2C"/>
    <w:rsid w:val="00055BE5"/>
    <w:rsid w:val="00056C07"/>
    <w:rsid w:val="00056F2D"/>
    <w:rsid w:val="000570B1"/>
    <w:rsid w:val="00063F1C"/>
    <w:rsid w:val="0006765C"/>
    <w:rsid w:val="000678A4"/>
    <w:rsid w:val="0007097F"/>
    <w:rsid w:val="00071126"/>
    <w:rsid w:val="000762E9"/>
    <w:rsid w:val="00080607"/>
    <w:rsid w:val="00081662"/>
    <w:rsid w:val="000817AE"/>
    <w:rsid w:val="000819DB"/>
    <w:rsid w:val="00081AD1"/>
    <w:rsid w:val="00081FD0"/>
    <w:rsid w:val="00082C94"/>
    <w:rsid w:val="00083A84"/>
    <w:rsid w:val="00084E34"/>
    <w:rsid w:val="0008575D"/>
    <w:rsid w:val="000863AD"/>
    <w:rsid w:val="000906F9"/>
    <w:rsid w:val="00090A6A"/>
    <w:rsid w:val="00092101"/>
    <w:rsid w:val="000925E4"/>
    <w:rsid w:val="00092A82"/>
    <w:rsid w:val="00093D5C"/>
    <w:rsid w:val="000965CD"/>
    <w:rsid w:val="000A0336"/>
    <w:rsid w:val="000A0D2D"/>
    <w:rsid w:val="000A1842"/>
    <w:rsid w:val="000A4080"/>
    <w:rsid w:val="000A59F9"/>
    <w:rsid w:val="000B03D1"/>
    <w:rsid w:val="000B1166"/>
    <w:rsid w:val="000B2107"/>
    <w:rsid w:val="000B2860"/>
    <w:rsid w:val="000B3468"/>
    <w:rsid w:val="000B4345"/>
    <w:rsid w:val="000B5597"/>
    <w:rsid w:val="000B76B3"/>
    <w:rsid w:val="000C1519"/>
    <w:rsid w:val="000C4A98"/>
    <w:rsid w:val="000C5C6F"/>
    <w:rsid w:val="000C5FF7"/>
    <w:rsid w:val="000D2E72"/>
    <w:rsid w:val="000D3C72"/>
    <w:rsid w:val="000D447F"/>
    <w:rsid w:val="000D455E"/>
    <w:rsid w:val="000D4BE7"/>
    <w:rsid w:val="000D7B6C"/>
    <w:rsid w:val="000E0965"/>
    <w:rsid w:val="000E3450"/>
    <w:rsid w:val="000E3CCC"/>
    <w:rsid w:val="000E48FA"/>
    <w:rsid w:val="000F090F"/>
    <w:rsid w:val="000F1428"/>
    <w:rsid w:val="000F1D1A"/>
    <w:rsid w:val="000F2A03"/>
    <w:rsid w:val="000F3067"/>
    <w:rsid w:val="000F562F"/>
    <w:rsid w:val="00100CE0"/>
    <w:rsid w:val="00104569"/>
    <w:rsid w:val="00104C30"/>
    <w:rsid w:val="00105C61"/>
    <w:rsid w:val="00105C8C"/>
    <w:rsid w:val="00110439"/>
    <w:rsid w:val="0011703A"/>
    <w:rsid w:val="00117F00"/>
    <w:rsid w:val="001238C4"/>
    <w:rsid w:val="0012596D"/>
    <w:rsid w:val="00130881"/>
    <w:rsid w:val="00131D19"/>
    <w:rsid w:val="0013278F"/>
    <w:rsid w:val="001336E9"/>
    <w:rsid w:val="00136CC5"/>
    <w:rsid w:val="001370B6"/>
    <w:rsid w:val="00141626"/>
    <w:rsid w:val="00141F95"/>
    <w:rsid w:val="00143117"/>
    <w:rsid w:val="001456A8"/>
    <w:rsid w:val="00151523"/>
    <w:rsid w:val="00154B2D"/>
    <w:rsid w:val="00155546"/>
    <w:rsid w:val="00156FDB"/>
    <w:rsid w:val="00163C28"/>
    <w:rsid w:val="001640A3"/>
    <w:rsid w:val="00165F40"/>
    <w:rsid w:val="00166E77"/>
    <w:rsid w:val="001678C7"/>
    <w:rsid w:val="001735D2"/>
    <w:rsid w:val="001735D7"/>
    <w:rsid w:val="00175914"/>
    <w:rsid w:val="00176510"/>
    <w:rsid w:val="0017760D"/>
    <w:rsid w:val="00191D6C"/>
    <w:rsid w:val="00192283"/>
    <w:rsid w:val="00194329"/>
    <w:rsid w:val="00194B17"/>
    <w:rsid w:val="00196076"/>
    <w:rsid w:val="001962D5"/>
    <w:rsid w:val="001964BA"/>
    <w:rsid w:val="001A1356"/>
    <w:rsid w:val="001A3D13"/>
    <w:rsid w:val="001A435F"/>
    <w:rsid w:val="001A4FD2"/>
    <w:rsid w:val="001A53DA"/>
    <w:rsid w:val="001A683C"/>
    <w:rsid w:val="001A76C9"/>
    <w:rsid w:val="001A79EB"/>
    <w:rsid w:val="001B09CB"/>
    <w:rsid w:val="001B7864"/>
    <w:rsid w:val="001C0701"/>
    <w:rsid w:val="001C0765"/>
    <w:rsid w:val="001C0B41"/>
    <w:rsid w:val="001C283D"/>
    <w:rsid w:val="001C2CA4"/>
    <w:rsid w:val="001C5369"/>
    <w:rsid w:val="001C6AD4"/>
    <w:rsid w:val="001C74D6"/>
    <w:rsid w:val="001C7E0C"/>
    <w:rsid w:val="001D0A21"/>
    <w:rsid w:val="001D7E95"/>
    <w:rsid w:val="001E0739"/>
    <w:rsid w:val="001E6364"/>
    <w:rsid w:val="001E7FEB"/>
    <w:rsid w:val="001F07A0"/>
    <w:rsid w:val="001F1938"/>
    <w:rsid w:val="001F519B"/>
    <w:rsid w:val="001F7C58"/>
    <w:rsid w:val="0020049A"/>
    <w:rsid w:val="00200E39"/>
    <w:rsid w:val="00202C4E"/>
    <w:rsid w:val="00203173"/>
    <w:rsid w:val="002036A2"/>
    <w:rsid w:val="00203969"/>
    <w:rsid w:val="00205A51"/>
    <w:rsid w:val="0020706F"/>
    <w:rsid w:val="002076E7"/>
    <w:rsid w:val="002116EB"/>
    <w:rsid w:val="00211B43"/>
    <w:rsid w:val="0021649E"/>
    <w:rsid w:val="00216866"/>
    <w:rsid w:val="002207A4"/>
    <w:rsid w:val="00222277"/>
    <w:rsid w:val="00224696"/>
    <w:rsid w:val="002265C3"/>
    <w:rsid w:val="0023177B"/>
    <w:rsid w:val="00232B2C"/>
    <w:rsid w:val="0023308F"/>
    <w:rsid w:val="002335BA"/>
    <w:rsid w:val="00241286"/>
    <w:rsid w:val="00242297"/>
    <w:rsid w:val="00242310"/>
    <w:rsid w:val="00244648"/>
    <w:rsid w:val="00244B42"/>
    <w:rsid w:val="002465E1"/>
    <w:rsid w:val="0024667D"/>
    <w:rsid w:val="002528CE"/>
    <w:rsid w:val="00253E99"/>
    <w:rsid w:val="00255A9D"/>
    <w:rsid w:val="00255E09"/>
    <w:rsid w:val="002564B6"/>
    <w:rsid w:val="00256597"/>
    <w:rsid w:val="002573DC"/>
    <w:rsid w:val="00257FB9"/>
    <w:rsid w:val="00263A31"/>
    <w:rsid w:val="0026481E"/>
    <w:rsid w:val="0026581F"/>
    <w:rsid w:val="002676FF"/>
    <w:rsid w:val="00270AF2"/>
    <w:rsid w:val="00272178"/>
    <w:rsid w:val="00272F85"/>
    <w:rsid w:val="002730DE"/>
    <w:rsid w:val="002764FF"/>
    <w:rsid w:val="00277A2E"/>
    <w:rsid w:val="00277FEB"/>
    <w:rsid w:val="002836C7"/>
    <w:rsid w:val="00283B47"/>
    <w:rsid w:val="00284EFA"/>
    <w:rsid w:val="002850B0"/>
    <w:rsid w:val="00292D31"/>
    <w:rsid w:val="002942C9"/>
    <w:rsid w:val="00297109"/>
    <w:rsid w:val="002A066C"/>
    <w:rsid w:val="002A10AB"/>
    <w:rsid w:val="002A20DF"/>
    <w:rsid w:val="002A2C36"/>
    <w:rsid w:val="002A4241"/>
    <w:rsid w:val="002A4337"/>
    <w:rsid w:val="002A4BEF"/>
    <w:rsid w:val="002A6A9C"/>
    <w:rsid w:val="002A6B09"/>
    <w:rsid w:val="002A78F3"/>
    <w:rsid w:val="002A7BA7"/>
    <w:rsid w:val="002B0F8D"/>
    <w:rsid w:val="002B5A44"/>
    <w:rsid w:val="002B6639"/>
    <w:rsid w:val="002B79D1"/>
    <w:rsid w:val="002C0DA9"/>
    <w:rsid w:val="002C1838"/>
    <w:rsid w:val="002D13DC"/>
    <w:rsid w:val="002D2D99"/>
    <w:rsid w:val="002D681F"/>
    <w:rsid w:val="002D6DDF"/>
    <w:rsid w:val="002D72C6"/>
    <w:rsid w:val="002E03DF"/>
    <w:rsid w:val="002E0B12"/>
    <w:rsid w:val="002E0F57"/>
    <w:rsid w:val="002E199E"/>
    <w:rsid w:val="002E1B9B"/>
    <w:rsid w:val="002E1C25"/>
    <w:rsid w:val="002E4413"/>
    <w:rsid w:val="002E5776"/>
    <w:rsid w:val="002E6E07"/>
    <w:rsid w:val="002F15E5"/>
    <w:rsid w:val="002F731F"/>
    <w:rsid w:val="00300E25"/>
    <w:rsid w:val="00303239"/>
    <w:rsid w:val="0030368F"/>
    <w:rsid w:val="00303FB0"/>
    <w:rsid w:val="0030405E"/>
    <w:rsid w:val="00305900"/>
    <w:rsid w:val="00305904"/>
    <w:rsid w:val="003062A3"/>
    <w:rsid w:val="0030723B"/>
    <w:rsid w:val="00310019"/>
    <w:rsid w:val="003101F1"/>
    <w:rsid w:val="0031194A"/>
    <w:rsid w:val="00312698"/>
    <w:rsid w:val="00312F2F"/>
    <w:rsid w:val="00313578"/>
    <w:rsid w:val="003153E9"/>
    <w:rsid w:val="00316CD2"/>
    <w:rsid w:val="00320B3D"/>
    <w:rsid w:val="00320FD9"/>
    <w:rsid w:val="0032155E"/>
    <w:rsid w:val="003224EB"/>
    <w:rsid w:val="0032251E"/>
    <w:rsid w:val="003226BD"/>
    <w:rsid w:val="003245A2"/>
    <w:rsid w:val="00324DDD"/>
    <w:rsid w:val="00325560"/>
    <w:rsid w:val="003257F1"/>
    <w:rsid w:val="00330AC5"/>
    <w:rsid w:val="00330C88"/>
    <w:rsid w:val="00332BA4"/>
    <w:rsid w:val="00333866"/>
    <w:rsid w:val="00333CCA"/>
    <w:rsid w:val="0033422A"/>
    <w:rsid w:val="003350B5"/>
    <w:rsid w:val="00335A17"/>
    <w:rsid w:val="00336053"/>
    <w:rsid w:val="0033776D"/>
    <w:rsid w:val="003410B3"/>
    <w:rsid w:val="00342DC6"/>
    <w:rsid w:val="00345E9C"/>
    <w:rsid w:val="00346DDF"/>
    <w:rsid w:val="003504A7"/>
    <w:rsid w:val="00350E8F"/>
    <w:rsid w:val="00351153"/>
    <w:rsid w:val="00354788"/>
    <w:rsid w:val="00357867"/>
    <w:rsid w:val="003607AC"/>
    <w:rsid w:val="0036416C"/>
    <w:rsid w:val="00364978"/>
    <w:rsid w:val="0036546E"/>
    <w:rsid w:val="00365A76"/>
    <w:rsid w:val="00372A4E"/>
    <w:rsid w:val="00373964"/>
    <w:rsid w:val="00373E5E"/>
    <w:rsid w:val="003743DC"/>
    <w:rsid w:val="00375210"/>
    <w:rsid w:val="00377042"/>
    <w:rsid w:val="0038199D"/>
    <w:rsid w:val="00382BA9"/>
    <w:rsid w:val="0038613A"/>
    <w:rsid w:val="003875F4"/>
    <w:rsid w:val="00387C01"/>
    <w:rsid w:val="00391EF5"/>
    <w:rsid w:val="0039205B"/>
    <w:rsid w:val="0039214E"/>
    <w:rsid w:val="003942B3"/>
    <w:rsid w:val="00396239"/>
    <w:rsid w:val="00397906"/>
    <w:rsid w:val="003A54DC"/>
    <w:rsid w:val="003A7B6E"/>
    <w:rsid w:val="003B6964"/>
    <w:rsid w:val="003B6A13"/>
    <w:rsid w:val="003B707B"/>
    <w:rsid w:val="003B7EC0"/>
    <w:rsid w:val="003C2C94"/>
    <w:rsid w:val="003C491A"/>
    <w:rsid w:val="003C4F06"/>
    <w:rsid w:val="003C50E7"/>
    <w:rsid w:val="003D22DB"/>
    <w:rsid w:val="003D5BDF"/>
    <w:rsid w:val="003D63E6"/>
    <w:rsid w:val="003D6B2E"/>
    <w:rsid w:val="003D72BE"/>
    <w:rsid w:val="003E0679"/>
    <w:rsid w:val="003E1F30"/>
    <w:rsid w:val="003E2070"/>
    <w:rsid w:val="003E28EA"/>
    <w:rsid w:val="003E32DA"/>
    <w:rsid w:val="003E56AE"/>
    <w:rsid w:val="003E5AC4"/>
    <w:rsid w:val="003E5E50"/>
    <w:rsid w:val="003E62ED"/>
    <w:rsid w:val="003E78AD"/>
    <w:rsid w:val="003F327F"/>
    <w:rsid w:val="003F6352"/>
    <w:rsid w:val="003F66DF"/>
    <w:rsid w:val="003F696E"/>
    <w:rsid w:val="00400C35"/>
    <w:rsid w:val="004036B9"/>
    <w:rsid w:val="00413D52"/>
    <w:rsid w:val="00415DEA"/>
    <w:rsid w:val="004163C3"/>
    <w:rsid w:val="00417151"/>
    <w:rsid w:val="004209E6"/>
    <w:rsid w:val="00422DC2"/>
    <w:rsid w:val="0042346E"/>
    <w:rsid w:val="00427000"/>
    <w:rsid w:val="0042701C"/>
    <w:rsid w:val="00431B95"/>
    <w:rsid w:val="00433376"/>
    <w:rsid w:val="004368BE"/>
    <w:rsid w:val="00436FF6"/>
    <w:rsid w:val="00437B7D"/>
    <w:rsid w:val="004417F7"/>
    <w:rsid w:val="00441F35"/>
    <w:rsid w:val="00442A86"/>
    <w:rsid w:val="00442E28"/>
    <w:rsid w:val="00443380"/>
    <w:rsid w:val="00444715"/>
    <w:rsid w:val="00444B6B"/>
    <w:rsid w:val="0044519A"/>
    <w:rsid w:val="00446405"/>
    <w:rsid w:val="00446668"/>
    <w:rsid w:val="00450A66"/>
    <w:rsid w:val="004512E0"/>
    <w:rsid w:val="004537A7"/>
    <w:rsid w:val="004544F0"/>
    <w:rsid w:val="004549A2"/>
    <w:rsid w:val="004668E3"/>
    <w:rsid w:val="00466A38"/>
    <w:rsid w:val="004704CF"/>
    <w:rsid w:val="00470B6C"/>
    <w:rsid w:val="00472BAE"/>
    <w:rsid w:val="00472C2F"/>
    <w:rsid w:val="004740AB"/>
    <w:rsid w:val="0047493F"/>
    <w:rsid w:val="004756EE"/>
    <w:rsid w:val="00475F11"/>
    <w:rsid w:val="004772D4"/>
    <w:rsid w:val="004777D6"/>
    <w:rsid w:val="00481292"/>
    <w:rsid w:val="004812B7"/>
    <w:rsid w:val="00481AA1"/>
    <w:rsid w:val="0048263A"/>
    <w:rsid w:val="004828A8"/>
    <w:rsid w:val="004837EA"/>
    <w:rsid w:val="004845FC"/>
    <w:rsid w:val="00490D34"/>
    <w:rsid w:val="0049228C"/>
    <w:rsid w:val="004926CC"/>
    <w:rsid w:val="00494A23"/>
    <w:rsid w:val="00497F80"/>
    <w:rsid w:val="004A2EAA"/>
    <w:rsid w:val="004A4E13"/>
    <w:rsid w:val="004A5716"/>
    <w:rsid w:val="004A61D8"/>
    <w:rsid w:val="004B06E5"/>
    <w:rsid w:val="004B0DD8"/>
    <w:rsid w:val="004B4098"/>
    <w:rsid w:val="004B4CEE"/>
    <w:rsid w:val="004B6963"/>
    <w:rsid w:val="004B7C36"/>
    <w:rsid w:val="004C0F32"/>
    <w:rsid w:val="004C1749"/>
    <w:rsid w:val="004C1847"/>
    <w:rsid w:val="004C1974"/>
    <w:rsid w:val="004C2D24"/>
    <w:rsid w:val="004C48F9"/>
    <w:rsid w:val="004C5A86"/>
    <w:rsid w:val="004D04DE"/>
    <w:rsid w:val="004D2EC3"/>
    <w:rsid w:val="004D5FFA"/>
    <w:rsid w:val="004D6C2D"/>
    <w:rsid w:val="004E22FE"/>
    <w:rsid w:val="004E3A93"/>
    <w:rsid w:val="004E6114"/>
    <w:rsid w:val="004E7D9C"/>
    <w:rsid w:val="004F14EB"/>
    <w:rsid w:val="004F1983"/>
    <w:rsid w:val="004F25EA"/>
    <w:rsid w:val="004F2800"/>
    <w:rsid w:val="004F2FBF"/>
    <w:rsid w:val="004F6695"/>
    <w:rsid w:val="00502A0D"/>
    <w:rsid w:val="00505750"/>
    <w:rsid w:val="00507234"/>
    <w:rsid w:val="0051055F"/>
    <w:rsid w:val="00513A4A"/>
    <w:rsid w:val="005141B0"/>
    <w:rsid w:val="00514C52"/>
    <w:rsid w:val="00515DC6"/>
    <w:rsid w:val="0051630B"/>
    <w:rsid w:val="00517C9A"/>
    <w:rsid w:val="0052151A"/>
    <w:rsid w:val="00521B77"/>
    <w:rsid w:val="00521F5F"/>
    <w:rsid w:val="00522382"/>
    <w:rsid w:val="0052315D"/>
    <w:rsid w:val="00524F5F"/>
    <w:rsid w:val="005316F3"/>
    <w:rsid w:val="00531E0A"/>
    <w:rsid w:val="00533934"/>
    <w:rsid w:val="00535635"/>
    <w:rsid w:val="0054529E"/>
    <w:rsid w:val="005473D0"/>
    <w:rsid w:val="0055033D"/>
    <w:rsid w:val="0055056B"/>
    <w:rsid w:val="005507A9"/>
    <w:rsid w:val="00550B2A"/>
    <w:rsid w:val="00552AF5"/>
    <w:rsid w:val="00553ADB"/>
    <w:rsid w:val="00554A83"/>
    <w:rsid w:val="005557E5"/>
    <w:rsid w:val="00556AB6"/>
    <w:rsid w:val="00556CB0"/>
    <w:rsid w:val="00556FB3"/>
    <w:rsid w:val="00557FEA"/>
    <w:rsid w:val="0056233D"/>
    <w:rsid w:val="00563E65"/>
    <w:rsid w:val="005668AA"/>
    <w:rsid w:val="005700FC"/>
    <w:rsid w:val="0057011B"/>
    <w:rsid w:val="005736D1"/>
    <w:rsid w:val="00574F3A"/>
    <w:rsid w:val="00575C1B"/>
    <w:rsid w:val="005777B0"/>
    <w:rsid w:val="00580867"/>
    <w:rsid w:val="005808B6"/>
    <w:rsid w:val="00580BB1"/>
    <w:rsid w:val="00584EC8"/>
    <w:rsid w:val="00592FA2"/>
    <w:rsid w:val="00593BA5"/>
    <w:rsid w:val="005950DC"/>
    <w:rsid w:val="005952A1"/>
    <w:rsid w:val="005952CB"/>
    <w:rsid w:val="0059609A"/>
    <w:rsid w:val="005960C9"/>
    <w:rsid w:val="005A01E2"/>
    <w:rsid w:val="005A15DC"/>
    <w:rsid w:val="005A2410"/>
    <w:rsid w:val="005A42EC"/>
    <w:rsid w:val="005A4358"/>
    <w:rsid w:val="005A6CE7"/>
    <w:rsid w:val="005A75AA"/>
    <w:rsid w:val="005A7A53"/>
    <w:rsid w:val="005B0184"/>
    <w:rsid w:val="005B047A"/>
    <w:rsid w:val="005B055E"/>
    <w:rsid w:val="005B2DE0"/>
    <w:rsid w:val="005B5F9E"/>
    <w:rsid w:val="005B64F6"/>
    <w:rsid w:val="005B7CB2"/>
    <w:rsid w:val="005C03C6"/>
    <w:rsid w:val="005C091D"/>
    <w:rsid w:val="005C20CC"/>
    <w:rsid w:val="005C335F"/>
    <w:rsid w:val="005C6274"/>
    <w:rsid w:val="005C736E"/>
    <w:rsid w:val="005D37B0"/>
    <w:rsid w:val="005D567E"/>
    <w:rsid w:val="005D7F13"/>
    <w:rsid w:val="005E00C4"/>
    <w:rsid w:val="005E0301"/>
    <w:rsid w:val="005E07B0"/>
    <w:rsid w:val="005E1EE3"/>
    <w:rsid w:val="005E2768"/>
    <w:rsid w:val="005E2938"/>
    <w:rsid w:val="005E2ABE"/>
    <w:rsid w:val="005E2DB7"/>
    <w:rsid w:val="005E318C"/>
    <w:rsid w:val="005E39D9"/>
    <w:rsid w:val="005E3E94"/>
    <w:rsid w:val="005E4DE7"/>
    <w:rsid w:val="005E517B"/>
    <w:rsid w:val="005E57A0"/>
    <w:rsid w:val="005E58E7"/>
    <w:rsid w:val="005E7805"/>
    <w:rsid w:val="005F0333"/>
    <w:rsid w:val="005F18E6"/>
    <w:rsid w:val="005F1A18"/>
    <w:rsid w:val="005F5B3E"/>
    <w:rsid w:val="005F6A63"/>
    <w:rsid w:val="005F73F6"/>
    <w:rsid w:val="006003BE"/>
    <w:rsid w:val="00600717"/>
    <w:rsid w:val="00602797"/>
    <w:rsid w:val="00603841"/>
    <w:rsid w:val="006072F3"/>
    <w:rsid w:val="0060758D"/>
    <w:rsid w:val="00615D15"/>
    <w:rsid w:val="006234F7"/>
    <w:rsid w:val="00624882"/>
    <w:rsid w:val="006320F8"/>
    <w:rsid w:val="00646AC2"/>
    <w:rsid w:val="006502E3"/>
    <w:rsid w:val="0065042E"/>
    <w:rsid w:val="00650D6C"/>
    <w:rsid w:val="006526F4"/>
    <w:rsid w:val="006536A1"/>
    <w:rsid w:val="006539BA"/>
    <w:rsid w:val="006539EF"/>
    <w:rsid w:val="00657FF2"/>
    <w:rsid w:val="00662F60"/>
    <w:rsid w:val="00663171"/>
    <w:rsid w:val="00664B45"/>
    <w:rsid w:val="00665235"/>
    <w:rsid w:val="006702C9"/>
    <w:rsid w:val="006772C8"/>
    <w:rsid w:val="006823F2"/>
    <w:rsid w:val="006824FA"/>
    <w:rsid w:val="00682A82"/>
    <w:rsid w:val="006836E6"/>
    <w:rsid w:val="006878D0"/>
    <w:rsid w:val="006902F8"/>
    <w:rsid w:val="006956E3"/>
    <w:rsid w:val="0069728D"/>
    <w:rsid w:val="006A11FE"/>
    <w:rsid w:val="006A1996"/>
    <w:rsid w:val="006A428C"/>
    <w:rsid w:val="006A7DC5"/>
    <w:rsid w:val="006B21C0"/>
    <w:rsid w:val="006B33B6"/>
    <w:rsid w:val="006B4FA3"/>
    <w:rsid w:val="006B67E9"/>
    <w:rsid w:val="006C472D"/>
    <w:rsid w:val="006C484A"/>
    <w:rsid w:val="006C6070"/>
    <w:rsid w:val="006C71A5"/>
    <w:rsid w:val="006C7811"/>
    <w:rsid w:val="006D14CB"/>
    <w:rsid w:val="006D34B0"/>
    <w:rsid w:val="006D35AE"/>
    <w:rsid w:val="006D49CC"/>
    <w:rsid w:val="006D4A20"/>
    <w:rsid w:val="006D6593"/>
    <w:rsid w:val="006D6F46"/>
    <w:rsid w:val="006E0B1E"/>
    <w:rsid w:val="006E267C"/>
    <w:rsid w:val="006E335B"/>
    <w:rsid w:val="006E364C"/>
    <w:rsid w:val="006E64F9"/>
    <w:rsid w:val="006F501D"/>
    <w:rsid w:val="006F7DF2"/>
    <w:rsid w:val="00700702"/>
    <w:rsid w:val="00701C73"/>
    <w:rsid w:val="007029CA"/>
    <w:rsid w:val="007037E3"/>
    <w:rsid w:val="00707B14"/>
    <w:rsid w:val="007111C7"/>
    <w:rsid w:val="00714BFD"/>
    <w:rsid w:val="007152C4"/>
    <w:rsid w:val="00717FF8"/>
    <w:rsid w:val="00721FAA"/>
    <w:rsid w:val="00722C06"/>
    <w:rsid w:val="00724642"/>
    <w:rsid w:val="007262B7"/>
    <w:rsid w:val="00727046"/>
    <w:rsid w:val="007276E3"/>
    <w:rsid w:val="00730256"/>
    <w:rsid w:val="00730912"/>
    <w:rsid w:val="00732422"/>
    <w:rsid w:val="00732CEA"/>
    <w:rsid w:val="00733777"/>
    <w:rsid w:val="0073427F"/>
    <w:rsid w:val="00736CE0"/>
    <w:rsid w:val="00742D64"/>
    <w:rsid w:val="0074385A"/>
    <w:rsid w:val="00743ACC"/>
    <w:rsid w:val="007455FE"/>
    <w:rsid w:val="00745995"/>
    <w:rsid w:val="00745A4C"/>
    <w:rsid w:val="00750362"/>
    <w:rsid w:val="00750F7C"/>
    <w:rsid w:val="0075358D"/>
    <w:rsid w:val="007535C0"/>
    <w:rsid w:val="00756606"/>
    <w:rsid w:val="00756C89"/>
    <w:rsid w:val="00760C79"/>
    <w:rsid w:val="00760F73"/>
    <w:rsid w:val="00762B73"/>
    <w:rsid w:val="00762F44"/>
    <w:rsid w:val="0076419D"/>
    <w:rsid w:val="00767D5E"/>
    <w:rsid w:val="00770A71"/>
    <w:rsid w:val="00770EEC"/>
    <w:rsid w:val="0077193B"/>
    <w:rsid w:val="00771C4B"/>
    <w:rsid w:val="00772309"/>
    <w:rsid w:val="007726FB"/>
    <w:rsid w:val="00775020"/>
    <w:rsid w:val="00775F54"/>
    <w:rsid w:val="007765C6"/>
    <w:rsid w:val="007771C4"/>
    <w:rsid w:val="00780EE5"/>
    <w:rsid w:val="007831EA"/>
    <w:rsid w:val="007869C7"/>
    <w:rsid w:val="00790746"/>
    <w:rsid w:val="00791F3C"/>
    <w:rsid w:val="00792B0B"/>
    <w:rsid w:val="00792D7E"/>
    <w:rsid w:val="00792F96"/>
    <w:rsid w:val="00793EF5"/>
    <w:rsid w:val="007946D8"/>
    <w:rsid w:val="00797B06"/>
    <w:rsid w:val="007A0411"/>
    <w:rsid w:val="007A351B"/>
    <w:rsid w:val="007A3BE8"/>
    <w:rsid w:val="007A606A"/>
    <w:rsid w:val="007A6EA2"/>
    <w:rsid w:val="007A7162"/>
    <w:rsid w:val="007B182A"/>
    <w:rsid w:val="007B3843"/>
    <w:rsid w:val="007B54D5"/>
    <w:rsid w:val="007B6311"/>
    <w:rsid w:val="007C3798"/>
    <w:rsid w:val="007C41AE"/>
    <w:rsid w:val="007C4255"/>
    <w:rsid w:val="007C60BA"/>
    <w:rsid w:val="007C681E"/>
    <w:rsid w:val="007D0863"/>
    <w:rsid w:val="007D23A6"/>
    <w:rsid w:val="007D2C57"/>
    <w:rsid w:val="007D463A"/>
    <w:rsid w:val="007D4FEC"/>
    <w:rsid w:val="007D5A77"/>
    <w:rsid w:val="007D5EF0"/>
    <w:rsid w:val="007D7F9E"/>
    <w:rsid w:val="007E12F9"/>
    <w:rsid w:val="007E3006"/>
    <w:rsid w:val="007E4A51"/>
    <w:rsid w:val="007E4F04"/>
    <w:rsid w:val="007E4F7A"/>
    <w:rsid w:val="007E5686"/>
    <w:rsid w:val="007E79BD"/>
    <w:rsid w:val="007F01BA"/>
    <w:rsid w:val="007F192C"/>
    <w:rsid w:val="007F4CB2"/>
    <w:rsid w:val="007F5F9A"/>
    <w:rsid w:val="007F5FF1"/>
    <w:rsid w:val="007F74D0"/>
    <w:rsid w:val="007F7AF9"/>
    <w:rsid w:val="00800A27"/>
    <w:rsid w:val="00801ACB"/>
    <w:rsid w:val="00802228"/>
    <w:rsid w:val="00803C8A"/>
    <w:rsid w:val="008040BF"/>
    <w:rsid w:val="008051D8"/>
    <w:rsid w:val="00806C46"/>
    <w:rsid w:val="00813EF8"/>
    <w:rsid w:val="00816B1F"/>
    <w:rsid w:val="00822CF2"/>
    <w:rsid w:val="00823F47"/>
    <w:rsid w:val="00824384"/>
    <w:rsid w:val="008256A7"/>
    <w:rsid w:val="00827706"/>
    <w:rsid w:val="008303F4"/>
    <w:rsid w:val="0083153C"/>
    <w:rsid w:val="0083160D"/>
    <w:rsid w:val="00831DE8"/>
    <w:rsid w:val="008332FB"/>
    <w:rsid w:val="00833E17"/>
    <w:rsid w:val="00835D66"/>
    <w:rsid w:val="00837356"/>
    <w:rsid w:val="0084007E"/>
    <w:rsid w:val="00840538"/>
    <w:rsid w:val="008409DC"/>
    <w:rsid w:val="0084117E"/>
    <w:rsid w:val="008431A2"/>
    <w:rsid w:val="00845CFC"/>
    <w:rsid w:val="008505C2"/>
    <w:rsid w:val="00852A16"/>
    <w:rsid w:val="008551A5"/>
    <w:rsid w:val="00861932"/>
    <w:rsid w:val="00862932"/>
    <w:rsid w:val="00862AEA"/>
    <w:rsid w:val="008630D9"/>
    <w:rsid w:val="008672B9"/>
    <w:rsid w:val="00873461"/>
    <w:rsid w:val="00873B00"/>
    <w:rsid w:val="00874509"/>
    <w:rsid w:val="00875753"/>
    <w:rsid w:val="00880DBF"/>
    <w:rsid w:val="00881887"/>
    <w:rsid w:val="008825A5"/>
    <w:rsid w:val="00882611"/>
    <w:rsid w:val="00884023"/>
    <w:rsid w:val="00884713"/>
    <w:rsid w:val="0088705E"/>
    <w:rsid w:val="00896178"/>
    <w:rsid w:val="00896749"/>
    <w:rsid w:val="00897E9C"/>
    <w:rsid w:val="008A2CAD"/>
    <w:rsid w:val="008A3325"/>
    <w:rsid w:val="008A461A"/>
    <w:rsid w:val="008A67FE"/>
    <w:rsid w:val="008A6B84"/>
    <w:rsid w:val="008B3364"/>
    <w:rsid w:val="008B3626"/>
    <w:rsid w:val="008B3780"/>
    <w:rsid w:val="008B45B8"/>
    <w:rsid w:val="008B5941"/>
    <w:rsid w:val="008B61A8"/>
    <w:rsid w:val="008B6DC7"/>
    <w:rsid w:val="008B76CA"/>
    <w:rsid w:val="008B7D4F"/>
    <w:rsid w:val="008C0575"/>
    <w:rsid w:val="008C1216"/>
    <w:rsid w:val="008C1F00"/>
    <w:rsid w:val="008C1FB4"/>
    <w:rsid w:val="008C2251"/>
    <w:rsid w:val="008C39D8"/>
    <w:rsid w:val="008C596A"/>
    <w:rsid w:val="008D214A"/>
    <w:rsid w:val="008D3C56"/>
    <w:rsid w:val="008D4282"/>
    <w:rsid w:val="008D5B72"/>
    <w:rsid w:val="008D6F5E"/>
    <w:rsid w:val="008E0DBD"/>
    <w:rsid w:val="008E167C"/>
    <w:rsid w:val="008E342E"/>
    <w:rsid w:val="008F0AE6"/>
    <w:rsid w:val="008F1A4D"/>
    <w:rsid w:val="008F5C33"/>
    <w:rsid w:val="00903C43"/>
    <w:rsid w:val="0090480C"/>
    <w:rsid w:val="00905159"/>
    <w:rsid w:val="0090648C"/>
    <w:rsid w:val="00910EEF"/>
    <w:rsid w:val="00912836"/>
    <w:rsid w:val="0091610A"/>
    <w:rsid w:val="009172CB"/>
    <w:rsid w:val="009176AC"/>
    <w:rsid w:val="00920EA0"/>
    <w:rsid w:val="00921B82"/>
    <w:rsid w:val="00923971"/>
    <w:rsid w:val="00923978"/>
    <w:rsid w:val="00925BAF"/>
    <w:rsid w:val="00926409"/>
    <w:rsid w:val="00930879"/>
    <w:rsid w:val="00932296"/>
    <w:rsid w:val="00933E27"/>
    <w:rsid w:val="0093504B"/>
    <w:rsid w:val="0093707B"/>
    <w:rsid w:val="00940087"/>
    <w:rsid w:val="00940415"/>
    <w:rsid w:val="00941619"/>
    <w:rsid w:val="00941DB0"/>
    <w:rsid w:val="009420F8"/>
    <w:rsid w:val="00942B0D"/>
    <w:rsid w:val="00943481"/>
    <w:rsid w:val="0094443A"/>
    <w:rsid w:val="009448A0"/>
    <w:rsid w:val="00944F88"/>
    <w:rsid w:val="009455BB"/>
    <w:rsid w:val="00945C66"/>
    <w:rsid w:val="00947802"/>
    <w:rsid w:val="00947879"/>
    <w:rsid w:val="009508A5"/>
    <w:rsid w:val="009531F0"/>
    <w:rsid w:val="00953D09"/>
    <w:rsid w:val="0095460C"/>
    <w:rsid w:val="00955614"/>
    <w:rsid w:val="00955A96"/>
    <w:rsid w:val="00955DF5"/>
    <w:rsid w:val="00956527"/>
    <w:rsid w:val="0095731A"/>
    <w:rsid w:val="009612B4"/>
    <w:rsid w:val="0096166D"/>
    <w:rsid w:val="009664A3"/>
    <w:rsid w:val="009706CA"/>
    <w:rsid w:val="00970FF5"/>
    <w:rsid w:val="00971B97"/>
    <w:rsid w:val="0097231B"/>
    <w:rsid w:val="0097595B"/>
    <w:rsid w:val="00976429"/>
    <w:rsid w:val="00976A9E"/>
    <w:rsid w:val="00977AEA"/>
    <w:rsid w:val="00977F3A"/>
    <w:rsid w:val="00980D44"/>
    <w:rsid w:val="009832DB"/>
    <w:rsid w:val="00983F79"/>
    <w:rsid w:val="0098467E"/>
    <w:rsid w:val="009849E9"/>
    <w:rsid w:val="00990A9A"/>
    <w:rsid w:val="00991760"/>
    <w:rsid w:val="00994480"/>
    <w:rsid w:val="00997BA0"/>
    <w:rsid w:val="009A10D2"/>
    <w:rsid w:val="009A4E1C"/>
    <w:rsid w:val="009A76D0"/>
    <w:rsid w:val="009B0924"/>
    <w:rsid w:val="009B3F21"/>
    <w:rsid w:val="009B6600"/>
    <w:rsid w:val="009B66A8"/>
    <w:rsid w:val="009C0EBA"/>
    <w:rsid w:val="009C11F3"/>
    <w:rsid w:val="009C1BEA"/>
    <w:rsid w:val="009C3040"/>
    <w:rsid w:val="009C31D6"/>
    <w:rsid w:val="009C4ED6"/>
    <w:rsid w:val="009C5A9D"/>
    <w:rsid w:val="009C69F4"/>
    <w:rsid w:val="009D4AA9"/>
    <w:rsid w:val="009D6070"/>
    <w:rsid w:val="009E2F5B"/>
    <w:rsid w:val="009E6544"/>
    <w:rsid w:val="009E741C"/>
    <w:rsid w:val="009E7584"/>
    <w:rsid w:val="009F2F18"/>
    <w:rsid w:val="009F46C4"/>
    <w:rsid w:val="00A004C7"/>
    <w:rsid w:val="00A01FCF"/>
    <w:rsid w:val="00A03871"/>
    <w:rsid w:val="00A045DA"/>
    <w:rsid w:val="00A04852"/>
    <w:rsid w:val="00A06E57"/>
    <w:rsid w:val="00A07F5E"/>
    <w:rsid w:val="00A11D1E"/>
    <w:rsid w:val="00A1715A"/>
    <w:rsid w:val="00A17339"/>
    <w:rsid w:val="00A174D6"/>
    <w:rsid w:val="00A225B5"/>
    <w:rsid w:val="00A22D1B"/>
    <w:rsid w:val="00A2388C"/>
    <w:rsid w:val="00A238E3"/>
    <w:rsid w:val="00A25237"/>
    <w:rsid w:val="00A253A6"/>
    <w:rsid w:val="00A2597C"/>
    <w:rsid w:val="00A27000"/>
    <w:rsid w:val="00A27942"/>
    <w:rsid w:val="00A32118"/>
    <w:rsid w:val="00A345DA"/>
    <w:rsid w:val="00A34AEC"/>
    <w:rsid w:val="00A357C6"/>
    <w:rsid w:val="00A41CCA"/>
    <w:rsid w:val="00A42D79"/>
    <w:rsid w:val="00A43076"/>
    <w:rsid w:val="00A433C5"/>
    <w:rsid w:val="00A44AF4"/>
    <w:rsid w:val="00A45BD4"/>
    <w:rsid w:val="00A50057"/>
    <w:rsid w:val="00A51A07"/>
    <w:rsid w:val="00A51C11"/>
    <w:rsid w:val="00A53F4A"/>
    <w:rsid w:val="00A54112"/>
    <w:rsid w:val="00A60134"/>
    <w:rsid w:val="00A60F04"/>
    <w:rsid w:val="00A631B1"/>
    <w:rsid w:val="00A64841"/>
    <w:rsid w:val="00A66C37"/>
    <w:rsid w:val="00A7047F"/>
    <w:rsid w:val="00A71EC5"/>
    <w:rsid w:val="00A73D15"/>
    <w:rsid w:val="00A74380"/>
    <w:rsid w:val="00A76973"/>
    <w:rsid w:val="00A80172"/>
    <w:rsid w:val="00A801AB"/>
    <w:rsid w:val="00A85AED"/>
    <w:rsid w:val="00A86C0B"/>
    <w:rsid w:val="00A87CB4"/>
    <w:rsid w:val="00A9075B"/>
    <w:rsid w:val="00A933D4"/>
    <w:rsid w:val="00A94D16"/>
    <w:rsid w:val="00A976C8"/>
    <w:rsid w:val="00AA132C"/>
    <w:rsid w:val="00AA3434"/>
    <w:rsid w:val="00AA3A04"/>
    <w:rsid w:val="00AA69C4"/>
    <w:rsid w:val="00AA72B3"/>
    <w:rsid w:val="00AA7DDB"/>
    <w:rsid w:val="00AB0CDE"/>
    <w:rsid w:val="00AB1E26"/>
    <w:rsid w:val="00AB2BB8"/>
    <w:rsid w:val="00AB3260"/>
    <w:rsid w:val="00AB62F8"/>
    <w:rsid w:val="00AB6A74"/>
    <w:rsid w:val="00AC1161"/>
    <w:rsid w:val="00AC1A13"/>
    <w:rsid w:val="00AC28AB"/>
    <w:rsid w:val="00AC3910"/>
    <w:rsid w:val="00AC7C0C"/>
    <w:rsid w:val="00AD16E2"/>
    <w:rsid w:val="00AD1C2F"/>
    <w:rsid w:val="00AD2ACE"/>
    <w:rsid w:val="00AD4F73"/>
    <w:rsid w:val="00AD5B3F"/>
    <w:rsid w:val="00AE437D"/>
    <w:rsid w:val="00AE6443"/>
    <w:rsid w:val="00AF03E6"/>
    <w:rsid w:val="00AF174A"/>
    <w:rsid w:val="00AF1E3B"/>
    <w:rsid w:val="00AF1F5F"/>
    <w:rsid w:val="00AF2C60"/>
    <w:rsid w:val="00AF3239"/>
    <w:rsid w:val="00AF4BDE"/>
    <w:rsid w:val="00AF5A67"/>
    <w:rsid w:val="00AF5D6F"/>
    <w:rsid w:val="00AF7560"/>
    <w:rsid w:val="00AF7DBC"/>
    <w:rsid w:val="00B02856"/>
    <w:rsid w:val="00B03D60"/>
    <w:rsid w:val="00B05A9A"/>
    <w:rsid w:val="00B06902"/>
    <w:rsid w:val="00B06AA5"/>
    <w:rsid w:val="00B07231"/>
    <w:rsid w:val="00B07307"/>
    <w:rsid w:val="00B105EC"/>
    <w:rsid w:val="00B11B3E"/>
    <w:rsid w:val="00B14453"/>
    <w:rsid w:val="00B1461F"/>
    <w:rsid w:val="00B20A13"/>
    <w:rsid w:val="00B20F54"/>
    <w:rsid w:val="00B21B67"/>
    <w:rsid w:val="00B21E60"/>
    <w:rsid w:val="00B23666"/>
    <w:rsid w:val="00B263B4"/>
    <w:rsid w:val="00B275BC"/>
    <w:rsid w:val="00B27C44"/>
    <w:rsid w:val="00B309B6"/>
    <w:rsid w:val="00B30A60"/>
    <w:rsid w:val="00B30C72"/>
    <w:rsid w:val="00B31450"/>
    <w:rsid w:val="00B33B9D"/>
    <w:rsid w:val="00B34267"/>
    <w:rsid w:val="00B3444A"/>
    <w:rsid w:val="00B356D8"/>
    <w:rsid w:val="00B35AB2"/>
    <w:rsid w:val="00B35C05"/>
    <w:rsid w:val="00B35D48"/>
    <w:rsid w:val="00B369DD"/>
    <w:rsid w:val="00B37856"/>
    <w:rsid w:val="00B416A9"/>
    <w:rsid w:val="00B42CBB"/>
    <w:rsid w:val="00B443CE"/>
    <w:rsid w:val="00B45AA4"/>
    <w:rsid w:val="00B461AA"/>
    <w:rsid w:val="00B50B6C"/>
    <w:rsid w:val="00B51169"/>
    <w:rsid w:val="00B519DC"/>
    <w:rsid w:val="00B5233E"/>
    <w:rsid w:val="00B52405"/>
    <w:rsid w:val="00B60D10"/>
    <w:rsid w:val="00B60DDD"/>
    <w:rsid w:val="00B61678"/>
    <w:rsid w:val="00B61ED5"/>
    <w:rsid w:val="00B62414"/>
    <w:rsid w:val="00B63283"/>
    <w:rsid w:val="00B636E8"/>
    <w:rsid w:val="00B6624B"/>
    <w:rsid w:val="00B6757E"/>
    <w:rsid w:val="00B711FF"/>
    <w:rsid w:val="00B713B0"/>
    <w:rsid w:val="00B7225C"/>
    <w:rsid w:val="00B73319"/>
    <w:rsid w:val="00B733FF"/>
    <w:rsid w:val="00B74AD4"/>
    <w:rsid w:val="00B763F8"/>
    <w:rsid w:val="00B767E2"/>
    <w:rsid w:val="00B778C6"/>
    <w:rsid w:val="00B80ABC"/>
    <w:rsid w:val="00B83157"/>
    <w:rsid w:val="00B8378E"/>
    <w:rsid w:val="00B8471D"/>
    <w:rsid w:val="00B873B4"/>
    <w:rsid w:val="00B87ACE"/>
    <w:rsid w:val="00B87D5E"/>
    <w:rsid w:val="00B903B3"/>
    <w:rsid w:val="00B925FC"/>
    <w:rsid w:val="00B92792"/>
    <w:rsid w:val="00B92814"/>
    <w:rsid w:val="00B948F7"/>
    <w:rsid w:val="00B95360"/>
    <w:rsid w:val="00BA34D5"/>
    <w:rsid w:val="00BA5C2B"/>
    <w:rsid w:val="00BA6F19"/>
    <w:rsid w:val="00BA706D"/>
    <w:rsid w:val="00BB1514"/>
    <w:rsid w:val="00BB1760"/>
    <w:rsid w:val="00BB2700"/>
    <w:rsid w:val="00BB2E6F"/>
    <w:rsid w:val="00BB46C0"/>
    <w:rsid w:val="00BB5DAE"/>
    <w:rsid w:val="00BC161F"/>
    <w:rsid w:val="00BC2F98"/>
    <w:rsid w:val="00BD0572"/>
    <w:rsid w:val="00BD079B"/>
    <w:rsid w:val="00BD093F"/>
    <w:rsid w:val="00BD1B05"/>
    <w:rsid w:val="00BD53C9"/>
    <w:rsid w:val="00BD5581"/>
    <w:rsid w:val="00BD5583"/>
    <w:rsid w:val="00BD56AD"/>
    <w:rsid w:val="00BD6B2B"/>
    <w:rsid w:val="00BD7045"/>
    <w:rsid w:val="00BD729B"/>
    <w:rsid w:val="00BD7ACE"/>
    <w:rsid w:val="00BE1FDC"/>
    <w:rsid w:val="00BE472A"/>
    <w:rsid w:val="00BE51E7"/>
    <w:rsid w:val="00BE6342"/>
    <w:rsid w:val="00BE74FE"/>
    <w:rsid w:val="00BF0446"/>
    <w:rsid w:val="00BF2F80"/>
    <w:rsid w:val="00BF33CA"/>
    <w:rsid w:val="00C002DE"/>
    <w:rsid w:val="00C13908"/>
    <w:rsid w:val="00C16AC9"/>
    <w:rsid w:val="00C17A43"/>
    <w:rsid w:val="00C17EC8"/>
    <w:rsid w:val="00C20FED"/>
    <w:rsid w:val="00C216F7"/>
    <w:rsid w:val="00C220D9"/>
    <w:rsid w:val="00C2461F"/>
    <w:rsid w:val="00C2509C"/>
    <w:rsid w:val="00C2623D"/>
    <w:rsid w:val="00C26F46"/>
    <w:rsid w:val="00C27720"/>
    <w:rsid w:val="00C27CE2"/>
    <w:rsid w:val="00C27D0D"/>
    <w:rsid w:val="00C27FC5"/>
    <w:rsid w:val="00C3098D"/>
    <w:rsid w:val="00C30C98"/>
    <w:rsid w:val="00C31CC9"/>
    <w:rsid w:val="00C339F7"/>
    <w:rsid w:val="00C34289"/>
    <w:rsid w:val="00C40983"/>
    <w:rsid w:val="00C41CEA"/>
    <w:rsid w:val="00C4304E"/>
    <w:rsid w:val="00C45ADB"/>
    <w:rsid w:val="00C46896"/>
    <w:rsid w:val="00C469B7"/>
    <w:rsid w:val="00C507EE"/>
    <w:rsid w:val="00C50F4C"/>
    <w:rsid w:val="00C54314"/>
    <w:rsid w:val="00C544CA"/>
    <w:rsid w:val="00C547A6"/>
    <w:rsid w:val="00C60142"/>
    <w:rsid w:val="00C6072C"/>
    <w:rsid w:val="00C63EF9"/>
    <w:rsid w:val="00C655A8"/>
    <w:rsid w:val="00C6599F"/>
    <w:rsid w:val="00C6628A"/>
    <w:rsid w:val="00C7036D"/>
    <w:rsid w:val="00C7050D"/>
    <w:rsid w:val="00C73A38"/>
    <w:rsid w:val="00C74744"/>
    <w:rsid w:val="00C75A6C"/>
    <w:rsid w:val="00C8074A"/>
    <w:rsid w:val="00C823EE"/>
    <w:rsid w:val="00C82AED"/>
    <w:rsid w:val="00C82F60"/>
    <w:rsid w:val="00C8384A"/>
    <w:rsid w:val="00C85CC5"/>
    <w:rsid w:val="00C862BD"/>
    <w:rsid w:val="00C91247"/>
    <w:rsid w:val="00C91CE3"/>
    <w:rsid w:val="00C94967"/>
    <w:rsid w:val="00C9583D"/>
    <w:rsid w:val="00C95954"/>
    <w:rsid w:val="00C96D1F"/>
    <w:rsid w:val="00CA1F06"/>
    <w:rsid w:val="00CA3BAA"/>
    <w:rsid w:val="00CA4443"/>
    <w:rsid w:val="00CA47EC"/>
    <w:rsid w:val="00CA557F"/>
    <w:rsid w:val="00CA6809"/>
    <w:rsid w:val="00CA6B6C"/>
    <w:rsid w:val="00CA6D87"/>
    <w:rsid w:val="00CB1586"/>
    <w:rsid w:val="00CB1A9E"/>
    <w:rsid w:val="00CB3432"/>
    <w:rsid w:val="00CB4FB7"/>
    <w:rsid w:val="00CB5D43"/>
    <w:rsid w:val="00CC1089"/>
    <w:rsid w:val="00CC227B"/>
    <w:rsid w:val="00CC2D49"/>
    <w:rsid w:val="00CC3117"/>
    <w:rsid w:val="00CC5610"/>
    <w:rsid w:val="00CC6EC0"/>
    <w:rsid w:val="00CD1682"/>
    <w:rsid w:val="00CD3CF7"/>
    <w:rsid w:val="00CD4703"/>
    <w:rsid w:val="00CD5595"/>
    <w:rsid w:val="00CD739F"/>
    <w:rsid w:val="00CE05DB"/>
    <w:rsid w:val="00CE1341"/>
    <w:rsid w:val="00CE1C07"/>
    <w:rsid w:val="00CE3875"/>
    <w:rsid w:val="00CE38E3"/>
    <w:rsid w:val="00CE4BC6"/>
    <w:rsid w:val="00CE73F9"/>
    <w:rsid w:val="00CF1972"/>
    <w:rsid w:val="00CF2429"/>
    <w:rsid w:val="00CF40F5"/>
    <w:rsid w:val="00CF5C6F"/>
    <w:rsid w:val="00D00836"/>
    <w:rsid w:val="00D03BDE"/>
    <w:rsid w:val="00D047B4"/>
    <w:rsid w:val="00D048E9"/>
    <w:rsid w:val="00D04A12"/>
    <w:rsid w:val="00D05EB1"/>
    <w:rsid w:val="00D06E0F"/>
    <w:rsid w:val="00D0772D"/>
    <w:rsid w:val="00D11424"/>
    <w:rsid w:val="00D124B3"/>
    <w:rsid w:val="00D159B7"/>
    <w:rsid w:val="00D15AF8"/>
    <w:rsid w:val="00D16EAF"/>
    <w:rsid w:val="00D20967"/>
    <w:rsid w:val="00D20B16"/>
    <w:rsid w:val="00D2141F"/>
    <w:rsid w:val="00D21772"/>
    <w:rsid w:val="00D22A69"/>
    <w:rsid w:val="00D25DA5"/>
    <w:rsid w:val="00D316C0"/>
    <w:rsid w:val="00D325F4"/>
    <w:rsid w:val="00D34E1F"/>
    <w:rsid w:val="00D35346"/>
    <w:rsid w:val="00D40231"/>
    <w:rsid w:val="00D41287"/>
    <w:rsid w:val="00D4197F"/>
    <w:rsid w:val="00D42FDD"/>
    <w:rsid w:val="00D434D3"/>
    <w:rsid w:val="00D43F77"/>
    <w:rsid w:val="00D4545E"/>
    <w:rsid w:val="00D4589C"/>
    <w:rsid w:val="00D471F5"/>
    <w:rsid w:val="00D5540C"/>
    <w:rsid w:val="00D57621"/>
    <w:rsid w:val="00D61BDD"/>
    <w:rsid w:val="00D64616"/>
    <w:rsid w:val="00D66378"/>
    <w:rsid w:val="00D73CDE"/>
    <w:rsid w:val="00D76354"/>
    <w:rsid w:val="00D764BC"/>
    <w:rsid w:val="00D767F1"/>
    <w:rsid w:val="00D77AAE"/>
    <w:rsid w:val="00D8000B"/>
    <w:rsid w:val="00D8506D"/>
    <w:rsid w:val="00D85301"/>
    <w:rsid w:val="00D8616A"/>
    <w:rsid w:val="00D87524"/>
    <w:rsid w:val="00D92398"/>
    <w:rsid w:val="00D93C78"/>
    <w:rsid w:val="00D94D41"/>
    <w:rsid w:val="00DA1A79"/>
    <w:rsid w:val="00DA1E95"/>
    <w:rsid w:val="00DA2365"/>
    <w:rsid w:val="00DA3040"/>
    <w:rsid w:val="00DA36A5"/>
    <w:rsid w:val="00DA4C37"/>
    <w:rsid w:val="00DA72CF"/>
    <w:rsid w:val="00DB0800"/>
    <w:rsid w:val="00DB1FC3"/>
    <w:rsid w:val="00DB23CF"/>
    <w:rsid w:val="00DB5A62"/>
    <w:rsid w:val="00DB65A4"/>
    <w:rsid w:val="00DB6EE0"/>
    <w:rsid w:val="00DB7326"/>
    <w:rsid w:val="00DC33C8"/>
    <w:rsid w:val="00DC39F4"/>
    <w:rsid w:val="00DC4395"/>
    <w:rsid w:val="00DC6305"/>
    <w:rsid w:val="00DC7B46"/>
    <w:rsid w:val="00DD1624"/>
    <w:rsid w:val="00DD304B"/>
    <w:rsid w:val="00DD3237"/>
    <w:rsid w:val="00DD376B"/>
    <w:rsid w:val="00DD50EB"/>
    <w:rsid w:val="00DE03D6"/>
    <w:rsid w:val="00DE2968"/>
    <w:rsid w:val="00DE3943"/>
    <w:rsid w:val="00DE5445"/>
    <w:rsid w:val="00DE57A2"/>
    <w:rsid w:val="00DE6831"/>
    <w:rsid w:val="00DE7DCA"/>
    <w:rsid w:val="00DF173C"/>
    <w:rsid w:val="00DF20A5"/>
    <w:rsid w:val="00DF445A"/>
    <w:rsid w:val="00DF4499"/>
    <w:rsid w:val="00DF64D1"/>
    <w:rsid w:val="00E00D68"/>
    <w:rsid w:val="00E01227"/>
    <w:rsid w:val="00E01704"/>
    <w:rsid w:val="00E01FF7"/>
    <w:rsid w:val="00E02581"/>
    <w:rsid w:val="00E03218"/>
    <w:rsid w:val="00E03225"/>
    <w:rsid w:val="00E03EDB"/>
    <w:rsid w:val="00E05EA8"/>
    <w:rsid w:val="00E066B0"/>
    <w:rsid w:val="00E116A7"/>
    <w:rsid w:val="00E151DD"/>
    <w:rsid w:val="00E17749"/>
    <w:rsid w:val="00E17B89"/>
    <w:rsid w:val="00E20FD1"/>
    <w:rsid w:val="00E21C5E"/>
    <w:rsid w:val="00E227B7"/>
    <w:rsid w:val="00E23CD2"/>
    <w:rsid w:val="00E24E78"/>
    <w:rsid w:val="00E25235"/>
    <w:rsid w:val="00E26407"/>
    <w:rsid w:val="00E33366"/>
    <w:rsid w:val="00E336BE"/>
    <w:rsid w:val="00E3382F"/>
    <w:rsid w:val="00E34DE1"/>
    <w:rsid w:val="00E35784"/>
    <w:rsid w:val="00E35FD8"/>
    <w:rsid w:val="00E378B6"/>
    <w:rsid w:val="00E40307"/>
    <w:rsid w:val="00E41A64"/>
    <w:rsid w:val="00E45163"/>
    <w:rsid w:val="00E464EE"/>
    <w:rsid w:val="00E46834"/>
    <w:rsid w:val="00E5175D"/>
    <w:rsid w:val="00E60D78"/>
    <w:rsid w:val="00E62264"/>
    <w:rsid w:val="00E62E8C"/>
    <w:rsid w:val="00E6373E"/>
    <w:rsid w:val="00E63B3F"/>
    <w:rsid w:val="00E64A8C"/>
    <w:rsid w:val="00E65399"/>
    <w:rsid w:val="00E67AE3"/>
    <w:rsid w:val="00E74148"/>
    <w:rsid w:val="00E80269"/>
    <w:rsid w:val="00E8329F"/>
    <w:rsid w:val="00E84587"/>
    <w:rsid w:val="00E849BD"/>
    <w:rsid w:val="00E84F57"/>
    <w:rsid w:val="00E868F7"/>
    <w:rsid w:val="00E87C63"/>
    <w:rsid w:val="00E91085"/>
    <w:rsid w:val="00E92739"/>
    <w:rsid w:val="00E9282B"/>
    <w:rsid w:val="00E9350F"/>
    <w:rsid w:val="00E96CA7"/>
    <w:rsid w:val="00E96D91"/>
    <w:rsid w:val="00E97A6E"/>
    <w:rsid w:val="00EA0DDD"/>
    <w:rsid w:val="00EA1388"/>
    <w:rsid w:val="00EA19B4"/>
    <w:rsid w:val="00EA251E"/>
    <w:rsid w:val="00EA3915"/>
    <w:rsid w:val="00EA3BD5"/>
    <w:rsid w:val="00EA621C"/>
    <w:rsid w:val="00EA67A0"/>
    <w:rsid w:val="00EB1BA3"/>
    <w:rsid w:val="00EB4912"/>
    <w:rsid w:val="00EB61AF"/>
    <w:rsid w:val="00EB63F5"/>
    <w:rsid w:val="00EB7A55"/>
    <w:rsid w:val="00EC03EE"/>
    <w:rsid w:val="00EC0E02"/>
    <w:rsid w:val="00EC15CD"/>
    <w:rsid w:val="00EC1684"/>
    <w:rsid w:val="00EC34D0"/>
    <w:rsid w:val="00EC54AE"/>
    <w:rsid w:val="00ED3CE8"/>
    <w:rsid w:val="00ED5A78"/>
    <w:rsid w:val="00EE09BA"/>
    <w:rsid w:val="00EE3FEA"/>
    <w:rsid w:val="00EE47C4"/>
    <w:rsid w:val="00EE49E4"/>
    <w:rsid w:val="00EE527B"/>
    <w:rsid w:val="00EE78C2"/>
    <w:rsid w:val="00EF0513"/>
    <w:rsid w:val="00EF1B7E"/>
    <w:rsid w:val="00EF537D"/>
    <w:rsid w:val="00EF6238"/>
    <w:rsid w:val="00EF6819"/>
    <w:rsid w:val="00EF6D47"/>
    <w:rsid w:val="00F00036"/>
    <w:rsid w:val="00F079B1"/>
    <w:rsid w:val="00F07EDF"/>
    <w:rsid w:val="00F10422"/>
    <w:rsid w:val="00F1110A"/>
    <w:rsid w:val="00F139B0"/>
    <w:rsid w:val="00F14BB5"/>
    <w:rsid w:val="00F1520F"/>
    <w:rsid w:val="00F168D1"/>
    <w:rsid w:val="00F171A9"/>
    <w:rsid w:val="00F21AE4"/>
    <w:rsid w:val="00F2395B"/>
    <w:rsid w:val="00F251D2"/>
    <w:rsid w:val="00F260C5"/>
    <w:rsid w:val="00F269AE"/>
    <w:rsid w:val="00F26A80"/>
    <w:rsid w:val="00F30CDD"/>
    <w:rsid w:val="00F30D2E"/>
    <w:rsid w:val="00F30D95"/>
    <w:rsid w:val="00F30F23"/>
    <w:rsid w:val="00F31FDC"/>
    <w:rsid w:val="00F32EBC"/>
    <w:rsid w:val="00F349E1"/>
    <w:rsid w:val="00F36D3A"/>
    <w:rsid w:val="00F37695"/>
    <w:rsid w:val="00F40D2C"/>
    <w:rsid w:val="00F44EB0"/>
    <w:rsid w:val="00F456B6"/>
    <w:rsid w:val="00F45832"/>
    <w:rsid w:val="00F46441"/>
    <w:rsid w:val="00F5067D"/>
    <w:rsid w:val="00F52E53"/>
    <w:rsid w:val="00F57616"/>
    <w:rsid w:val="00F6212B"/>
    <w:rsid w:val="00F62768"/>
    <w:rsid w:val="00F633FF"/>
    <w:rsid w:val="00F6638C"/>
    <w:rsid w:val="00F668A9"/>
    <w:rsid w:val="00F6781E"/>
    <w:rsid w:val="00F708B7"/>
    <w:rsid w:val="00F717AA"/>
    <w:rsid w:val="00F71847"/>
    <w:rsid w:val="00F75A68"/>
    <w:rsid w:val="00F75DFE"/>
    <w:rsid w:val="00F778A3"/>
    <w:rsid w:val="00F81C3D"/>
    <w:rsid w:val="00F82116"/>
    <w:rsid w:val="00F82DE6"/>
    <w:rsid w:val="00F84C0A"/>
    <w:rsid w:val="00F926D6"/>
    <w:rsid w:val="00F93F55"/>
    <w:rsid w:val="00F94A2A"/>
    <w:rsid w:val="00F968FD"/>
    <w:rsid w:val="00F96BCD"/>
    <w:rsid w:val="00FA0422"/>
    <w:rsid w:val="00FA0EF0"/>
    <w:rsid w:val="00FA190D"/>
    <w:rsid w:val="00FA4833"/>
    <w:rsid w:val="00FA4C02"/>
    <w:rsid w:val="00FB0248"/>
    <w:rsid w:val="00FB0661"/>
    <w:rsid w:val="00FB1AF8"/>
    <w:rsid w:val="00FB4993"/>
    <w:rsid w:val="00FB4E51"/>
    <w:rsid w:val="00FB7BB1"/>
    <w:rsid w:val="00FC0428"/>
    <w:rsid w:val="00FC414A"/>
    <w:rsid w:val="00FC7636"/>
    <w:rsid w:val="00FC7DA4"/>
    <w:rsid w:val="00FD2422"/>
    <w:rsid w:val="00FD2D69"/>
    <w:rsid w:val="00FD3559"/>
    <w:rsid w:val="00FD35E2"/>
    <w:rsid w:val="00FE0FCD"/>
    <w:rsid w:val="00FE1637"/>
    <w:rsid w:val="00FE3149"/>
    <w:rsid w:val="00FE3E56"/>
    <w:rsid w:val="00FE4F08"/>
    <w:rsid w:val="00FE5BC8"/>
    <w:rsid w:val="00FE7E71"/>
    <w:rsid w:val="00FF20D0"/>
    <w:rsid w:val="00FF4638"/>
    <w:rsid w:val="00FF48C5"/>
    <w:rsid w:val="00FF5A0A"/>
    <w:rsid w:val="00FF5F35"/>
    <w:rsid w:val="00FF6BFB"/>
    <w:rsid w:val="00FF7C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fill="f" fillcolor="white" stroke="f">
      <v:fill color="white" on="f"/>
      <v:stroke on="f"/>
    </o:shapedefaults>
    <o:shapelayout v:ext="edit">
      <o:idmap v:ext="edit" data="2"/>
    </o:shapelayout>
  </w:shapeDefaults>
  <w:decimalSymbol w:val="."/>
  <w:listSeparator w:val=","/>
  <w14:docId w14:val="7C9A7436"/>
  <w15:docId w15:val="{98A218AA-62FF-4686-AD69-1377B819B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5B"/>
    <w:rPr>
      <w:sz w:val="22"/>
      <w:szCs w:val="24"/>
    </w:rPr>
  </w:style>
  <w:style w:type="paragraph" w:styleId="Heading1">
    <w:name w:val="heading 1"/>
    <w:aliases w:val="h1,II+,I,H1,Head1,Head,Numbered,nu,Level 1 Head,Header 1,heading 1,...,RFP Head 1,Heading1,H1-Heading 1,Legal Line 1,head 1,Heading No. L1,11,12,13,111,14,112,15,113,121,131,1111,141,1121,16,114,122,132,1112,142,1122,151,1131,1211,1311"/>
    <w:basedOn w:val="SectionSep"/>
    <w:next w:val="Normal"/>
    <w:qFormat/>
    <w:rsid w:val="007E4F04"/>
    <w:pPr>
      <w:pageBreakBefore/>
      <w:numPr>
        <w:numId w:val="5"/>
      </w:numPr>
      <w:spacing w:before="240" w:after="60"/>
      <w:ind w:right="-634"/>
      <w:outlineLvl w:val="0"/>
    </w:pPr>
    <w:rPr>
      <w:rFonts w:ascii="Arial Bold" w:hAnsi="Arial Bold"/>
      <w:smallCaps/>
      <w:kern w:val="32"/>
      <w:sz w:val="32"/>
      <w:szCs w:val="20"/>
    </w:rPr>
  </w:style>
  <w:style w:type="paragraph" w:styleId="Heading2">
    <w:name w:val="heading 2"/>
    <w:aliases w:val="Centerhead,h2,A.B.C.,Heading2-bio,Career Exp.,H2,Activity,Main Heading,mh,h2 main heading,Level I for #'s,heading 2,hoofd 2,h21,H21,A.B.C.1,heading 21,h2 main heading1,Activity1,LHG 2,Heading 2- no#,Subhead A,2,Header 2,l2,A,MainSection,22,21"/>
    <w:basedOn w:val="Normal"/>
    <w:next w:val="Normal"/>
    <w:qFormat/>
    <w:rsid w:val="0097595B"/>
    <w:pPr>
      <w:keepNext/>
      <w:numPr>
        <w:ilvl w:val="1"/>
        <w:numId w:val="5"/>
      </w:numPr>
      <w:spacing w:before="240" w:after="60"/>
      <w:outlineLvl w:val="1"/>
    </w:pPr>
    <w:rPr>
      <w:rFonts w:ascii="Arial Bold" w:hAnsi="Arial Bold" w:cs="Arial"/>
      <w:b/>
      <w:bCs/>
      <w:iCs/>
      <w:sz w:val="28"/>
      <w:szCs w:val="28"/>
    </w:rPr>
  </w:style>
  <w:style w:type="paragraph" w:styleId="Heading3">
    <w:name w:val="heading 3"/>
    <w:aliases w:val="h3,l3+toc 3,heading 3,l3,CT,Sub-section Title,H3,subhead,3,H3-Heading 3,l3.3,list 3,list3,Section,H3-Heading 31,31,l3.31,h31,l31,list 31,list31,heading 31,Section1,Heading3,1.1.1 Heading 3,CT1,H31,l32,Heading No. L3,ITT t3,PA Minor Section,1."/>
    <w:basedOn w:val="Normal"/>
    <w:next w:val="Normal"/>
    <w:qFormat/>
    <w:rsid w:val="0097595B"/>
    <w:pPr>
      <w:keepNext/>
      <w:numPr>
        <w:ilvl w:val="2"/>
        <w:numId w:val="5"/>
      </w:numPr>
      <w:tabs>
        <w:tab w:val="clear" w:pos="1620"/>
        <w:tab w:val="num" w:pos="1350"/>
      </w:tabs>
      <w:spacing w:before="240" w:after="60"/>
      <w:ind w:left="1134"/>
      <w:outlineLvl w:val="2"/>
    </w:pPr>
    <w:rPr>
      <w:rFonts w:ascii="Arial" w:hAnsi="Arial" w:cs="Arial"/>
      <w:b/>
      <w:bCs/>
      <w:sz w:val="26"/>
      <w:szCs w:val="26"/>
    </w:rPr>
  </w:style>
  <w:style w:type="paragraph" w:styleId="Heading4">
    <w:name w:val="heading 4"/>
    <w:aliases w:val="Minor,h4,Level 2 - a,Minor Heading,4/5,Para4,4,h4 sub sub heading,Te,D Sub-Sub/Plain,heading 4,Sub3Para,Head4,Subhead C,(i),i,Heading4,H4-Heading 4,l4,heading4,a.,44,4 dash,d,Description,Heading No. L4,a) b) c),Level III for #'s,Map Title,H4"/>
    <w:basedOn w:val="Normal"/>
    <w:next w:val="Normal"/>
    <w:qFormat/>
    <w:rsid w:val="0097595B"/>
    <w:pPr>
      <w:keepNext/>
      <w:numPr>
        <w:ilvl w:val="3"/>
        <w:numId w:val="5"/>
      </w:numPr>
      <w:jc w:val="both"/>
      <w:outlineLvl w:val="3"/>
    </w:pPr>
    <w:rPr>
      <w:rFonts w:ascii="Arial Bold" w:hAnsi="Arial Bold"/>
      <w:b/>
      <w:iCs/>
    </w:rPr>
  </w:style>
  <w:style w:type="paragraph" w:styleId="Heading5">
    <w:name w:val="heading 5"/>
    <w:aliases w:val="Minor Numb,Further Points,h5,Head5,5,Level 3 - i,(A),Heading5,5 sub-bullet,sb,H5-Heading 5,l5,heading5,Sub-Subtask,i) ii) iii),h5b,Level I for no #'s,Block Label,H5-Heading 5&#10;,heading 5,tcs,tablecaps,hd5,Roman list,Appendix A to X,H5,Para5"/>
    <w:basedOn w:val="Normal"/>
    <w:next w:val="Normal"/>
    <w:autoRedefine/>
    <w:qFormat/>
    <w:rsid w:val="0097595B"/>
    <w:pPr>
      <w:keepNext/>
      <w:ind w:left="720"/>
      <w:outlineLvl w:val="4"/>
    </w:pPr>
    <w:rPr>
      <w:rFonts w:ascii="Arial Bold" w:hAnsi="Arial Bold" w:cs="Arial"/>
      <w:b/>
      <w:bCs/>
      <w:smallCaps/>
    </w:rPr>
  </w:style>
  <w:style w:type="paragraph" w:styleId="Heading6">
    <w:name w:val="heading 6"/>
    <w:aliases w:val="sub-dash,sd,h6,appendix flysheet,Level II for no #'s,Heading6,H6,7 sub-dash,6,Requirement,heading 6,hd6,fcl,figurecapl,Bullet list,Heading 6  Appendix Y &amp; Z,Legal Level 1.,Alpha List,H61,61,h61,Requirement1,H62,62,h62,H611,611,h611,H63,63"/>
    <w:basedOn w:val="Normal"/>
    <w:next w:val="Normal"/>
    <w:qFormat/>
    <w:rsid w:val="0097595B"/>
    <w:pPr>
      <w:keepNext/>
      <w:jc w:val="center"/>
      <w:outlineLvl w:val="5"/>
    </w:pPr>
    <w:rPr>
      <w:b/>
      <w:bCs/>
      <w:sz w:val="90"/>
    </w:rPr>
  </w:style>
  <w:style w:type="paragraph" w:styleId="Heading7">
    <w:name w:val="heading 7"/>
    <w:aliases w:val="h7,Level III for no #'s,Heading7,7,Objective,ExhibitTitle,heading7,req3,st,SDL title,heading 7,hd7,fcs,figurecaps,letter list,lettered list,71,ExhibitTitle1,st1,Objective1,heading71,req31,72,ExhibitTitle2,st2,Objective2,heading72,req32,711,73"/>
    <w:basedOn w:val="Normal"/>
    <w:next w:val="Normal"/>
    <w:qFormat/>
    <w:rsid w:val="0097595B"/>
    <w:pPr>
      <w:keepNext/>
      <w:outlineLvl w:val="6"/>
    </w:pPr>
    <w:rPr>
      <w:b/>
      <w:bCs/>
    </w:rPr>
  </w:style>
  <w:style w:type="paragraph" w:styleId="Heading8">
    <w:name w:val="heading 8"/>
    <w:aliases w:val="8,FigureTitle,Condition,requirement,req2,req,figure title,heading 8,hd8,h8,Legal Level 1.1.1.,Appendix Level 2,Heading 8(unused),81,FigureTitle1,Condition1,requirement1,req21,req4,82,FigureTitle2,Condition2,requirement2,req22,req5,811,req211"/>
    <w:basedOn w:val="Normal"/>
    <w:next w:val="Normal"/>
    <w:qFormat/>
    <w:rsid w:val="0097595B"/>
    <w:pPr>
      <w:keepNext/>
      <w:outlineLvl w:val="7"/>
    </w:pPr>
    <w:rPr>
      <w:rFonts w:ascii="Arial" w:hAnsi="Arial"/>
      <w:b/>
      <w:sz w:val="28"/>
      <w:szCs w:val="20"/>
    </w:rPr>
  </w:style>
  <w:style w:type="paragraph" w:styleId="Heading9">
    <w:name w:val="heading 9"/>
    <w:aliases w:val="Legal Level 1.1.1.1.,9,TableTitle,Cond'l Reqt.,rb,req bullet,req1,tt,table title,TableText,Table Title,heading 9,l9,App Heading,Titre 10,App1,h9,appendix,91,TableTitle1,Cond'l Reqt.1,rb1,req bullet1,req11,92,TableTitle2,Cond'l Reqt.2,rb2,req12"/>
    <w:basedOn w:val="Normal"/>
    <w:next w:val="Normal"/>
    <w:qFormat/>
    <w:rsid w:val="0097595B"/>
    <w:pPr>
      <w:keepNext/>
      <w:outlineLvl w:val="8"/>
    </w:pPr>
    <w:rPr>
      <w:rFonts w:ascii="Arial" w:hAnsi="Arial"/>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Sep">
    <w:name w:val="Section Sep"/>
    <w:basedOn w:val="Normal"/>
    <w:rsid w:val="0097595B"/>
    <w:pPr>
      <w:pBdr>
        <w:bottom w:val="single" w:sz="18" w:space="1" w:color="D0A660"/>
      </w:pBdr>
      <w:ind w:left="-630" w:right="-630"/>
      <w:jc w:val="center"/>
    </w:pPr>
    <w:rPr>
      <w:rFonts w:ascii="Arial" w:hAnsi="Arial" w:cs="Arial"/>
      <w:b/>
      <w:bCs/>
      <w:sz w:val="28"/>
    </w:rPr>
  </w:style>
  <w:style w:type="paragraph" w:styleId="Footer">
    <w:name w:val="footer"/>
    <w:aliases w:val="footer odd,f1"/>
    <w:basedOn w:val="Normal"/>
    <w:rsid w:val="0097595B"/>
    <w:pPr>
      <w:tabs>
        <w:tab w:val="center" w:pos="4320"/>
        <w:tab w:val="right" w:pos="8640"/>
      </w:tabs>
    </w:pPr>
    <w:rPr>
      <w:rFonts w:ascii="Arial" w:hAnsi="Arial"/>
      <w:sz w:val="16"/>
      <w:szCs w:val="20"/>
    </w:rPr>
  </w:style>
  <w:style w:type="character" w:styleId="PageNumber">
    <w:name w:val="page number"/>
    <w:basedOn w:val="DefaultParagraphFont"/>
    <w:rsid w:val="0097595B"/>
  </w:style>
  <w:style w:type="paragraph" w:styleId="TOC1">
    <w:name w:val="toc 1"/>
    <w:basedOn w:val="Normal"/>
    <w:next w:val="Normal"/>
    <w:uiPriority w:val="39"/>
    <w:qFormat/>
    <w:rsid w:val="0097595B"/>
    <w:pPr>
      <w:tabs>
        <w:tab w:val="right" w:leader="dot" w:pos="10214"/>
      </w:tabs>
      <w:spacing w:before="40" w:after="40"/>
    </w:pPr>
    <w:rPr>
      <w:rFonts w:ascii="Arial Bold" w:hAnsi="Arial Bold"/>
      <w:b/>
      <w:caps/>
      <w:noProof/>
      <w:szCs w:val="20"/>
    </w:rPr>
  </w:style>
  <w:style w:type="paragraph" w:styleId="TOC2">
    <w:name w:val="toc 2"/>
    <w:basedOn w:val="Normal"/>
    <w:next w:val="Normal"/>
    <w:uiPriority w:val="39"/>
    <w:qFormat/>
    <w:rsid w:val="0097595B"/>
    <w:pPr>
      <w:spacing w:before="40" w:after="40"/>
      <w:ind w:left="202"/>
    </w:pPr>
    <w:rPr>
      <w:rFonts w:ascii="Arial" w:hAnsi="Arial"/>
      <w:szCs w:val="20"/>
    </w:rPr>
  </w:style>
  <w:style w:type="character" w:styleId="Hyperlink">
    <w:name w:val="Hyperlink"/>
    <w:basedOn w:val="DefaultParagraphFont"/>
    <w:uiPriority w:val="99"/>
    <w:rsid w:val="0097595B"/>
    <w:rPr>
      <w:color w:val="0000FF"/>
      <w:u w:val="single"/>
    </w:rPr>
  </w:style>
  <w:style w:type="paragraph" w:styleId="Header">
    <w:name w:val="header"/>
    <w:aliases w:val="Header/Footer,header odd,header,Hyphen,Header x,kz,h,hd,Title page,ContentsHeader,NCDOT Header,even,Headerleft,left header,Headerleft1,left header1"/>
    <w:basedOn w:val="Normal"/>
    <w:rsid w:val="0097595B"/>
    <w:pPr>
      <w:tabs>
        <w:tab w:val="center" w:pos="4320"/>
        <w:tab w:val="right" w:pos="8640"/>
      </w:tabs>
    </w:pPr>
    <w:rPr>
      <w:rFonts w:ascii="Arial" w:hAnsi="Arial"/>
      <w:sz w:val="16"/>
      <w:szCs w:val="20"/>
    </w:rPr>
  </w:style>
  <w:style w:type="paragraph" w:customStyle="1" w:styleId="Header1">
    <w:name w:val="*Header 1"/>
    <w:rsid w:val="0097595B"/>
    <w:pPr>
      <w:keepNext/>
      <w:numPr>
        <w:numId w:val="1"/>
      </w:numPr>
      <w:spacing w:before="240" w:after="120"/>
      <w:outlineLvl w:val="0"/>
    </w:pPr>
    <w:rPr>
      <w:b/>
      <w:caps/>
      <w:sz w:val="28"/>
    </w:rPr>
  </w:style>
  <w:style w:type="paragraph" w:customStyle="1" w:styleId="Header2">
    <w:name w:val="*Header 2"/>
    <w:rsid w:val="0097595B"/>
    <w:pPr>
      <w:keepNext/>
      <w:keepLines/>
      <w:numPr>
        <w:ilvl w:val="1"/>
        <w:numId w:val="1"/>
      </w:numPr>
      <w:spacing w:before="120" w:after="120"/>
      <w:outlineLvl w:val="1"/>
    </w:pPr>
    <w:rPr>
      <w:rFonts w:ascii="Arial Bold" w:hAnsi="Arial Bold"/>
      <w:b/>
      <w:smallCaps/>
      <w:sz w:val="28"/>
    </w:rPr>
  </w:style>
  <w:style w:type="paragraph" w:customStyle="1" w:styleId="Header3">
    <w:name w:val="*Header 3"/>
    <w:rsid w:val="0097595B"/>
    <w:pPr>
      <w:keepNext/>
      <w:keepLines/>
      <w:numPr>
        <w:ilvl w:val="2"/>
        <w:numId w:val="1"/>
      </w:numPr>
      <w:spacing w:before="120" w:after="120"/>
      <w:outlineLvl w:val="2"/>
    </w:pPr>
    <w:rPr>
      <w:b/>
      <w:sz w:val="22"/>
    </w:rPr>
  </w:style>
  <w:style w:type="paragraph" w:customStyle="1" w:styleId="Body1">
    <w:name w:val="*Body 1"/>
    <w:rsid w:val="0097595B"/>
    <w:pPr>
      <w:spacing w:after="120"/>
    </w:pPr>
    <w:rPr>
      <w:rFonts w:ascii="Arial" w:hAnsi="Arial"/>
    </w:rPr>
  </w:style>
  <w:style w:type="paragraph" w:customStyle="1" w:styleId="Bullet1">
    <w:name w:val="*Bullet 1"/>
    <w:rsid w:val="0097595B"/>
    <w:pPr>
      <w:keepLines/>
      <w:numPr>
        <w:numId w:val="4"/>
      </w:numPr>
      <w:spacing w:after="120"/>
    </w:pPr>
    <w:rPr>
      <w:color w:val="000000"/>
      <w:sz w:val="22"/>
    </w:rPr>
  </w:style>
  <w:style w:type="paragraph" w:customStyle="1" w:styleId="DocumentTitle">
    <w:name w:val="*Document Title"/>
    <w:rsid w:val="0097595B"/>
    <w:pPr>
      <w:framePr w:hSpace="187" w:vSpace="187" w:wrap="around" w:vAnchor="text" w:hAnchor="text" w:y="1"/>
      <w:jc w:val="center"/>
    </w:pPr>
    <w:rPr>
      <w:b/>
      <w:smallCaps/>
      <w:noProof/>
      <w:sz w:val="32"/>
    </w:rPr>
  </w:style>
  <w:style w:type="paragraph" w:customStyle="1" w:styleId="CoverPageInfo">
    <w:name w:val="*Cover Page Info"/>
    <w:rsid w:val="0097595B"/>
    <w:pPr>
      <w:framePr w:hSpace="187" w:vSpace="187" w:wrap="around" w:vAnchor="text" w:hAnchor="text" w:y="1"/>
      <w:spacing w:after="120"/>
      <w:jc w:val="center"/>
    </w:pPr>
    <w:rPr>
      <w:b/>
      <w:sz w:val="24"/>
    </w:rPr>
  </w:style>
  <w:style w:type="paragraph" w:customStyle="1" w:styleId="Header4">
    <w:name w:val="*Header 4"/>
    <w:rsid w:val="0097595B"/>
    <w:pPr>
      <w:numPr>
        <w:ilvl w:val="3"/>
        <w:numId w:val="1"/>
      </w:numPr>
      <w:spacing w:before="120" w:after="120"/>
      <w:outlineLvl w:val="3"/>
    </w:pPr>
    <w:rPr>
      <w:b/>
      <w:i/>
      <w:sz w:val="22"/>
    </w:rPr>
  </w:style>
  <w:style w:type="paragraph" w:customStyle="1" w:styleId="HN1NotHeader1">
    <w:name w:val="*HN 1 Not Header 1"/>
    <w:basedOn w:val="Header1"/>
    <w:rsid w:val="0097595B"/>
    <w:pPr>
      <w:numPr>
        <w:numId w:val="0"/>
      </w:numPr>
      <w:spacing w:before="120"/>
    </w:pPr>
  </w:style>
  <w:style w:type="paragraph" w:styleId="Title">
    <w:name w:val="Title"/>
    <w:basedOn w:val="Normal"/>
    <w:link w:val="TitleChar"/>
    <w:qFormat/>
    <w:rsid w:val="0097595B"/>
    <w:pPr>
      <w:jc w:val="center"/>
    </w:pPr>
    <w:rPr>
      <w:b/>
      <w:bCs/>
      <w:sz w:val="36"/>
    </w:rPr>
  </w:style>
  <w:style w:type="paragraph" w:customStyle="1" w:styleId="TableBullets">
    <w:name w:val="Table Bullets"/>
    <w:basedOn w:val="Normal"/>
    <w:rsid w:val="0097595B"/>
    <w:pPr>
      <w:numPr>
        <w:numId w:val="2"/>
      </w:numPr>
      <w:jc w:val="both"/>
    </w:pPr>
    <w:rPr>
      <w:rFonts w:ascii="Arial" w:hAnsi="Arial"/>
      <w:sz w:val="18"/>
    </w:rPr>
  </w:style>
  <w:style w:type="paragraph" w:customStyle="1" w:styleId="Bullets">
    <w:name w:val="Bullets"/>
    <w:basedOn w:val="Normal"/>
    <w:rsid w:val="0097595B"/>
    <w:pPr>
      <w:tabs>
        <w:tab w:val="num" w:pos="360"/>
      </w:tabs>
      <w:spacing w:before="20" w:after="20"/>
      <w:ind w:left="360" w:hanging="360"/>
      <w:jc w:val="both"/>
    </w:pPr>
    <w:rPr>
      <w:szCs w:val="20"/>
    </w:rPr>
  </w:style>
  <w:style w:type="paragraph" w:customStyle="1" w:styleId="FigureTitle">
    <w:name w:val="Figure Title"/>
    <w:basedOn w:val="Normal"/>
    <w:rsid w:val="0097595B"/>
    <w:pPr>
      <w:keepNext/>
      <w:numPr>
        <w:numId w:val="7"/>
      </w:numPr>
      <w:tabs>
        <w:tab w:val="clear" w:pos="1440"/>
        <w:tab w:val="left" w:pos="0"/>
      </w:tabs>
      <w:spacing w:after="40"/>
      <w:jc w:val="center"/>
    </w:pPr>
    <w:rPr>
      <w:rFonts w:ascii="Arial" w:hAnsi="Arial"/>
      <w:bCs/>
      <w:i/>
      <w:color w:val="000000"/>
      <w:sz w:val="16"/>
      <w:szCs w:val="20"/>
    </w:rPr>
  </w:style>
  <w:style w:type="paragraph" w:customStyle="1" w:styleId="Bullet2">
    <w:name w:val="*Bullet 2"/>
    <w:rsid w:val="0097595B"/>
    <w:pPr>
      <w:keepLines/>
      <w:tabs>
        <w:tab w:val="num" w:pos="360"/>
      </w:tabs>
      <w:spacing w:after="120"/>
      <w:ind w:left="360" w:hanging="360"/>
    </w:pPr>
    <w:rPr>
      <w:sz w:val="22"/>
    </w:rPr>
  </w:style>
  <w:style w:type="paragraph" w:customStyle="1" w:styleId="Tablebullet1">
    <w:name w:val="*Table bullet 1"/>
    <w:basedOn w:val="Normal"/>
    <w:rsid w:val="0097595B"/>
    <w:pPr>
      <w:tabs>
        <w:tab w:val="num" w:pos="282"/>
        <w:tab w:val="num" w:pos="1080"/>
      </w:tabs>
      <w:spacing w:after="60"/>
      <w:ind w:left="288" w:hanging="288"/>
    </w:pPr>
    <w:rPr>
      <w:sz w:val="20"/>
      <w:szCs w:val="20"/>
    </w:rPr>
  </w:style>
  <w:style w:type="paragraph" w:customStyle="1" w:styleId="Tablebullet2">
    <w:name w:val="*Table bullet 2"/>
    <w:basedOn w:val="Normal"/>
    <w:rsid w:val="0097595B"/>
    <w:pPr>
      <w:tabs>
        <w:tab w:val="left" w:pos="552"/>
        <w:tab w:val="num" w:pos="1442"/>
      </w:tabs>
      <w:spacing w:after="60"/>
      <w:ind w:left="562" w:hanging="274"/>
    </w:pPr>
    <w:rPr>
      <w:sz w:val="20"/>
      <w:szCs w:val="20"/>
    </w:rPr>
  </w:style>
  <w:style w:type="paragraph" w:customStyle="1" w:styleId="bullet20">
    <w:name w:val="bullet 2"/>
    <w:basedOn w:val="Normal"/>
    <w:rsid w:val="0097595B"/>
    <w:pPr>
      <w:tabs>
        <w:tab w:val="left" w:pos="1170"/>
      </w:tabs>
      <w:ind w:left="1166" w:hanging="360"/>
      <w:jc w:val="both"/>
    </w:pPr>
  </w:style>
  <w:style w:type="character" w:customStyle="1" w:styleId="BoldHeadingChar">
    <w:name w:val="Bold Heading Char"/>
    <w:basedOn w:val="DefaultParagraphFont"/>
    <w:rsid w:val="0097595B"/>
    <w:rPr>
      <w:rFonts w:ascii="Arial Bold" w:hAnsi="Arial Bold" w:cs="Arial"/>
      <w:b/>
      <w:bCs/>
      <w:kern w:val="32"/>
      <w:sz w:val="22"/>
      <w:szCs w:val="32"/>
      <w:lang w:val="en-US" w:eastAsia="en-US" w:bidi="ar-SA"/>
    </w:rPr>
  </w:style>
  <w:style w:type="paragraph" w:customStyle="1" w:styleId="TableText">
    <w:name w:val="Table Text"/>
    <w:basedOn w:val="Normal"/>
    <w:rsid w:val="0097595B"/>
    <w:pPr>
      <w:jc w:val="both"/>
    </w:pPr>
    <w:rPr>
      <w:rFonts w:ascii="Arial Bold" w:hAnsi="Arial Bold" w:cs="Arial"/>
      <w:b/>
    </w:rPr>
  </w:style>
  <w:style w:type="paragraph" w:customStyle="1" w:styleId="TableHeading0">
    <w:name w:val="Table Heading"/>
    <w:basedOn w:val="TableText"/>
    <w:rsid w:val="0097595B"/>
    <w:pPr>
      <w:keepNext/>
      <w:jc w:val="center"/>
    </w:pPr>
    <w:rPr>
      <w:b w:val="0"/>
      <w:bCs/>
      <w:color w:val="FFFFFF"/>
      <w:sz w:val="20"/>
    </w:rPr>
  </w:style>
  <w:style w:type="paragraph" w:styleId="TOC3">
    <w:name w:val="toc 3"/>
    <w:basedOn w:val="Normal"/>
    <w:next w:val="Normal"/>
    <w:autoRedefine/>
    <w:uiPriority w:val="39"/>
    <w:qFormat/>
    <w:rsid w:val="0097595B"/>
    <w:pPr>
      <w:ind w:left="480"/>
    </w:pPr>
  </w:style>
  <w:style w:type="paragraph" w:styleId="TOC4">
    <w:name w:val="toc 4"/>
    <w:basedOn w:val="Normal"/>
    <w:next w:val="Normal"/>
    <w:autoRedefine/>
    <w:rsid w:val="0097595B"/>
    <w:pPr>
      <w:ind w:left="720"/>
    </w:pPr>
    <w:rPr>
      <w:b/>
      <w:bCs/>
    </w:rPr>
  </w:style>
  <w:style w:type="paragraph" w:styleId="TOC5">
    <w:name w:val="toc 5"/>
    <w:basedOn w:val="Normal"/>
    <w:next w:val="Normal"/>
    <w:autoRedefine/>
    <w:rsid w:val="0097595B"/>
    <w:pPr>
      <w:ind w:left="960"/>
    </w:pPr>
  </w:style>
  <w:style w:type="paragraph" w:styleId="TOC6">
    <w:name w:val="toc 6"/>
    <w:basedOn w:val="Normal"/>
    <w:next w:val="Normal"/>
    <w:autoRedefine/>
    <w:rsid w:val="0097595B"/>
    <w:pPr>
      <w:ind w:left="1200"/>
    </w:pPr>
  </w:style>
  <w:style w:type="paragraph" w:styleId="TOC7">
    <w:name w:val="toc 7"/>
    <w:basedOn w:val="Normal"/>
    <w:next w:val="Normal"/>
    <w:autoRedefine/>
    <w:rsid w:val="0097595B"/>
    <w:pPr>
      <w:ind w:left="1440"/>
    </w:pPr>
  </w:style>
  <w:style w:type="paragraph" w:styleId="TOC8">
    <w:name w:val="toc 8"/>
    <w:basedOn w:val="Normal"/>
    <w:next w:val="Normal"/>
    <w:autoRedefine/>
    <w:rsid w:val="0097595B"/>
    <w:pPr>
      <w:ind w:left="1680"/>
    </w:pPr>
  </w:style>
  <w:style w:type="paragraph" w:styleId="TOC9">
    <w:name w:val="toc 9"/>
    <w:basedOn w:val="Normal"/>
    <w:next w:val="Normal"/>
    <w:autoRedefine/>
    <w:rsid w:val="0097595B"/>
    <w:pPr>
      <w:ind w:left="1920"/>
    </w:pPr>
  </w:style>
  <w:style w:type="paragraph" w:styleId="Caption">
    <w:name w:val="caption"/>
    <w:basedOn w:val="Normal"/>
    <w:next w:val="Normal"/>
    <w:qFormat/>
    <w:rsid w:val="0097595B"/>
    <w:pPr>
      <w:spacing w:before="120" w:after="120"/>
    </w:pPr>
    <w:rPr>
      <w:b/>
      <w:bCs/>
      <w:sz w:val="20"/>
      <w:szCs w:val="20"/>
    </w:rPr>
  </w:style>
  <w:style w:type="paragraph" w:styleId="BodyText">
    <w:name w:val="Body Text"/>
    <w:aliases w:val="Body Text - Level 2,bt,body text,BMP,Body Text x,heading_txt,bodytxy2,contents,Body Text 1,Instructor Note"/>
    <w:basedOn w:val="Normal"/>
    <w:rsid w:val="0097595B"/>
    <w:pPr>
      <w:jc w:val="both"/>
    </w:pPr>
  </w:style>
  <w:style w:type="paragraph" w:customStyle="1" w:styleId="Header5">
    <w:name w:val="*Header 5"/>
    <w:basedOn w:val="Header4"/>
    <w:rsid w:val="0097595B"/>
    <w:pPr>
      <w:numPr>
        <w:ilvl w:val="0"/>
        <w:numId w:val="0"/>
      </w:numPr>
      <w:spacing w:before="240"/>
      <w:ind w:left="1800"/>
      <w:outlineLvl w:val="4"/>
    </w:pPr>
    <w:rPr>
      <w:i w:val="0"/>
      <w:u w:val="single"/>
    </w:rPr>
  </w:style>
  <w:style w:type="character" w:styleId="FollowedHyperlink">
    <w:name w:val="FollowedHyperlink"/>
    <w:basedOn w:val="DefaultParagraphFont"/>
    <w:rsid w:val="0097595B"/>
    <w:rPr>
      <w:color w:val="800080"/>
      <w:u w:val="single"/>
    </w:rPr>
  </w:style>
  <w:style w:type="paragraph" w:styleId="BodyText2">
    <w:name w:val="Body Text 2"/>
    <w:basedOn w:val="Normal"/>
    <w:rsid w:val="0097595B"/>
    <w:pPr>
      <w:jc w:val="center"/>
    </w:pPr>
    <w:rPr>
      <w:b/>
      <w:bCs/>
      <w:sz w:val="90"/>
    </w:rPr>
  </w:style>
  <w:style w:type="paragraph" w:styleId="BodyText3">
    <w:name w:val="Body Text 3"/>
    <w:basedOn w:val="Normal"/>
    <w:rsid w:val="0097595B"/>
    <w:pPr>
      <w:tabs>
        <w:tab w:val="left" w:pos="3000"/>
      </w:tabs>
      <w:jc w:val="both"/>
    </w:pPr>
    <w:rPr>
      <w:szCs w:val="20"/>
    </w:rPr>
  </w:style>
  <w:style w:type="paragraph" w:customStyle="1" w:styleId="ResumeTitle">
    <w:name w:val="*Resume Title"/>
    <w:basedOn w:val="Normal"/>
    <w:rsid w:val="0097595B"/>
    <w:pPr>
      <w:spacing w:after="240"/>
    </w:pPr>
    <w:rPr>
      <w:b/>
      <w:i/>
      <w:szCs w:val="20"/>
    </w:rPr>
  </w:style>
  <w:style w:type="paragraph" w:customStyle="1" w:styleId="Tablebodytext">
    <w:name w:val="*Table body text"/>
    <w:basedOn w:val="Normal"/>
    <w:rsid w:val="0097595B"/>
    <w:pPr>
      <w:spacing w:before="60" w:after="60"/>
    </w:pPr>
    <w:rPr>
      <w:sz w:val="20"/>
      <w:szCs w:val="20"/>
    </w:rPr>
  </w:style>
  <w:style w:type="paragraph" w:styleId="Index1">
    <w:name w:val="index 1"/>
    <w:basedOn w:val="Normal"/>
    <w:next w:val="Normal"/>
    <w:autoRedefine/>
    <w:semiHidden/>
    <w:rsid w:val="0097595B"/>
    <w:rPr>
      <w:rFonts w:ascii="Arial" w:hAnsi="Arial" w:cs="Arial"/>
      <w:sz w:val="20"/>
    </w:rPr>
  </w:style>
  <w:style w:type="paragraph" w:styleId="Index2">
    <w:name w:val="index 2"/>
    <w:basedOn w:val="Normal"/>
    <w:next w:val="Normal"/>
    <w:autoRedefine/>
    <w:semiHidden/>
    <w:rsid w:val="0097595B"/>
    <w:pPr>
      <w:ind w:left="400" w:hanging="200"/>
    </w:pPr>
    <w:rPr>
      <w:rFonts w:ascii="Arial" w:hAnsi="Arial"/>
      <w:szCs w:val="20"/>
    </w:rPr>
  </w:style>
  <w:style w:type="paragraph" w:styleId="Index3">
    <w:name w:val="index 3"/>
    <w:basedOn w:val="Normal"/>
    <w:next w:val="Normal"/>
    <w:autoRedefine/>
    <w:semiHidden/>
    <w:rsid w:val="0097595B"/>
    <w:pPr>
      <w:ind w:left="600" w:hanging="200"/>
    </w:pPr>
    <w:rPr>
      <w:rFonts w:ascii="Arial" w:hAnsi="Arial"/>
      <w:szCs w:val="20"/>
    </w:rPr>
  </w:style>
  <w:style w:type="paragraph" w:styleId="Index4">
    <w:name w:val="index 4"/>
    <w:basedOn w:val="Normal"/>
    <w:next w:val="Normal"/>
    <w:autoRedefine/>
    <w:semiHidden/>
    <w:rsid w:val="0097595B"/>
    <w:pPr>
      <w:ind w:left="800" w:hanging="200"/>
    </w:pPr>
    <w:rPr>
      <w:rFonts w:ascii="Arial" w:hAnsi="Arial"/>
      <w:szCs w:val="20"/>
    </w:rPr>
  </w:style>
  <w:style w:type="paragraph" w:styleId="Index5">
    <w:name w:val="index 5"/>
    <w:basedOn w:val="Normal"/>
    <w:next w:val="Normal"/>
    <w:autoRedefine/>
    <w:semiHidden/>
    <w:rsid w:val="0097595B"/>
    <w:pPr>
      <w:ind w:left="1000" w:hanging="200"/>
    </w:pPr>
    <w:rPr>
      <w:rFonts w:ascii="Arial" w:hAnsi="Arial"/>
      <w:szCs w:val="20"/>
    </w:rPr>
  </w:style>
  <w:style w:type="paragraph" w:styleId="Index6">
    <w:name w:val="index 6"/>
    <w:basedOn w:val="Normal"/>
    <w:next w:val="Normal"/>
    <w:autoRedefine/>
    <w:semiHidden/>
    <w:rsid w:val="0097595B"/>
    <w:pPr>
      <w:ind w:left="1200" w:hanging="200"/>
    </w:pPr>
    <w:rPr>
      <w:rFonts w:ascii="Arial" w:hAnsi="Arial"/>
      <w:szCs w:val="20"/>
    </w:rPr>
  </w:style>
  <w:style w:type="paragraph" w:styleId="Index7">
    <w:name w:val="index 7"/>
    <w:basedOn w:val="Normal"/>
    <w:next w:val="Normal"/>
    <w:autoRedefine/>
    <w:semiHidden/>
    <w:rsid w:val="0097595B"/>
    <w:pPr>
      <w:ind w:left="1400" w:hanging="200"/>
    </w:pPr>
    <w:rPr>
      <w:rFonts w:ascii="Arial" w:hAnsi="Arial"/>
      <w:szCs w:val="20"/>
    </w:rPr>
  </w:style>
  <w:style w:type="paragraph" w:styleId="Index8">
    <w:name w:val="index 8"/>
    <w:basedOn w:val="Normal"/>
    <w:next w:val="Normal"/>
    <w:autoRedefine/>
    <w:semiHidden/>
    <w:rsid w:val="0097595B"/>
    <w:pPr>
      <w:ind w:left="1600" w:hanging="200"/>
    </w:pPr>
    <w:rPr>
      <w:rFonts w:ascii="Arial" w:hAnsi="Arial"/>
      <w:szCs w:val="20"/>
    </w:rPr>
  </w:style>
  <w:style w:type="paragraph" w:styleId="Index9">
    <w:name w:val="index 9"/>
    <w:basedOn w:val="Normal"/>
    <w:next w:val="Normal"/>
    <w:autoRedefine/>
    <w:semiHidden/>
    <w:rsid w:val="0097595B"/>
    <w:pPr>
      <w:ind w:left="1800" w:hanging="200"/>
    </w:pPr>
    <w:rPr>
      <w:rFonts w:ascii="Arial" w:hAnsi="Arial"/>
      <w:szCs w:val="20"/>
    </w:rPr>
  </w:style>
  <w:style w:type="paragraph" w:styleId="IndexHeading">
    <w:name w:val="index heading"/>
    <w:basedOn w:val="Normal"/>
    <w:next w:val="Index1"/>
    <w:semiHidden/>
    <w:rsid w:val="0097595B"/>
    <w:rPr>
      <w:rFonts w:ascii="Arial" w:hAnsi="Arial"/>
      <w:szCs w:val="20"/>
    </w:rPr>
  </w:style>
  <w:style w:type="paragraph" w:customStyle="1" w:styleId="Bullet21">
    <w:name w:val="*Bullet2"/>
    <w:rsid w:val="0097595B"/>
    <w:pPr>
      <w:tabs>
        <w:tab w:val="num" w:pos="1980"/>
      </w:tabs>
      <w:spacing w:before="80" w:after="200" w:line="280" w:lineRule="exact"/>
      <w:ind w:left="1980" w:hanging="360"/>
    </w:pPr>
    <w:rPr>
      <w:rFonts w:ascii="Arial" w:eastAsia="Times" w:hAnsi="Arial"/>
      <w:noProof/>
    </w:rPr>
  </w:style>
  <w:style w:type="character" w:styleId="Strong">
    <w:name w:val="Strong"/>
    <w:basedOn w:val="DefaultParagraphFont"/>
    <w:qFormat/>
    <w:rsid w:val="0097595B"/>
    <w:rPr>
      <w:b/>
      <w:bCs/>
    </w:rPr>
  </w:style>
  <w:style w:type="paragraph" w:customStyle="1" w:styleId="AuthorAddress">
    <w:name w:val="*Author Address"/>
    <w:basedOn w:val="Body1"/>
    <w:rsid w:val="0097595B"/>
    <w:pPr>
      <w:spacing w:after="0"/>
    </w:pPr>
  </w:style>
  <w:style w:type="paragraph" w:customStyle="1" w:styleId="AuthorName">
    <w:name w:val="*Author Name"/>
    <w:basedOn w:val="Body1"/>
    <w:rsid w:val="0097595B"/>
    <w:pPr>
      <w:spacing w:after="0"/>
    </w:pPr>
    <w:rPr>
      <w:b/>
    </w:rPr>
  </w:style>
  <w:style w:type="paragraph" w:customStyle="1" w:styleId="Tableheading">
    <w:name w:val="Table heading"/>
    <w:basedOn w:val="Body1"/>
    <w:rsid w:val="0097595B"/>
    <w:pPr>
      <w:numPr>
        <w:numId w:val="8"/>
      </w:numPr>
      <w:tabs>
        <w:tab w:val="clear" w:pos="2880"/>
        <w:tab w:val="left" w:pos="0"/>
      </w:tabs>
      <w:spacing w:after="60"/>
      <w:jc w:val="center"/>
    </w:pPr>
    <w:rPr>
      <w:i/>
      <w:sz w:val="18"/>
    </w:rPr>
  </w:style>
  <w:style w:type="paragraph" w:styleId="DocumentMap">
    <w:name w:val="Document Map"/>
    <w:basedOn w:val="Normal"/>
    <w:semiHidden/>
    <w:rsid w:val="0097595B"/>
    <w:pPr>
      <w:shd w:val="clear" w:color="auto" w:fill="000080"/>
    </w:pPr>
    <w:rPr>
      <w:rFonts w:ascii="Tahoma" w:hAnsi="Tahoma" w:cs="Tahoma"/>
      <w:szCs w:val="20"/>
    </w:rPr>
  </w:style>
  <w:style w:type="paragraph" w:customStyle="1" w:styleId="ResumeName">
    <w:name w:val="*Resume Name"/>
    <w:basedOn w:val="Body1"/>
    <w:rsid w:val="0097595B"/>
    <w:pPr>
      <w:spacing w:after="0"/>
    </w:pPr>
    <w:rPr>
      <w:b/>
    </w:rPr>
  </w:style>
  <w:style w:type="paragraph" w:customStyle="1" w:styleId="FigureTableCaption">
    <w:name w:val="*Figure/Table Caption"/>
    <w:basedOn w:val="Body1"/>
    <w:rsid w:val="0097595B"/>
    <w:pPr>
      <w:spacing w:before="60"/>
      <w:jc w:val="center"/>
    </w:pPr>
    <w:rPr>
      <w:b/>
      <w:i/>
    </w:rPr>
  </w:style>
  <w:style w:type="paragraph" w:customStyle="1" w:styleId="QualificationTitle">
    <w:name w:val="*Qualification Title"/>
    <w:basedOn w:val="Body1"/>
    <w:rsid w:val="0097595B"/>
    <w:pPr>
      <w:spacing w:after="180"/>
    </w:pPr>
    <w:rPr>
      <w:b/>
    </w:rPr>
  </w:style>
  <w:style w:type="paragraph" w:customStyle="1" w:styleId="QualificationSubheader">
    <w:name w:val="*Qualification Subheader"/>
    <w:basedOn w:val="QualificationTitle"/>
    <w:rsid w:val="0097595B"/>
    <w:pPr>
      <w:spacing w:after="120"/>
    </w:pPr>
    <w:rPr>
      <w:i/>
    </w:rPr>
  </w:style>
  <w:style w:type="paragraph" w:customStyle="1" w:styleId="TemplateGuide">
    <w:name w:val="TemplateGuide"/>
    <w:basedOn w:val="Body1"/>
    <w:rsid w:val="0097595B"/>
    <w:pPr>
      <w:keepLines/>
    </w:pPr>
    <w:rPr>
      <w:i/>
      <w:color w:val="0000FF"/>
    </w:rPr>
  </w:style>
  <w:style w:type="paragraph" w:styleId="BodyTextIndent">
    <w:name w:val="Body Text Indent"/>
    <w:basedOn w:val="Normal"/>
    <w:rsid w:val="0097595B"/>
    <w:pPr>
      <w:jc w:val="both"/>
    </w:pPr>
    <w:rPr>
      <w:szCs w:val="20"/>
    </w:rPr>
  </w:style>
  <w:style w:type="paragraph" w:customStyle="1" w:styleId="tabletext0">
    <w:name w:val="table text"/>
    <w:basedOn w:val="Normal"/>
    <w:rsid w:val="0097595B"/>
    <w:pPr>
      <w:spacing w:before="60"/>
    </w:pPr>
    <w:rPr>
      <w:rFonts w:ascii="Arial" w:eastAsia="SimSun" w:hAnsi="Arial"/>
      <w:sz w:val="20"/>
      <w:szCs w:val="20"/>
    </w:rPr>
  </w:style>
  <w:style w:type="paragraph" w:customStyle="1" w:styleId="firstcolumn">
    <w:name w:val="first column"/>
    <w:basedOn w:val="Normal"/>
    <w:rsid w:val="0097595B"/>
    <w:pPr>
      <w:spacing w:before="60" w:after="60"/>
    </w:pPr>
    <w:rPr>
      <w:rFonts w:ascii="Arial" w:eastAsia="SimSun" w:hAnsi="Arial"/>
      <w:b/>
      <w:sz w:val="18"/>
      <w:szCs w:val="20"/>
    </w:rPr>
  </w:style>
  <w:style w:type="paragraph" w:customStyle="1" w:styleId="HeaderChapter">
    <w:name w:val="Header Chapter"/>
    <w:basedOn w:val="Heading4"/>
    <w:rsid w:val="0097595B"/>
    <w:pPr>
      <w:spacing w:before="120" w:after="480"/>
    </w:pPr>
    <w:rPr>
      <w:rFonts w:cs="Arial"/>
      <w:b w:val="0"/>
      <w:bCs/>
      <w:i/>
      <w:iCs w:val="0"/>
    </w:rPr>
  </w:style>
  <w:style w:type="paragraph" w:customStyle="1" w:styleId="HeaderDocName">
    <w:name w:val="Header Doc Name"/>
    <w:basedOn w:val="Heading4"/>
    <w:rsid w:val="0097595B"/>
    <w:pPr>
      <w:spacing w:before="240" w:after="120"/>
    </w:pPr>
    <w:rPr>
      <w:rFonts w:cs="Arial"/>
      <w:b w:val="0"/>
      <w:bCs/>
      <w:i/>
      <w:iCs w:val="0"/>
      <w:sz w:val="18"/>
    </w:rPr>
  </w:style>
  <w:style w:type="paragraph" w:styleId="ListBullet">
    <w:name w:val="List Bullet"/>
    <w:basedOn w:val="Normal"/>
    <w:autoRedefine/>
    <w:rsid w:val="0097595B"/>
    <w:pPr>
      <w:numPr>
        <w:numId w:val="3"/>
      </w:numPr>
      <w:jc w:val="both"/>
    </w:pPr>
    <w:rPr>
      <w:kern w:val="1"/>
      <w:sz w:val="20"/>
    </w:rPr>
  </w:style>
  <w:style w:type="paragraph" w:customStyle="1" w:styleId="VolumeTitle">
    <w:name w:val="Volume Title"/>
    <w:basedOn w:val="Heading1"/>
    <w:next w:val="Normal"/>
    <w:autoRedefine/>
    <w:rsid w:val="00792F96"/>
    <w:pPr>
      <w:numPr>
        <w:numId w:val="0"/>
      </w:numPr>
      <w:pBdr>
        <w:bottom w:val="single" w:sz="24" w:space="1" w:color="D0A660"/>
      </w:pBdr>
      <w:spacing w:before="120" w:after="240"/>
      <w:ind w:left="-994"/>
    </w:pPr>
    <w:rPr>
      <w:bCs w:val="0"/>
      <w:caps/>
      <w:sz w:val="28"/>
      <w:szCs w:val="32"/>
    </w:rPr>
  </w:style>
  <w:style w:type="paragraph" w:customStyle="1" w:styleId="Bullet">
    <w:name w:val="Bullet"/>
    <w:basedOn w:val="Normal"/>
    <w:autoRedefine/>
    <w:rsid w:val="0097595B"/>
    <w:pPr>
      <w:spacing w:after="60"/>
      <w:ind w:left="162"/>
    </w:pPr>
  </w:style>
  <w:style w:type="paragraph" w:customStyle="1" w:styleId="Paragraph1">
    <w:name w:val="Paragraph1"/>
    <w:basedOn w:val="Normal"/>
    <w:rsid w:val="0097595B"/>
    <w:pPr>
      <w:spacing w:before="80"/>
      <w:jc w:val="both"/>
    </w:pPr>
    <w:rPr>
      <w:szCs w:val="20"/>
    </w:rPr>
  </w:style>
  <w:style w:type="paragraph" w:customStyle="1" w:styleId="HeaderGroupName">
    <w:name w:val="Header Group Name"/>
    <w:basedOn w:val="Header"/>
    <w:rsid w:val="0097595B"/>
    <w:pPr>
      <w:jc w:val="right"/>
    </w:pPr>
    <w:rPr>
      <w:rFonts w:ascii="Arial Bold" w:hAnsi="Arial Bold"/>
      <w:b/>
      <w:bCs/>
      <w:caps/>
      <w:spacing w:val="16"/>
      <w:sz w:val="18"/>
      <w:szCs w:val="24"/>
    </w:rPr>
  </w:style>
  <w:style w:type="paragraph" w:customStyle="1" w:styleId="Figure">
    <w:name w:val="Figure"/>
    <w:rsid w:val="0097595B"/>
    <w:pPr>
      <w:numPr>
        <w:numId w:val="6"/>
      </w:numPr>
      <w:jc w:val="center"/>
    </w:pPr>
    <w:rPr>
      <w:i/>
      <w:sz w:val="18"/>
    </w:rPr>
  </w:style>
  <w:style w:type="paragraph" w:styleId="NormalWeb">
    <w:name w:val="Normal (Web)"/>
    <w:basedOn w:val="Normal"/>
    <w:uiPriority w:val="99"/>
    <w:rsid w:val="0097595B"/>
    <w:pPr>
      <w:spacing w:before="100" w:beforeAutospacing="1" w:after="100" w:afterAutospacing="1"/>
    </w:pPr>
    <w:rPr>
      <w:rFonts w:ascii="Arial Unicode MS" w:eastAsia="Arial Unicode MS" w:hAnsi="Arial Unicode MS" w:cs="Arial Unicode MS"/>
      <w:sz w:val="24"/>
    </w:rPr>
  </w:style>
  <w:style w:type="paragraph" w:styleId="BodyTextIndent2">
    <w:name w:val="Body Text Indent 2"/>
    <w:basedOn w:val="Normal"/>
    <w:rsid w:val="0097595B"/>
    <w:pPr>
      <w:ind w:left="450"/>
    </w:pPr>
  </w:style>
  <w:style w:type="paragraph" w:styleId="FootnoteText">
    <w:name w:val="footnote text"/>
    <w:basedOn w:val="Normal"/>
    <w:link w:val="FootnoteTextChar"/>
    <w:semiHidden/>
    <w:rsid w:val="0097595B"/>
    <w:rPr>
      <w:sz w:val="20"/>
      <w:szCs w:val="20"/>
    </w:rPr>
  </w:style>
  <w:style w:type="character" w:styleId="FootnoteReference">
    <w:name w:val="footnote reference"/>
    <w:basedOn w:val="DefaultParagraphFont"/>
    <w:semiHidden/>
    <w:rsid w:val="0097595B"/>
    <w:rPr>
      <w:vertAlign w:val="superscript"/>
    </w:rPr>
  </w:style>
  <w:style w:type="paragraph" w:styleId="BodyTextIndent3">
    <w:name w:val="Body Text Indent 3"/>
    <w:basedOn w:val="Normal"/>
    <w:rsid w:val="0097595B"/>
    <w:pPr>
      <w:ind w:left="720"/>
    </w:pPr>
  </w:style>
  <w:style w:type="paragraph" w:customStyle="1" w:styleId="n">
    <w:name w:val="n"/>
    <w:basedOn w:val="Body1"/>
    <w:rsid w:val="0097595B"/>
    <w:pPr>
      <w:ind w:left="450"/>
      <w:jc w:val="both"/>
    </w:pPr>
  </w:style>
  <w:style w:type="paragraph" w:styleId="Subtitle">
    <w:name w:val="Subtitle"/>
    <w:basedOn w:val="Normal"/>
    <w:qFormat/>
    <w:rsid w:val="0097595B"/>
    <w:pPr>
      <w:spacing w:before="40"/>
      <w:jc w:val="center"/>
    </w:pPr>
    <w:rPr>
      <w:rFonts w:ascii="Arial" w:hAnsi="Arial"/>
      <w:b/>
      <w:bCs/>
      <w:sz w:val="20"/>
    </w:rPr>
  </w:style>
  <w:style w:type="paragraph" w:customStyle="1" w:styleId="TOC">
    <w:name w:val="TOC"/>
    <w:basedOn w:val="Heading3"/>
    <w:rsid w:val="0097595B"/>
    <w:pPr>
      <w:numPr>
        <w:ilvl w:val="0"/>
        <w:numId w:val="0"/>
      </w:numPr>
      <w:ind w:left="594" w:hanging="504"/>
    </w:pPr>
    <w:rPr>
      <w:sz w:val="22"/>
    </w:rPr>
  </w:style>
  <w:style w:type="paragraph" w:customStyle="1" w:styleId="TableBullet">
    <w:name w:val="Table Bullet"/>
    <w:basedOn w:val="Body1"/>
    <w:rsid w:val="0097595B"/>
    <w:pPr>
      <w:spacing w:after="60"/>
    </w:pPr>
  </w:style>
  <w:style w:type="paragraph" w:customStyle="1" w:styleId="TableList">
    <w:name w:val="Table List"/>
    <w:basedOn w:val="TableBullet"/>
    <w:rsid w:val="0097595B"/>
    <w:pPr>
      <w:numPr>
        <w:numId w:val="10"/>
      </w:numPr>
      <w:spacing w:after="120"/>
    </w:pPr>
  </w:style>
  <w:style w:type="paragraph" w:customStyle="1" w:styleId="TableBulletList">
    <w:name w:val="TableBulletList"/>
    <w:basedOn w:val="Body1"/>
    <w:rsid w:val="0097595B"/>
    <w:pPr>
      <w:numPr>
        <w:numId w:val="9"/>
      </w:numPr>
      <w:spacing w:after="0"/>
      <w:jc w:val="both"/>
    </w:pPr>
    <w:rPr>
      <w:rFonts w:cs="Arial"/>
    </w:rPr>
  </w:style>
  <w:style w:type="paragraph" w:customStyle="1" w:styleId="a">
    <w:name w:val="]"/>
    <w:basedOn w:val="TableBulletList"/>
    <w:rsid w:val="0097595B"/>
    <w:pPr>
      <w:numPr>
        <w:numId w:val="11"/>
      </w:numPr>
      <w:tabs>
        <w:tab w:val="clear" w:pos="720"/>
        <w:tab w:val="num" w:pos="360"/>
        <w:tab w:val="num" w:pos="1242"/>
      </w:tabs>
      <w:ind w:left="360" w:hanging="432"/>
    </w:pPr>
  </w:style>
  <w:style w:type="paragraph" w:styleId="TableofFigures">
    <w:name w:val="table of figures"/>
    <w:basedOn w:val="Normal"/>
    <w:next w:val="Normal"/>
    <w:semiHidden/>
    <w:rsid w:val="0097595B"/>
    <w:pPr>
      <w:ind w:left="440" w:hanging="440"/>
    </w:pPr>
  </w:style>
  <w:style w:type="paragraph" w:customStyle="1" w:styleId="Norm">
    <w:name w:val="Norm"/>
    <w:basedOn w:val="Normal"/>
    <w:rsid w:val="0097595B"/>
    <w:rPr>
      <w:sz w:val="24"/>
      <w:szCs w:val="20"/>
    </w:rPr>
  </w:style>
  <w:style w:type="paragraph" w:customStyle="1" w:styleId="TableBodyText0">
    <w:name w:val="Table Body Text"/>
    <w:basedOn w:val="BodyText"/>
    <w:autoRedefine/>
    <w:rsid w:val="0097595B"/>
    <w:pPr>
      <w:autoSpaceDE w:val="0"/>
      <w:autoSpaceDN w:val="0"/>
      <w:adjustRightInd w:val="0"/>
      <w:ind w:left="36" w:right="173"/>
    </w:pPr>
    <w:rPr>
      <w:bCs/>
      <w:szCs w:val="18"/>
    </w:rPr>
  </w:style>
  <w:style w:type="paragraph" w:styleId="BlockText">
    <w:name w:val="Block Text"/>
    <w:basedOn w:val="Normal"/>
    <w:rsid w:val="00B763F8"/>
    <w:pPr>
      <w:ind w:left="-180" w:right="-180"/>
    </w:pPr>
    <w:rPr>
      <w:rFonts w:ascii="Arial" w:hAnsi="Arial" w:cs="Arial"/>
    </w:rPr>
  </w:style>
  <w:style w:type="paragraph" w:customStyle="1" w:styleId="UnboldHeading">
    <w:name w:val="Unbold Heading"/>
    <w:basedOn w:val="Normal"/>
    <w:rsid w:val="00375210"/>
    <w:pPr>
      <w:keepNext/>
      <w:spacing w:before="200" w:after="40"/>
      <w:jc w:val="both"/>
      <w:outlineLvl w:val="0"/>
    </w:pPr>
    <w:rPr>
      <w:rFonts w:ascii="Arial Bold" w:hAnsi="Arial Bold" w:cs="Arial"/>
      <w:bCs/>
      <w:kern w:val="32"/>
      <w:szCs w:val="32"/>
    </w:rPr>
  </w:style>
  <w:style w:type="paragraph" w:customStyle="1" w:styleId="BoldHeading">
    <w:name w:val="Bold Heading"/>
    <w:basedOn w:val="Heading1"/>
    <w:rsid w:val="00375210"/>
    <w:pPr>
      <w:numPr>
        <w:numId w:val="0"/>
      </w:numPr>
      <w:pBdr>
        <w:bottom w:val="none" w:sz="0" w:space="0" w:color="auto"/>
      </w:pBdr>
      <w:spacing w:before="200" w:after="40"/>
      <w:ind w:right="0"/>
      <w:jc w:val="both"/>
    </w:pPr>
    <w:rPr>
      <w:smallCaps w:val="0"/>
      <w:sz w:val="22"/>
      <w:szCs w:val="32"/>
    </w:rPr>
  </w:style>
  <w:style w:type="table" w:styleId="TableGrid">
    <w:name w:val="Table Grid"/>
    <w:basedOn w:val="TableNormal"/>
    <w:uiPriority w:val="59"/>
    <w:rsid w:val="00365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95731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SimSun" w:hAnsi="Arial" w:cs="Arial"/>
      <w:b/>
      <w:bCs/>
      <w:sz w:val="24"/>
      <w:lang w:eastAsia="zh-CN"/>
    </w:rPr>
  </w:style>
  <w:style w:type="paragraph" w:customStyle="1" w:styleId="xl25">
    <w:name w:val="xl25"/>
    <w:basedOn w:val="Normal"/>
    <w:rsid w:val="0095731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Arial" w:eastAsia="SimSun" w:hAnsi="Arial" w:cs="Arial"/>
      <w:b/>
      <w:bCs/>
      <w:sz w:val="24"/>
      <w:lang w:eastAsia="zh-CN"/>
    </w:rPr>
  </w:style>
  <w:style w:type="paragraph" w:customStyle="1" w:styleId="xl26">
    <w:name w:val="xl26"/>
    <w:basedOn w:val="Normal"/>
    <w:rsid w:val="009573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SimSun" w:hAnsi="Arial" w:cs="Arial"/>
      <w:b/>
      <w:bCs/>
      <w:sz w:val="24"/>
      <w:lang w:eastAsia="zh-CN"/>
    </w:rPr>
  </w:style>
  <w:style w:type="paragraph" w:customStyle="1" w:styleId="xl27">
    <w:name w:val="xl27"/>
    <w:basedOn w:val="Normal"/>
    <w:rsid w:val="0095731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SimSun"/>
      <w:sz w:val="24"/>
      <w:lang w:eastAsia="zh-CN"/>
    </w:rPr>
  </w:style>
  <w:style w:type="paragraph" w:customStyle="1" w:styleId="xl28">
    <w:name w:val="xl28"/>
    <w:basedOn w:val="Normal"/>
    <w:rsid w:val="0095731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SimSun"/>
      <w:sz w:val="24"/>
      <w:lang w:eastAsia="zh-CN"/>
    </w:rPr>
  </w:style>
  <w:style w:type="paragraph" w:customStyle="1" w:styleId="xl29">
    <w:name w:val="xl29"/>
    <w:basedOn w:val="Normal"/>
    <w:rsid w:val="0095731A"/>
    <w:pPr>
      <w:pBdr>
        <w:top w:val="single" w:sz="4" w:space="0" w:color="FFFFFF"/>
        <w:left w:val="single" w:sz="4" w:space="0" w:color="FFFFFF"/>
        <w:bottom w:val="single" w:sz="4" w:space="0" w:color="FFFFFF"/>
        <w:right w:val="single" w:sz="4" w:space="0" w:color="FFFFFF"/>
      </w:pBdr>
      <w:shd w:val="clear" w:color="auto" w:fill="003366"/>
      <w:spacing w:before="100" w:beforeAutospacing="1" w:after="100" w:afterAutospacing="1"/>
      <w:jc w:val="center"/>
      <w:textAlignment w:val="top"/>
    </w:pPr>
    <w:rPr>
      <w:rFonts w:ascii="Arial" w:eastAsia="SimSun" w:hAnsi="Arial" w:cs="Arial"/>
      <w:b/>
      <w:bCs/>
      <w:color w:val="FFFFFF"/>
      <w:sz w:val="16"/>
      <w:szCs w:val="16"/>
      <w:lang w:eastAsia="zh-CN"/>
    </w:rPr>
  </w:style>
  <w:style w:type="paragraph" w:customStyle="1" w:styleId="xl30">
    <w:name w:val="xl30"/>
    <w:basedOn w:val="Normal"/>
    <w:rsid w:val="0095731A"/>
    <w:pPr>
      <w:pBdr>
        <w:top w:val="single" w:sz="4" w:space="0" w:color="auto"/>
        <w:bottom w:val="single" w:sz="4" w:space="0" w:color="auto"/>
        <w:right w:val="single" w:sz="4" w:space="0" w:color="auto"/>
      </w:pBdr>
      <w:shd w:val="clear" w:color="auto" w:fill="FFCC99"/>
      <w:spacing w:before="100" w:beforeAutospacing="1" w:after="100" w:afterAutospacing="1"/>
    </w:pPr>
    <w:rPr>
      <w:rFonts w:eastAsia="SimSun"/>
      <w:sz w:val="24"/>
      <w:lang w:eastAsia="zh-CN"/>
    </w:rPr>
  </w:style>
  <w:style w:type="paragraph" w:customStyle="1" w:styleId="xl31">
    <w:name w:val="xl31"/>
    <w:basedOn w:val="Normal"/>
    <w:rsid w:val="0095731A"/>
    <w:pPr>
      <w:pBdr>
        <w:top w:val="single" w:sz="4" w:space="0" w:color="auto"/>
        <w:bottom w:val="single" w:sz="4" w:space="0" w:color="auto"/>
        <w:right w:val="single" w:sz="4" w:space="0" w:color="auto"/>
      </w:pBdr>
      <w:spacing w:before="100" w:beforeAutospacing="1" w:after="100" w:afterAutospacing="1"/>
    </w:pPr>
    <w:rPr>
      <w:rFonts w:eastAsia="SimSun"/>
      <w:sz w:val="24"/>
      <w:lang w:eastAsia="zh-CN"/>
    </w:rPr>
  </w:style>
  <w:style w:type="paragraph" w:customStyle="1" w:styleId="xl32">
    <w:name w:val="xl32"/>
    <w:basedOn w:val="Normal"/>
    <w:rsid w:val="0095731A"/>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Arial" w:eastAsia="SimSun" w:hAnsi="Arial" w:cs="Arial"/>
      <w:b/>
      <w:bCs/>
      <w:sz w:val="24"/>
      <w:lang w:eastAsia="zh-CN"/>
    </w:rPr>
  </w:style>
  <w:style w:type="paragraph" w:customStyle="1" w:styleId="xl33">
    <w:name w:val="xl33"/>
    <w:basedOn w:val="Normal"/>
    <w:rsid w:val="0095731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SimSun" w:hAnsi="Arial" w:cs="Arial"/>
      <w:b/>
      <w:bCs/>
      <w:sz w:val="24"/>
      <w:lang w:eastAsia="zh-CN"/>
    </w:rPr>
  </w:style>
  <w:style w:type="paragraph" w:customStyle="1" w:styleId="xl34">
    <w:name w:val="xl34"/>
    <w:basedOn w:val="Normal"/>
    <w:rsid w:val="0095731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SimSun" w:hAnsi="Arial" w:cs="Arial"/>
      <w:b/>
      <w:bCs/>
      <w:color w:val="000000"/>
      <w:sz w:val="24"/>
      <w:lang w:eastAsia="zh-CN"/>
    </w:rPr>
  </w:style>
  <w:style w:type="paragraph" w:customStyle="1" w:styleId="xl35">
    <w:name w:val="xl35"/>
    <w:basedOn w:val="Normal"/>
    <w:rsid w:val="0095731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SimSun" w:hAnsi="Arial" w:cs="Arial"/>
      <w:b/>
      <w:bCs/>
      <w:color w:val="000000"/>
      <w:sz w:val="24"/>
      <w:lang w:eastAsia="zh-CN"/>
    </w:rPr>
  </w:style>
  <w:style w:type="paragraph" w:customStyle="1" w:styleId="xl36">
    <w:name w:val="xl36"/>
    <w:basedOn w:val="Normal"/>
    <w:rsid w:val="009573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SimSun" w:hAnsi="Arial" w:cs="Arial"/>
      <w:sz w:val="24"/>
      <w:lang w:eastAsia="zh-CN"/>
    </w:rPr>
  </w:style>
  <w:style w:type="paragraph" w:customStyle="1" w:styleId="xl37">
    <w:name w:val="xl37"/>
    <w:basedOn w:val="Normal"/>
    <w:rsid w:val="009573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eastAsia="SimSun" w:hAnsi="Arial" w:cs="Arial"/>
      <w:sz w:val="24"/>
      <w:lang w:eastAsia="zh-CN"/>
    </w:rPr>
  </w:style>
  <w:style w:type="paragraph" w:customStyle="1" w:styleId="xl38">
    <w:name w:val="xl38"/>
    <w:basedOn w:val="Normal"/>
    <w:rsid w:val="009573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eastAsia="SimSun" w:hAnsi="Arial" w:cs="Arial"/>
      <w:b/>
      <w:bCs/>
      <w:sz w:val="24"/>
      <w:lang w:eastAsia="zh-CN"/>
    </w:rPr>
  </w:style>
  <w:style w:type="paragraph" w:customStyle="1" w:styleId="xl39">
    <w:name w:val="xl39"/>
    <w:basedOn w:val="Normal"/>
    <w:rsid w:val="009573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SimSun" w:hAnsi="Arial" w:cs="Arial"/>
      <w:b/>
      <w:bCs/>
      <w:sz w:val="24"/>
      <w:lang w:eastAsia="zh-CN"/>
    </w:rPr>
  </w:style>
  <w:style w:type="paragraph" w:customStyle="1" w:styleId="xl40">
    <w:name w:val="xl40"/>
    <w:basedOn w:val="Normal"/>
    <w:rsid w:val="009573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SimSun" w:hAnsi="Arial" w:cs="Arial"/>
      <w:sz w:val="24"/>
      <w:lang w:eastAsia="zh-CN"/>
    </w:rPr>
  </w:style>
  <w:style w:type="paragraph" w:customStyle="1" w:styleId="xl41">
    <w:name w:val="xl41"/>
    <w:basedOn w:val="Normal"/>
    <w:rsid w:val="0095731A"/>
    <w:pPr>
      <w:pBdr>
        <w:top w:val="single" w:sz="4" w:space="0" w:color="auto"/>
        <w:left w:val="single" w:sz="4" w:space="0" w:color="auto"/>
        <w:bottom w:val="single" w:sz="4" w:space="0" w:color="auto"/>
        <w:right w:val="single" w:sz="4" w:space="0" w:color="auto"/>
      </w:pBdr>
      <w:shd w:val="clear" w:color="auto" w:fill="000000"/>
      <w:spacing w:before="100" w:beforeAutospacing="1" w:after="100" w:afterAutospacing="1"/>
      <w:jc w:val="both"/>
      <w:textAlignment w:val="top"/>
    </w:pPr>
    <w:rPr>
      <w:rFonts w:ascii="Arial" w:eastAsia="SimSun" w:hAnsi="Arial" w:cs="Arial"/>
      <w:b/>
      <w:bCs/>
      <w:color w:val="FFFFFF"/>
      <w:sz w:val="24"/>
      <w:lang w:eastAsia="zh-CN"/>
    </w:rPr>
  </w:style>
  <w:style w:type="paragraph" w:customStyle="1" w:styleId="xl42">
    <w:name w:val="xl42"/>
    <w:basedOn w:val="Normal"/>
    <w:rsid w:val="0095731A"/>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SimSun" w:hAnsi="Arial" w:cs="Arial"/>
      <w:sz w:val="24"/>
      <w:lang w:eastAsia="zh-CN"/>
    </w:rPr>
  </w:style>
  <w:style w:type="paragraph" w:customStyle="1" w:styleId="xl43">
    <w:name w:val="xl43"/>
    <w:basedOn w:val="Normal"/>
    <w:rsid w:val="0095731A"/>
    <w:pPr>
      <w:pBdr>
        <w:top w:val="single" w:sz="4" w:space="0" w:color="auto"/>
        <w:bottom w:val="single" w:sz="4" w:space="0" w:color="auto"/>
        <w:right w:val="single" w:sz="4" w:space="0" w:color="auto"/>
      </w:pBdr>
      <w:shd w:val="clear" w:color="auto" w:fill="FFCC99"/>
      <w:spacing w:before="100" w:beforeAutospacing="1" w:after="100" w:afterAutospacing="1"/>
      <w:jc w:val="center"/>
      <w:textAlignment w:val="top"/>
    </w:pPr>
    <w:rPr>
      <w:rFonts w:ascii="Arial" w:eastAsia="SimSun" w:hAnsi="Arial" w:cs="Arial"/>
      <w:b/>
      <w:bCs/>
      <w:sz w:val="24"/>
      <w:lang w:eastAsia="zh-CN"/>
    </w:rPr>
  </w:style>
  <w:style w:type="paragraph" w:customStyle="1" w:styleId="xl44">
    <w:name w:val="xl44"/>
    <w:basedOn w:val="Normal"/>
    <w:rsid w:val="0095731A"/>
    <w:pPr>
      <w:pBdr>
        <w:bottom w:val="single" w:sz="4" w:space="0" w:color="auto"/>
        <w:right w:val="single" w:sz="4" w:space="0" w:color="auto"/>
      </w:pBdr>
      <w:shd w:val="clear" w:color="auto" w:fill="FFCC99"/>
      <w:spacing w:before="100" w:beforeAutospacing="1" w:after="100" w:afterAutospacing="1"/>
      <w:jc w:val="center"/>
      <w:textAlignment w:val="top"/>
    </w:pPr>
    <w:rPr>
      <w:rFonts w:ascii="Arial" w:eastAsia="SimSun" w:hAnsi="Arial" w:cs="Arial"/>
      <w:b/>
      <w:bCs/>
      <w:sz w:val="24"/>
      <w:lang w:eastAsia="zh-CN"/>
    </w:rPr>
  </w:style>
  <w:style w:type="paragraph" w:customStyle="1" w:styleId="xl45">
    <w:name w:val="xl45"/>
    <w:basedOn w:val="Normal"/>
    <w:rsid w:val="0095731A"/>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SimSun" w:hAnsi="Arial" w:cs="Arial"/>
      <w:b/>
      <w:bCs/>
      <w:sz w:val="24"/>
      <w:lang w:eastAsia="zh-CN"/>
    </w:rPr>
  </w:style>
  <w:style w:type="paragraph" w:customStyle="1" w:styleId="xl46">
    <w:name w:val="xl46"/>
    <w:basedOn w:val="Normal"/>
    <w:rsid w:val="0095731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ascii="Arial" w:eastAsia="SimSun" w:hAnsi="Arial" w:cs="Arial"/>
      <w:b/>
      <w:bCs/>
      <w:sz w:val="24"/>
      <w:lang w:eastAsia="zh-CN"/>
    </w:rPr>
  </w:style>
  <w:style w:type="paragraph" w:customStyle="1" w:styleId="xl47">
    <w:name w:val="xl47"/>
    <w:basedOn w:val="Normal"/>
    <w:rsid w:val="009573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SimSun"/>
      <w:sz w:val="24"/>
      <w:lang w:eastAsia="zh-CN"/>
    </w:rPr>
  </w:style>
  <w:style w:type="paragraph" w:customStyle="1" w:styleId="xl48">
    <w:name w:val="xl48"/>
    <w:basedOn w:val="Normal"/>
    <w:rsid w:val="009573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SimSun" w:hAnsi="Arial" w:cs="Arial"/>
      <w:color w:val="000000"/>
      <w:sz w:val="24"/>
      <w:lang w:eastAsia="zh-CN"/>
    </w:rPr>
  </w:style>
  <w:style w:type="paragraph" w:customStyle="1" w:styleId="xl49">
    <w:name w:val="xl49"/>
    <w:basedOn w:val="Normal"/>
    <w:rsid w:val="0095731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w:eastAsia="SimSun" w:hAnsi="Arial" w:cs="Arial"/>
      <w:color w:val="000000"/>
      <w:sz w:val="24"/>
      <w:lang w:eastAsia="zh-CN"/>
    </w:rPr>
  </w:style>
  <w:style w:type="paragraph" w:customStyle="1" w:styleId="xl50">
    <w:name w:val="xl50"/>
    <w:basedOn w:val="Normal"/>
    <w:rsid w:val="0095731A"/>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textAlignment w:val="top"/>
    </w:pPr>
    <w:rPr>
      <w:rFonts w:ascii="Arial" w:eastAsia="SimSun" w:hAnsi="Arial" w:cs="Arial"/>
      <w:b/>
      <w:bCs/>
      <w:sz w:val="24"/>
      <w:lang w:eastAsia="zh-CN"/>
    </w:rPr>
  </w:style>
  <w:style w:type="paragraph" w:customStyle="1" w:styleId="xl51">
    <w:name w:val="xl51"/>
    <w:basedOn w:val="Normal"/>
    <w:rsid w:val="0095731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SimSun" w:hAnsi="Arial" w:cs="Arial"/>
      <w:b/>
      <w:bCs/>
      <w:sz w:val="24"/>
      <w:lang w:eastAsia="zh-CN"/>
    </w:rPr>
  </w:style>
  <w:style w:type="paragraph" w:customStyle="1" w:styleId="xl52">
    <w:name w:val="xl52"/>
    <w:basedOn w:val="Normal"/>
    <w:rsid w:val="0095731A"/>
    <w:pPr>
      <w:shd w:val="clear" w:color="auto" w:fill="003366"/>
      <w:spacing w:before="100" w:beforeAutospacing="1" w:after="100" w:afterAutospacing="1"/>
      <w:jc w:val="center"/>
      <w:textAlignment w:val="top"/>
    </w:pPr>
    <w:rPr>
      <w:rFonts w:ascii="Arial" w:eastAsia="SimSun" w:hAnsi="Arial" w:cs="Arial"/>
      <w:b/>
      <w:bCs/>
      <w:color w:val="FFFFFF"/>
      <w:sz w:val="24"/>
      <w:lang w:eastAsia="zh-CN"/>
    </w:rPr>
  </w:style>
  <w:style w:type="paragraph" w:customStyle="1" w:styleId="xl53">
    <w:name w:val="xl53"/>
    <w:basedOn w:val="Normal"/>
    <w:rsid w:val="0095731A"/>
    <w:pPr>
      <w:shd w:val="clear" w:color="auto" w:fill="003366"/>
      <w:spacing w:before="100" w:beforeAutospacing="1" w:after="100" w:afterAutospacing="1"/>
      <w:jc w:val="center"/>
      <w:textAlignment w:val="top"/>
    </w:pPr>
    <w:rPr>
      <w:rFonts w:ascii="Arial" w:eastAsia="SimSun" w:hAnsi="Arial" w:cs="Arial"/>
      <w:b/>
      <w:bCs/>
      <w:color w:val="FFFFFF"/>
      <w:sz w:val="24"/>
      <w:lang w:eastAsia="zh-CN"/>
    </w:rPr>
  </w:style>
  <w:style w:type="paragraph" w:customStyle="1" w:styleId="xl54">
    <w:name w:val="xl54"/>
    <w:basedOn w:val="Normal"/>
    <w:rsid w:val="0095731A"/>
    <w:pPr>
      <w:pBdr>
        <w:left w:val="single" w:sz="4" w:space="0" w:color="auto"/>
        <w:bottom w:val="single" w:sz="4" w:space="0" w:color="auto"/>
        <w:right w:val="single" w:sz="4" w:space="0" w:color="auto"/>
      </w:pBdr>
      <w:shd w:val="clear" w:color="auto" w:fill="FFCC99"/>
      <w:spacing w:before="100" w:beforeAutospacing="1" w:after="100" w:afterAutospacing="1"/>
    </w:pPr>
    <w:rPr>
      <w:rFonts w:ascii="Arial" w:eastAsia="SimSun" w:hAnsi="Arial" w:cs="Arial"/>
      <w:b/>
      <w:bCs/>
      <w:sz w:val="24"/>
      <w:lang w:eastAsia="zh-CN"/>
    </w:rPr>
  </w:style>
  <w:style w:type="paragraph" w:customStyle="1" w:styleId="xl55">
    <w:name w:val="xl55"/>
    <w:basedOn w:val="Normal"/>
    <w:rsid w:val="0095731A"/>
    <w:pPr>
      <w:pBdr>
        <w:left w:val="single" w:sz="4" w:space="0" w:color="auto"/>
        <w:bottom w:val="single" w:sz="4" w:space="0" w:color="auto"/>
        <w:right w:val="single" w:sz="4" w:space="0" w:color="auto"/>
      </w:pBdr>
      <w:shd w:val="clear" w:color="auto" w:fill="FFCC99"/>
      <w:spacing w:before="100" w:beforeAutospacing="1" w:after="100" w:afterAutospacing="1"/>
    </w:pPr>
    <w:rPr>
      <w:rFonts w:ascii="Arial" w:eastAsia="SimSun" w:hAnsi="Arial" w:cs="Arial"/>
      <w:b/>
      <w:bCs/>
      <w:sz w:val="24"/>
      <w:lang w:eastAsia="zh-CN"/>
    </w:rPr>
  </w:style>
  <w:style w:type="paragraph" w:customStyle="1" w:styleId="xl56">
    <w:name w:val="xl56"/>
    <w:basedOn w:val="Normal"/>
    <w:rsid w:val="0095731A"/>
    <w:pPr>
      <w:pBdr>
        <w:top w:val="single" w:sz="4" w:space="0" w:color="FFFFFF"/>
        <w:left w:val="single" w:sz="4" w:space="0" w:color="FFFFFF"/>
        <w:bottom w:val="single" w:sz="4" w:space="0" w:color="FFFFFF"/>
        <w:right w:val="single" w:sz="4" w:space="0" w:color="FFFFFF"/>
      </w:pBdr>
      <w:shd w:val="clear" w:color="auto" w:fill="003366"/>
      <w:spacing w:before="100" w:beforeAutospacing="1" w:after="100" w:afterAutospacing="1"/>
      <w:jc w:val="center"/>
      <w:textAlignment w:val="top"/>
    </w:pPr>
    <w:rPr>
      <w:rFonts w:ascii="Arial" w:eastAsia="SimSun" w:hAnsi="Arial" w:cs="Arial"/>
      <w:b/>
      <w:bCs/>
      <w:color w:val="FFFFFF"/>
      <w:sz w:val="16"/>
      <w:szCs w:val="16"/>
      <w:lang w:eastAsia="zh-CN"/>
    </w:rPr>
  </w:style>
  <w:style w:type="paragraph" w:styleId="BalloonText">
    <w:name w:val="Balloon Text"/>
    <w:basedOn w:val="Normal"/>
    <w:semiHidden/>
    <w:rsid w:val="00350E8F"/>
    <w:rPr>
      <w:rFonts w:ascii="Tahoma" w:hAnsi="Tahoma" w:cs="Tahoma"/>
      <w:sz w:val="16"/>
      <w:szCs w:val="16"/>
    </w:rPr>
  </w:style>
  <w:style w:type="paragraph" w:customStyle="1" w:styleId="Style3">
    <w:name w:val="Style3"/>
    <w:basedOn w:val="Heading3"/>
    <w:next w:val="Heading3"/>
    <w:rsid w:val="004F6695"/>
    <w:pPr>
      <w:ind w:left="720" w:hanging="720"/>
    </w:pPr>
    <w:rPr>
      <w:bCs w:val="0"/>
      <w:sz w:val="24"/>
    </w:rPr>
  </w:style>
  <w:style w:type="paragraph" w:customStyle="1" w:styleId="ResumeHeading">
    <w:name w:val="Resume Heading"/>
    <w:next w:val="Normal"/>
    <w:rsid w:val="004F6695"/>
    <w:pPr>
      <w:keepNext/>
      <w:spacing w:before="160" w:after="160"/>
    </w:pPr>
    <w:rPr>
      <w:rFonts w:ascii="Arial" w:hAnsi="Arial"/>
      <w:b/>
      <w:sz w:val="24"/>
    </w:rPr>
  </w:style>
  <w:style w:type="paragraph" w:customStyle="1" w:styleId="Normal1">
    <w:name w:val="Normal1"/>
    <w:basedOn w:val="Normal"/>
    <w:rsid w:val="004F6695"/>
    <w:pPr>
      <w:ind w:left="120"/>
    </w:pPr>
  </w:style>
  <w:style w:type="paragraph" w:customStyle="1" w:styleId="Normal2">
    <w:name w:val="Normal2"/>
    <w:basedOn w:val="Normal"/>
    <w:rsid w:val="004F6695"/>
    <w:pPr>
      <w:ind w:left="480"/>
    </w:pPr>
  </w:style>
  <w:style w:type="paragraph" w:customStyle="1" w:styleId="TableBullets1">
    <w:name w:val="Table Bullets 1"/>
    <w:basedOn w:val="Bullet"/>
    <w:rsid w:val="004F6695"/>
    <w:pPr>
      <w:tabs>
        <w:tab w:val="num" w:pos="432"/>
      </w:tabs>
      <w:spacing w:after="0"/>
      <w:ind w:left="432" w:hanging="432"/>
    </w:pPr>
    <w:rPr>
      <w:rFonts w:ascii="Arial" w:eastAsia="Arial Unicode MS" w:hAnsi="Arial" w:cs="Arial"/>
      <w:sz w:val="18"/>
    </w:rPr>
  </w:style>
  <w:style w:type="character" w:customStyle="1" w:styleId="mw-headline">
    <w:name w:val="mw-headline"/>
    <w:basedOn w:val="DefaultParagraphFont"/>
    <w:rsid w:val="004F6695"/>
  </w:style>
  <w:style w:type="paragraph" w:styleId="ListBullet2">
    <w:name w:val="List Bullet 2"/>
    <w:basedOn w:val="Normal"/>
    <w:autoRedefine/>
    <w:rsid w:val="004F6695"/>
    <w:pPr>
      <w:numPr>
        <w:numId w:val="16"/>
      </w:numPr>
    </w:pPr>
  </w:style>
  <w:style w:type="paragraph" w:customStyle="1" w:styleId="BodyTextnew">
    <w:name w:val="Body Text new"/>
    <w:rsid w:val="004F6695"/>
    <w:pPr>
      <w:spacing w:after="240"/>
    </w:pPr>
    <w:rPr>
      <w:rFonts w:ascii="Arial" w:hAnsi="Arial"/>
    </w:rPr>
  </w:style>
  <w:style w:type="paragraph" w:customStyle="1" w:styleId="Style1">
    <w:name w:val="Style1"/>
    <w:basedOn w:val="Header"/>
    <w:autoRedefine/>
    <w:rsid w:val="004F6695"/>
    <w:pPr>
      <w:spacing w:after="120"/>
      <w:jc w:val="both"/>
    </w:pPr>
    <w:rPr>
      <w:rFonts w:ascii="Times New Roman" w:hAnsi="Times New Roman"/>
      <w:b/>
      <w:sz w:val="32"/>
      <w:szCs w:val="24"/>
    </w:rPr>
  </w:style>
  <w:style w:type="character" w:customStyle="1" w:styleId="editsection">
    <w:name w:val="editsection"/>
    <w:basedOn w:val="DefaultParagraphFont"/>
    <w:rsid w:val="004F6695"/>
  </w:style>
  <w:style w:type="paragraph" w:customStyle="1" w:styleId="Hearder1">
    <w:name w:val="Hearder 1"/>
    <w:basedOn w:val="Header"/>
    <w:rsid w:val="004F6695"/>
    <w:pPr>
      <w:numPr>
        <w:numId w:val="17"/>
      </w:numPr>
      <w:pBdr>
        <w:bottom w:val="single" w:sz="18" w:space="1" w:color="D0A660"/>
      </w:pBdr>
      <w:spacing w:after="120"/>
      <w:ind w:right="-630"/>
      <w:jc w:val="center"/>
    </w:pPr>
    <w:rPr>
      <w:rFonts w:ascii="Arial Bold" w:hAnsi="Arial Bold"/>
      <w:b/>
      <w:bCs/>
      <w:sz w:val="28"/>
      <w:szCs w:val="24"/>
      <w:lang w:eastAsia="zh-CN"/>
    </w:rPr>
  </w:style>
  <w:style w:type="paragraph" w:customStyle="1" w:styleId="mainbodyfont">
    <w:name w:val="mainbodyfont"/>
    <w:basedOn w:val="Normal"/>
    <w:rsid w:val="004F6695"/>
    <w:pPr>
      <w:spacing w:before="100" w:beforeAutospacing="1" w:after="100" w:afterAutospacing="1"/>
    </w:pPr>
    <w:rPr>
      <w:rFonts w:ascii="Arial" w:eastAsia="SimSun" w:hAnsi="Arial" w:cs="Arial"/>
      <w:sz w:val="21"/>
      <w:szCs w:val="21"/>
      <w:lang w:eastAsia="zh-CN"/>
    </w:rPr>
  </w:style>
  <w:style w:type="paragraph" w:customStyle="1" w:styleId="PWText">
    <w:name w:val="PW Text"/>
    <w:rsid w:val="004F6695"/>
    <w:pPr>
      <w:ind w:left="2880"/>
    </w:pPr>
    <w:rPr>
      <w:color w:val="000000"/>
      <w:sz w:val="24"/>
    </w:rPr>
  </w:style>
  <w:style w:type="paragraph" w:customStyle="1" w:styleId="PWBullet1">
    <w:name w:val="PW Bullet1"/>
    <w:basedOn w:val="PWText"/>
    <w:rsid w:val="004F6695"/>
    <w:pPr>
      <w:numPr>
        <w:numId w:val="18"/>
      </w:numPr>
      <w:tabs>
        <w:tab w:val="clear" w:pos="3600"/>
        <w:tab w:val="left" w:pos="3960"/>
      </w:tabs>
      <w:spacing w:before="120"/>
      <w:ind w:left="3960"/>
    </w:pPr>
  </w:style>
  <w:style w:type="paragraph" w:customStyle="1" w:styleId="PWDiagramLabel">
    <w:name w:val="PW Diagram Label"/>
    <w:basedOn w:val="Normal"/>
    <w:next w:val="PWText"/>
    <w:rsid w:val="004F6695"/>
    <w:pPr>
      <w:spacing w:before="240" w:after="240"/>
      <w:ind w:left="2880"/>
    </w:pPr>
    <w:rPr>
      <w:rFonts w:ascii="Arial Narrow" w:hAnsi="Arial Narrow"/>
      <w:b/>
      <w:color w:val="000000"/>
      <w:sz w:val="20"/>
      <w:szCs w:val="20"/>
      <w:lang w:val="en-GB"/>
    </w:rPr>
  </w:style>
  <w:style w:type="paragraph" w:customStyle="1" w:styleId="PWH1Numbered">
    <w:name w:val="PW H1 Numbered"/>
    <w:basedOn w:val="Normal"/>
    <w:next w:val="Normal"/>
    <w:rsid w:val="004F6695"/>
    <w:pPr>
      <w:keepNext/>
      <w:keepLines/>
      <w:numPr>
        <w:numId w:val="19"/>
      </w:numPr>
      <w:tabs>
        <w:tab w:val="left" w:pos="3969"/>
      </w:tabs>
      <w:spacing w:before="40"/>
      <w:outlineLvl w:val="0"/>
    </w:pPr>
    <w:rPr>
      <w:rFonts w:ascii="UniSerifSC" w:hAnsi="UniSerifSC"/>
      <w:b/>
      <w:color w:val="000000"/>
      <w:sz w:val="36"/>
      <w:szCs w:val="20"/>
      <w:lang w:val="en-GB"/>
    </w:rPr>
  </w:style>
  <w:style w:type="paragraph" w:customStyle="1" w:styleId="PWH2Numbered">
    <w:name w:val="PW H2 Numbered"/>
    <w:basedOn w:val="Normal"/>
    <w:next w:val="Normal"/>
    <w:rsid w:val="004F6695"/>
    <w:pPr>
      <w:keepNext/>
      <w:keepLines/>
      <w:numPr>
        <w:ilvl w:val="1"/>
        <w:numId w:val="19"/>
      </w:numPr>
      <w:tabs>
        <w:tab w:val="left" w:pos="992"/>
      </w:tabs>
      <w:spacing w:after="120"/>
      <w:outlineLvl w:val="1"/>
    </w:pPr>
    <w:rPr>
      <w:rFonts w:ascii="UniSans" w:hAnsi="UniSans"/>
      <w:b/>
      <w:color w:val="000000"/>
      <w:sz w:val="26"/>
      <w:szCs w:val="20"/>
      <w:lang w:val="en-GB"/>
    </w:rPr>
  </w:style>
  <w:style w:type="paragraph" w:customStyle="1" w:styleId="PWH3Numbered">
    <w:name w:val="PW H3 Numbered"/>
    <w:basedOn w:val="Normal"/>
    <w:next w:val="Normal"/>
    <w:rsid w:val="004F6695"/>
    <w:pPr>
      <w:keepNext/>
      <w:keepLines/>
      <w:numPr>
        <w:ilvl w:val="2"/>
        <w:numId w:val="19"/>
      </w:numPr>
      <w:tabs>
        <w:tab w:val="left" w:pos="3969"/>
      </w:tabs>
      <w:spacing w:after="120"/>
      <w:outlineLvl w:val="2"/>
    </w:pPr>
    <w:rPr>
      <w:rFonts w:ascii="UniSans" w:hAnsi="UniSans"/>
      <w:b/>
      <w:color w:val="000000"/>
      <w:sz w:val="24"/>
      <w:szCs w:val="20"/>
      <w:lang w:val="en-GB"/>
    </w:rPr>
  </w:style>
  <w:style w:type="paragraph" w:customStyle="1" w:styleId="PWH4Numbered">
    <w:name w:val="PW H4 Numbered"/>
    <w:basedOn w:val="Normal"/>
    <w:next w:val="Normal"/>
    <w:rsid w:val="004F6695"/>
    <w:pPr>
      <w:keepNext/>
      <w:keepLines/>
      <w:numPr>
        <w:ilvl w:val="3"/>
        <w:numId w:val="19"/>
      </w:numPr>
      <w:tabs>
        <w:tab w:val="clear" w:pos="2529"/>
        <w:tab w:val="left" w:pos="3969"/>
      </w:tabs>
      <w:spacing w:after="120"/>
      <w:ind w:left="3969"/>
      <w:outlineLvl w:val="3"/>
    </w:pPr>
    <w:rPr>
      <w:rFonts w:ascii="UniSans" w:hAnsi="UniSans"/>
      <w:b/>
      <w:color w:val="000000"/>
      <w:szCs w:val="20"/>
      <w:lang w:val="en-GB"/>
    </w:rPr>
  </w:style>
  <w:style w:type="paragraph" w:customStyle="1" w:styleId="PWH5Numbered">
    <w:name w:val="PW H5 Numbered"/>
    <w:basedOn w:val="Normal"/>
    <w:next w:val="Normal"/>
    <w:rsid w:val="004F6695"/>
    <w:pPr>
      <w:keepNext/>
      <w:keepLines/>
      <w:numPr>
        <w:ilvl w:val="4"/>
        <w:numId w:val="19"/>
      </w:numPr>
      <w:tabs>
        <w:tab w:val="clear" w:pos="3697"/>
        <w:tab w:val="left" w:pos="3969"/>
      </w:tabs>
      <w:spacing w:after="120"/>
      <w:ind w:left="3969"/>
      <w:outlineLvl w:val="4"/>
    </w:pPr>
    <w:rPr>
      <w:rFonts w:ascii="UniSans" w:hAnsi="UniSans"/>
      <w:b/>
      <w:bCs/>
      <w:color w:val="000000"/>
      <w:sz w:val="20"/>
      <w:szCs w:val="20"/>
      <w:lang w:val="en-GB"/>
    </w:rPr>
  </w:style>
  <w:style w:type="paragraph" w:customStyle="1" w:styleId="PWH6Numbered">
    <w:name w:val="PW H6 Numbered"/>
    <w:basedOn w:val="Normal"/>
    <w:next w:val="Normal"/>
    <w:rsid w:val="004F6695"/>
    <w:pPr>
      <w:keepNext/>
      <w:keepLines/>
      <w:numPr>
        <w:ilvl w:val="5"/>
        <w:numId w:val="19"/>
      </w:numPr>
      <w:tabs>
        <w:tab w:val="clear" w:pos="4777"/>
        <w:tab w:val="left" w:pos="3969"/>
      </w:tabs>
      <w:spacing w:after="120"/>
      <w:outlineLvl w:val="5"/>
    </w:pPr>
    <w:rPr>
      <w:rFonts w:ascii="UniSerif" w:hAnsi="UniSerif"/>
      <w:b/>
      <w:color w:val="000000"/>
      <w:szCs w:val="20"/>
      <w:lang w:val="en-GB"/>
    </w:rPr>
  </w:style>
  <w:style w:type="paragraph" w:customStyle="1" w:styleId="PWH3a">
    <w:name w:val="PW H3a"/>
    <w:basedOn w:val="Normal"/>
    <w:next w:val="Normal"/>
    <w:rsid w:val="004F6695"/>
    <w:pPr>
      <w:keepNext/>
      <w:keepLines/>
      <w:tabs>
        <w:tab w:val="right" w:pos="4536"/>
      </w:tabs>
      <w:ind w:left="2948"/>
      <w:outlineLvl w:val="2"/>
    </w:pPr>
    <w:rPr>
      <w:rFonts w:ascii="UniSans" w:hAnsi="UniSans"/>
      <w:color w:val="000000"/>
      <w:szCs w:val="20"/>
      <w:u w:val="single"/>
      <w:lang w:val="en-GB"/>
    </w:rPr>
  </w:style>
  <w:style w:type="character" w:customStyle="1" w:styleId="contenthead1">
    <w:name w:val="contenthead1"/>
    <w:basedOn w:val="DefaultParagraphFont"/>
    <w:rsid w:val="004F6695"/>
    <w:rPr>
      <w:rFonts w:ascii="Arial" w:hAnsi="Arial" w:cs="Arial" w:hint="default"/>
      <w:b w:val="0"/>
      <w:bCs w:val="0"/>
      <w:color w:val="666666"/>
      <w:sz w:val="30"/>
      <w:szCs w:val="30"/>
    </w:rPr>
  </w:style>
  <w:style w:type="paragraph" w:styleId="NormalIndent">
    <w:name w:val="Normal Indent"/>
    <w:basedOn w:val="Normal"/>
    <w:rsid w:val="004F6695"/>
    <w:pPr>
      <w:spacing w:after="120"/>
      <w:ind w:left="851"/>
    </w:pPr>
    <w:rPr>
      <w:rFonts w:ascii="Verdana" w:eastAsia="SimSun" w:hAnsi="Verdana"/>
      <w:sz w:val="20"/>
      <w:szCs w:val="20"/>
      <w:lang w:eastAsia="zh-CN"/>
    </w:rPr>
  </w:style>
  <w:style w:type="character" w:customStyle="1" w:styleId="klink">
    <w:name w:val="klink"/>
    <w:basedOn w:val="DefaultParagraphFont"/>
    <w:rsid w:val="004F6695"/>
  </w:style>
  <w:style w:type="paragraph" w:customStyle="1" w:styleId="Char">
    <w:name w:val="Char"/>
    <w:basedOn w:val="Normal"/>
    <w:rsid w:val="004F6695"/>
    <w:pPr>
      <w:widowControl w:val="0"/>
      <w:adjustRightInd w:val="0"/>
      <w:spacing w:after="160" w:line="240" w:lineRule="exact"/>
      <w:jc w:val="both"/>
      <w:textAlignment w:val="baseline"/>
    </w:pPr>
    <w:rPr>
      <w:sz w:val="20"/>
      <w:szCs w:val="20"/>
      <w:lang w:val="en-GB" w:bidi="he-IL"/>
    </w:rPr>
  </w:style>
  <w:style w:type="paragraph" w:customStyle="1" w:styleId="western">
    <w:name w:val="western"/>
    <w:basedOn w:val="Normal"/>
    <w:rsid w:val="004F6695"/>
    <w:pPr>
      <w:spacing w:before="274" w:after="274" w:line="389" w:lineRule="atLeast"/>
      <w:ind w:right="720"/>
    </w:pPr>
    <w:rPr>
      <w:rFonts w:ascii="Arial" w:eastAsia="SimSun" w:hAnsi="Arial" w:cs="Arial"/>
      <w:sz w:val="20"/>
      <w:szCs w:val="20"/>
      <w:lang w:eastAsia="zh-CN"/>
    </w:rPr>
  </w:style>
  <w:style w:type="paragraph" w:customStyle="1" w:styleId="Headerleft">
    <w:name w:val="*Header_left"/>
    <w:rsid w:val="004F6695"/>
    <w:pPr>
      <w:spacing w:before="120" w:after="80"/>
    </w:pPr>
    <w:rPr>
      <w:rFonts w:ascii="Arial" w:hAnsi="Arial"/>
      <w:sz w:val="16"/>
    </w:rPr>
  </w:style>
  <w:style w:type="paragraph" w:customStyle="1" w:styleId="Headertitledate">
    <w:name w:val="*Header_title/date"/>
    <w:rsid w:val="004F6695"/>
    <w:pPr>
      <w:jc w:val="right"/>
    </w:pPr>
    <w:rPr>
      <w:rFonts w:ascii="Arial" w:hAnsi="Arial"/>
      <w:color w:val="000000"/>
      <w:sz w:val="16"/>
    </w:rPr>
  </w:style>
  <w:style w:type="paragraph" w:customStyle="1" w:styleId="Headersection">
    <w:name w:val="*Header_section"/>
    <w:rsid w:val="004F6695"/>
    <w:pPr>
      <w:tabs>
        <w:tab w:val="left" w:pos="1312"/>
      </w:tabs>
      <w:spacing w:before="80" w:after="80"/>
      <w:jc w:val="right"/>
    </w:pPr>
    <w:rPr>
      <w:rFonts w:ascii="Arial" w:hAnsi="Arial"/>
      <w:b/>
      <w:i/>
      <w:sz w:val="16"/>
    </w:rPr>
  </w:style>
  <w:style w:type="paragraph" w:styleId="ListParagraph">
    <w:name w:val="List Paragraph"/>
    <w:basedOn w:val="Normal"/>
    <w:uiPriority w:val="34"/>
    <w:qFormat/>
    <w:rsid w:val="004F6695"/>
    <w:pPr>
      <w:ind w:left="720"/>
      <w:contextualSpacing/>
    </w:pPr>
    <w:rPr>
      <w:sz w:val="24"/>
    </w:rPr>
  </w:style>
  <w:style w:type="character" w:styleId="CommentReference">
    <w:name w:val="annotation reference"/>
    <w:basedOn w:val="DefaultParagraphFont"/>
    <w:rsid w:val="00143117"/>
    <w:rPr>
      <w:sz w:val="16"/>
      <w:szCs w:val="16"/>
    </w:rPr>
  </w:style>
  <w:style w:type="paragraph" w:styleId="CommentText">
    <w:name w:val="annotation text"/>
    <w:basedOn w:val="Normal"/>
    <w:link w:val="CommentTextChar"/>
    <w:rsid w:val="00143117"/>
    <w:rPr>
      <w:sz w:val="20"/>
      <w:szCs w:val="20"/>
    </w:rPr>
  </w:style>
  <w:style w:type="character" w:customStyle="1" w:styleId="CommentTextChar">
    <w:name w:val="Comment Text Char"/>
    <w:basedOn w:val="DefaultParagraphFont"/>
    <w:link w:val="CommentText"/>
    <w:rsid w:val="00143117"/>
  </w:style>
  <w:style w:type="paragraph" w:styleId="CommentSubject">
    <w:name w:val="annotation subject"/>
    <w:basedOn w:val="CommentText"/>
    <w:next w:val="CommentText"/>
    <w:link w:val="CommentSubjectChar"/>
    <w:rsid w:val="00143117"/>
    <w:rPr>
      <w:b/>
      <w:bCs/>
    </w:rPr>
  </w:style>
  <w:style w:type="character" w:customStyle="1" w:styleId="CommentSubjectChar">
    <w:name w:val="Comment Subject Char"/>
    <w:basedOn w:val="CommentTextChar"/>
    <w:link w:val="CommentSubject"/>
    <w:rsid w:val="00143117"/>
    <w:rPr>
      <w:b/>
      <w:bCs/>
    </w:rPr>
  </w:style>
  <w:style w:type="paragraph" w:customStyle="1" w:styleId="ecmsonormal">
    <w:name w:val="ec_msonormal"/>
    <w:basedOn w:val="Normal"/>
    <w:rsid w:val="00A07F5E"/>
    <w:pPr>
      <w:spacing w:before="100" w:beforeAutospacing="1" w:after="100" w:afterAutospacing="1"/>
    </w:pPr>
    <w:rPr>
      <w:sz w:val="24"/>
    </w:rPr>
  </w:style>
  <w:style w:type="paragraph" w:customStyle="1" w:styleId="Numberedoutlinebody">
    <w:name w:val="Numbered outline body"/>
    <w:basedOn w:val="Normal"/>
    <w:rsid w:val="00B63283"/>
    <w:pPr>
      <w:numPr>
        <w:ilvl w:val="1"/>
        <w:numId w:val="20"/>
      </w:numPr>
    </w:pPr>
    <w:rPr>
      <w:rFonts w:eastAsia="SimSun"/>
      <w:sz w:val="24"/>
      <w:lang w:eastAsia="zh-CN"/>
    </w:rPr>
  </w:style>
  <w:style w:type="paragraph" w:customStyle="1" w:styleId="Numberedoutlineprocessheading">
    <w:name w:val="Numbered outline process heading"/>
    <w:basedOn w:val="Normal"/>
    <w:rsid w:val="00B63283"/>
    <w:pPr>
      <w:numPr>
        <w:numId w:val="20"/>
      </w:numPr>
    </w:pPr>
    <w:rPr>
      <w:rFonts w:eastAsia="SimSun"/>
      <w:b/>
      <w:bCs/>
      <w:sz w:val="32"/>
      <w:szCs w:val="32"/>
      <w:lang w:eastAsia="zh-CN"/>
    </w:rPr>
  </w:style>
  <w:style w:type="paragraph" w:customStyle="1" w:styleId="CharCharChar1CharCharChar1Char">
    <w:name w:val="Char Char Char1 Char Char Char1 Char"/>
    <w:aliases w:val="Char Char Char1 Char Char Char1 Char Char Char Char Char"/>
    <w:basedOn w:val="Normal"/>
    <w:rsid w:val="002942C9"/>
    <w:pPr>
      <w:spacing w:before="120" w:after="120" w:line="240" w:lineRule="exact"/>
    </w:pPr>
    <w:rPr>
      <w:rFonts w:ascii="Arial" w:hAnsi="Arial"/>
      <w:sz w:val="24"/>
    </w:rPr>
  </w:style>
  <w:style w:type="paragraph" w:customStyle="1" w:styleId="Style7">
    <w:name w:val="Style 7"/>
    <w:basedOn w:val="Normal"/>
    <w:rsid w:val="002942C9"/>
    <w:pPr>
      <w:widowControl w:val="0"/>
      <w:spacing w:line="360" w:lineRule="auto"/>
      <w:ind w:left="468"/>
    </w:pPr>
    <w:rPr>
      <w:noProof/>
      <w:color w:val="000000"/>
      <w:sz w:val="20"/>
      <w:szCs w:val="20"/>
    </w:rPr>
  </w:style>
  <w:style w:type="paragraph" w:styleId="Revision">
    <w:name w:val="Revision"/>
    <w:hidden/>
    <w:uiPriority w:val="99"/>
    <w:semiHidden/>
    <w:rsid w:val="005A15DC"/>
    <w:rPr>
      <w:sz w:val="22"/>
      <w:szCs w:val="24"/>
    </w:rPr>
  </w:style>
  <w:style w:type="character" w:customStyle="1" w:styleId="describe">
    <w:name w:val="describe"/>
    <w:basedOn w:val="DefaultParagraphFont"/>
    <w:rsid w:val="00CD739F"/>
  </w:style>
  <w:style w:type="character" w:customStyle="1" w:styleId="FootnoteTextChar">
    <w:name w:val="Footnote Text Char"/>
    <w:basedOn w:val="DefaultParagraphFont"/>
    <w:link w:val="FootnoteText"/>
    <w:semiHidden/>
    <w:rsid w:val="00E91085"/>
  </w:style>
  <w:style w:type="character" w:customStyle="1" w:styleId="TitleChar">
    <w:name w:val="Title Char"/>
    <w:basedOn w:val="DefaultParagraphFont"/>
    <w:link w:val="Title"/>
    <w:rsid w:val="0031194A"/>
    <w:rPr>
      <w:b/>
      <w:bCs/>
      <w:sz w:val="36"/>
      <w:szCs w:val="24"/>
    </w:rPr>
  </w:style>
  <w:style w:type="paragraph" w:styleId="NoSpacing">
    <w:name w:val="No Spacing"/>
    <w:uiPriority w:val="1"/>
    <w:qFormat/>
    <w:rsid w:val="006772C8"/>
    <w:rPr>
      <w:rFonts w:ascii="Calibri" w:eastAsia="Calibri" w:hAnsi="Calibri"/>
      <w:sz w:val="22"/>
      <w:szCs w:val="22"/>
    </w:rPr>
  </w:style>
  <w:style w:type="character" w:customStyle="1" w:styleId="preparersnote">
    <w:name w:val="preparer's note"/>
    <w:rsid w:val="00442A86"/>
    <w:rPr>
      <w:b/>
      <w:i/>
      <w:iCs/>
    </w:rPr>
  </w:style>
  <w:style w:type="paragraph" w:customStyle="1" w:styleId="Default">
    <w:name w:val="Default"/>
    <w:rsid w:val="00F269AE"/>
    <w:pPr>
      <w:autoSpaceDE w:val="0"/>
      <w:autoSpaceDN w:val="0"/>
      <w:adjustRightInd w:val="0"/>
    </w:pPr>
    <w:rPr>
      <w:rFonts w:ascii="Calibri" w:hAnsi="Calibri" w:cs="Calibri"/>
      <w:color w:val="000000"/>
      <w:sz w:val="24"/>
      <w:szCs w:val="24"/>
    </w:rPr>
  </w:style>
  <w:style w:type="paragraph" w:customStyle="1" w:styleId="ecxmsonormal">
    <w:name w:val="ecxmsonormal"/>
    <w:basedOn w:val="Normal"/>
    <w:rsid w:val="007B182A"/>
    <w:pPr>
      <w:spacing w:before="100" w:beforeAutospacing="1" w:after="100" w:afterAutospacing="1"/>
    </w:pPr>
    <w:rPr>
      <w:sz w:val="24"/>
    </w:rPr>
  </w:style>
  <w:style w:type="paragraph" w:styleId="TOCHeading">
    <w:name w:val="TOC Heading"/>
    <w:basedOn w:val="Heading1"/>
    <w:next w:val="Normal"/>
    <w:uiPriority w:val="39"/>
    <w:semiHidden/>
    <w:unhideWhenUsed/>
    <w:qFormat/>
    <w:rsid w:val="00B05A9A"/>
    <w:pPr>
      <w:keepNext/>
      <w:keepLines/>
      <w:pageBreakBefore w:val="0"/>
      <w:numPr>
        <w:numId w:val="0"/>
      </w:numPr>
      <w:pBdr>
        <w:bottom w:val="none" w:sz="0" w:space="0" w:color="auto"/>
      </w:pBdr>
      <w:spacing w:before="480" w:after="0" w:line="276" w:lineRule="auto"/>
      <w:ind w:right="0"/>
      <w:jc w:val="left"/>
      <w:outlineLvl w:val="9"/>
    </w:pPr>
    <w:rPr>
      <w:rFonts w:asciiTheme="majorHAnsi" w:eastAsiaTheme="majorEastAsia" w:hAnsiTheme="majorHAnsi" w:cstheme="majorBidi"/>
      <w:smallCaps w:val="0"/>
      <w:color w:val="365F91" w:themeColor="accent1" w:themeShade="BF"/>
      <w:kern w:val="0"/>
      <w:sz w:val="28"/>
      <w:szCs w:val="28"/>
    </w:rPr>
  </w:style>
  <w:style w:type="character" w:customStyle="1" w:styleId="UnresolvedMention1">
    <w:name w:val="Unresolved Mention1"/>
    <w:basedOn w:val="DefaultParagraphFont"/>
    <w:uiPriority w:val="99"/>
    <w:semiHidden/>
    <w:unhideWhenUsed/>
    <w:rsid w:val="00806C46"/>
    <w:rPr>
      <w:color w:val="605E5C"/>
      <w:shd w:val="clear" w:color="auto" w:fill="E1DFDD"/>
    </w:rPr>
  </w:style>
  <w:style w:type="character" w:customStyle="1" w:styleId="UnresolvedMention2">
    <w:name w:val="Unresolved Mention2"/>
    <w:basedOn w:val="DefaultParagraphFont"/>
    <w:uiPriority w:val="99"/>
    <w:semiHidden/>
    <w:unhideWhenUsed/>
    <w:rsid w:val="00131D19"/>
    <w:rPr>
      <w:color w:val="605E5C"/>
      <w:shd w:val="clear" w:color="auto" w:fill="E1DFDD"/>
    </w:rPr>
  </w:style>
  <w:style w:type="character" w:styleId="UnresolvedMention">
    <w:name w:val="Unresolved Mention"/>
    <w:basedOn w:val="DefaultParagraphFont"/>
    <w:uiPriority w:val="99"/>
    <w:semiHidden/>
    <w:unhideWhenUsed/>
    <w:rsid w:val="00E01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6733">
      <w:bodyDiv w:val="1"/>
      <w:marLeft w:val="0"/>
      <w:marRight w:val="0"/>
      <w:marTop w:val="0"/>
      <w:marBottom w:val="0"/>
      <w:divBdr>
        <w:top w:val="none" w:sz="0" w:space="0" w:color="auto"/>
        <w:left w:val="none" w:sz="0" w:space="0" w:color="auto"/>
        <w:bottom w:val="none" w:sz="0" w:space="0" w:color="auto"/>
        <w:right w:val="none" w:sz="0" w:space="0" w:color="auto"/>
      </w:divBdr>
    </w:div>
    <w:div w:id="134224937">
      <w:bodyDiv w:val="1"/>
      <w:marLeft w:val="0"/>
      <w:marRight w:val="0"/>
      <w:marTop w:val="0"/>
      <w:marBottom w:val="0"/>
      <w:divBdr>
        <w:top w:val="none" w:sz="0" w:space="0" w:color="auto"/>
        <w:left w:val="none" w:sz="0" w:space="0" w:color="auto"/>
        <w:bottom w:val="none" w:sz="0" w:space="0" w:color="auto"/>
        <w:right w:val="none" w:sz="0" w:space="0" w:color="auto"/>
      </w:divBdr>
    </w:div>
    <w:div w:id="255596550">
      <w:bodyDiv w:val="1"/>
      <w:marLeft w:val="0"/>
      <w:marRight w:val="0"/>
      <w:marTop w:val="0"/>
      <w:marBottom w:val="0"/>
      <w:divBdr>
        <w:top w:val="none" w:sz="0" w:space="0" w:color="auto"/>
        <w:left w:val="none" w:sz="0" w:space="0" w:color="auto"/>
        <w:bottom w:val="none" w:sz="0" w:space="0" w:color="auto"/>
        <w:right w:val="none" w:sz="0" w:space="0" w:color="auto"/>
      </w:divBdr>
    </w:div>
    <w:div w:id="362941969">
      <w:bodyDiv w:val="1"/>
      <w:marLeft w:val="0"/>
      <w:marRight w:val="0"/>
      <w:marTop w:val="0"/>
      <w:marBottom w:val="0"/>
      <w:divBdr>
        <w:top w:val="none" w:sz="0" w:space="0" w:color="auto"/>
        <w:left w:val="none" w:sz="0" w:space="0" w:color="auto"/>
        <w:bottom w:val="none" w:sz="0" w:space="0" w:color="auto"/>
        <w:right w:val="none" w:sz="0" w:space="0" w:color="auto"/>
      </w:divBdr>
    </w:div>
    <w:div w:id="595014908">
      <w:bodyDiv w:val="1"/>
      <w:marLeft w:val="0"/>
      <w:marRight w:val="0"/>
      <w:marTop w:val="0"/>
      <w:marBottom w:val="0"/>
      <w:divBdr>
        <w:top w:val="none" w:sz="0" w:space="0" w:color="auto"/>
        <w:left w:val="none" w:sz="0" w:space="0" w:color="auto"/>
        <w:bottom w:val="none" w:sz="0" w:space="0" w:color="auto"/>
        <w:right w:val="none" w:sz="0" w:space="0" w:color="auto"/>
      </w:divBdr>
    </w:div>
    <w:div w:id="637690110">
      <w:bodyDiv w:val="1"/>
      <w:marLeft w:val="0"/>
      <w:marRight w:val="0"/>
      <w:marTop w:val="0"/>
      <w:marBottom w:val="0"/>
      <w:divBdr>
        <w:top w:val="none" w:sz="0" w:space="0" w:color="auto"/>
        <w:left w:val="none" w:sz="0" w:space="0" w:color="auto"/>
        <w:bottom w:val="none" w:sz="0" w:space="0" w:color="auto"/>
        <w:right w:val="none" w:sz="0" w:space="0" w:color="auto"/>
      </w:divBdr>
    </w:div>
    <w:div w:id="641279135">
      <w:bodyDiv w:val="1"/>
      <w:marLeft w:val="0"/>
      <w:marRight w:val="0"/>
      <w:marTop w:val="0"/>
      <w:marBottom w:val="0"/>
      <w:divBdr>
        <w:top w:val="none" w:sz="0" w:space="0" w:color="auto"/>
        <w:left w:val="none" w:sz="0" w:space="0" w:color="auto"/>
        <w:bottom w:val="none" w:sz="0" w:space="0" w:color="auto"/>
        <w:right w:val="none" w:sz="0" w:space="0" w:color="auto"/>
      </w:divBdr>
    </w:div>
    <w:div w:id="667052702">
      <w:bodyDiv w:val="1"/>
      <w:marLeft w:val="0"/>
      <w:marRight w:val="0"/>
      <w:marTop w:val="0"/>
      <w:marBottom w:val="0"/>
      <w:divBdr>
        <w:top w:val="none" w:sz="0" w:space="0" w:color="auto"/>
        <w:left w:val="none" w:sz="0" w:space="0" w:color="auto"/>
        <w:bottom w:val="none" w:sz="0" w:space="0" w:color="auto"/>
        <w:right w:val="none" w:sz="0" w:space="0" w:color="auto"/>
      </w:divBdr>
    </w:div>
    <w:div w:id="885482846">
      <w:bodyDiv w:val="1"/>
      <w:marLeft w:val="0"/>
      <w:marRight w:val="0"/>
      <w:marTop w:val="0"/>
      <w:marBottom w:val="0"/>
      <w:divBdr>
        <w:top w:val="none" w:sz="0" w:space="0" w:color="auto"/>
        <w:left w:val="none" w:sz="0" w:space="0" w:color="auto"/>
        <w:bottom w:val="none" w:sz="0" w:space="0" w:color="auto"/>
        <w:right w:val="none" w:sz="0" w:space="0" w:color="auto"/>
      </w:divBdr>
    </w:div>
    <w:div w:id="916863789">
      <w:bodyDiv w:val="1"/>
      <w:marLeft w:val="0"/>
      <w:marRight w:val="0"/>
      <w:marTop w:val="0"/>
      <w:marBottom w:val="0"/>
      <w:divBdr>
        <w:top w:val="none" w:sz="0" w:space="0" w:color="auto"/>
        <w:left w:val="none" w:sz="0" w:space="0" w:color="auto"/>
        <w:bottom w:val="none" w:sz="0" w:space="0" w:color="auto"/>
        <w:right w:val="none" w:sz="0" w:space="0" w:color="auto"/>
      </w:divBdr>
    </w:div>
    <w:div w:id="1139305630">
      <w:bodyDiv w:val="1"/>
      <w:marLeft w:val="0"/>
      <w:marRight w:val="0"/>
      <w:marTop w:val="0"/>
      <w:marBottom w:val="0"/>
      <w:divBdr>
        <w:top w:val="none" w:sz="0" w:space="0" w:color="auto"/>
        <w:left w:val="none" w:sz="0" w:space="0" w:color="auto"/>
        <w:bottom w:val="none" w:sz="0" w:space="0" w:color="auto"/>
        <w:right w:val="none" w:sz="0" w:space="0" w:color="auto"/>
      </w:divBdr>
    </w:div>
    <w:div w:id="1266226132">
      <w:bodyDiv w:val="1"/>
      <w:marLeft w:val="0"/>
      <w:marRight w:val="0"/>
      <w:marTop w:val="0"/>
      <w:marBottom w:val="0"/>
      <w:divBdr>
        <w:top w:val="none" w:sz="0" w:space="0" w:color="auto"/>
        <w:left w:val="none" w:sz="0" w:space="0" w:color="auto"/>
        <w:bottom w:val="none" w:sz="0" w:space="0" w:color="auto"/>
        <w:right w:val="none" w:sz="0" w:space="0" w:color="auto"/>
      </w:divBdr>
    </w:div>
    <w:div w:id="1355036268">
      <w:bodyDiv w:val="1"/>
      <w:marLeft w:val="0"/>
      <w:marRight w:val="0"/>
      <w:marTop w:val="0"/>
      <w:marBottom w:val="0"/>
      <w:divBdr>
        <w:top w:val="none" w:sz="0" w:space="0" w:color="auto"/>
        <w:left w:val="none" w:sz="0" w:space="0" w:color="auto"/>
        <w:bottom w:val="none" w:sz="0" w:space="0" w:color="auto"/>
        <w:right w:val="none" w:sz="0" w:space="0" w:color="auto"/>
      </w:divBdr>
    </w:div>
    <w:div w:id="1384016605">
      <w:bodyDiv w:val="1"/>
      <w:marLeft w:val="0"/>
      <w:marRight w:val="0"/>
      <w:marTop w:val="0"/>
      <w:marBottom w:val="0"/>
      <w:divBdr>
        <w:top w:val="none" w:sz="0" w:space="0" w:color="auto"/>
        <w:left w:val="none" w:sz="0" w:space="0" w:color="auto"/>
        <w:bottom w:val="none" w:sz="0" w:space="0" w:color="auto"/>
        <w:right w:val="none" w:sz="0" w:space="0" w:color="auto"/>
      </w:divBdr>
    </w:div>
    <w:div w:id="1420565896">
      <w:bodyDiv w:val="1"/>
      <w:marLeft w:val="0"/>
      <w:marRight w:val="0"/>
      <w:marTop w:val="0"/>
      <w:marBottom w:val="0"/>
      <w:divBdr>
        <w:top w:val="none" w:sz="0" w:space="0" w:color="auto"/>
        <w:left w:val="none" w:sz="0" w:space="0" w:color="auto"/>
        <w:bottom w:val="none" w:sz="0" w:space="0" w:color="auto"/>
        <w:right w:val="none" w:sz="0" w:space="0" w:color="auto"/>
      </w:divBdr>
    </w:div>
    <w:div w:id="1435711015">
      <w:bodyDiv w:val="1"/>
      <w:marLeft w:val="0"/>
      <w:marRight w:val="0"/>
      <w:marTop w:val="0"/>
      <w:marBottom w:val="0"/>
      <w:divBdr>
        <w:top w:val="none" w:sz="0" w:space="0" w:color="auto"/>
        <w:left w:val="none" w:sz="0" w:space="0" w:color="auto"/>
        <w:bottom w:val="none" w:sz="0" w:space="0" w:color="auto"/>
        <w:right w:val="none" w:sz="0" w:space="0" w:color="auto"/>
      </w:divBdr>
    </w:div>
    <w:div w:id="1461918668">
      <w:bodyDiv w:val="1"/>
      <w:marLeft w:val="0"/>
      <w:marRight w:val="0"/>
      <w:marTop w:val="0"/>
      <w:marBottom w:val="0"/>
      <w:divBdr>
        <w:top w:val="none" w:sz="0" w:space="0" w:color="auto"/>
        <w:left w:val="none" w:sz="0" w:space="0" w:color="auto"/>
        <w:bottom w:val="none" w:sz="0" w:space="0" w:color="auto"/>
        <w:right w:val="none" w:sz="0" w:space="0" w:color="auto"/>
      </w:divBdr>
    </w:div>
    <w:div w:id="1611086782">
      <w:bodyDiv w:val="1"/>
      <w:marLeft w:val="0"/>
      <w:marRight w:val="0"/>
      <w:marTop w:val="0"/>
      <w:marBottom w:val="0"/>
      <w:divBdr>
        <w:top w:val="none" w:sz="0" w:space="0" w:color="auto"/>
        <w:left w:val="none" w:sz="0" w:space="0" w:color="auto"/>
        <w:bottom w:val="none" w:sz="0" w:space="0" w:color="auto"/>
        <w:right w:val="none" w:sz="0" w:space="0" w:color="auto"/>
      </w:divBdr>
    </w:div>
    <w:div w:id="1878544043">
      <w:bodyDiv w:val="1"/>
      <w:marLeft w:val="0"/>
      <w:marRight w:val="0"/>
      <w:marTop w:val="0"/>
      <w:marBottom w:val="0"/>
      <w:divBdr>
        <w:top w:val="none" w:sz="0" w:space="0" w:color="auto"/>
        <w:left w:val="none" w:sz="0" w:space="0" w:color="auto"/>
        <w:bottom w:val="none" w:sz="0" w:space="0" w:color="auto"/>
        <w:right w:val="none" w:sz="0" w:space="0" w:color="auto"/>
      </w:divBdr>
    </w:div>
    <w:div w:id="206775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tatelife.com.pk" TargetMode="External"/><Relationship Id="rId4" Type="http://schemas.openxmlformats.org/officeDocument/2006/relationships/settings" Target="settings.xml"/><Relationship Id="rId9" Type="http://schemas.openxmlformats.org/officeDocument/2006/relationships/hyperlink" Target="http://www.ppra.gov.p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690F-167C-4953-8A3B-4796AFA54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28</Pages>
  <Words>8516</Words>
  <Characters>48544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INFORMATION TECHONOLOGY &amp; MANAGEMENT CONSULTANCY SERVICES</vt:lpstr>
    </vt:vector>
  </TitlesOfParts>
  <Company/>
  <LinksUpToDate>false</LinksUpToDate>
  <CharactersWithSpaces>56947</CharactersWithSpaces>
  <SharedDoc>false</SharedDoc>
  <HLinks>
    <vt:vector size="300" baseType="variant">
      <vt:variant>
        <vt:i4>1572916</vt:i4>
      </vt:variant>
      <vt:variant>
        <vt:i4>296</vt:i4>
      </vt:variant>
      <vt:variant>
        <vt:i4>0</vt:i4>
      </vt:variant>
      <vt:variant>
        <vt:i4>5</vt:i4>
      </vt:variant>
      <vt:variant>
        <vt:lpwstr/>
      </vt:variant>
      <vt:variant>
        <vt:lpwstr>_Toc267578643</vt:lpwstr>
      </vt:variant>
      <vt:variant>
        <vt:i4>1572916</vt:i4>
      </vt:variant>
      <vt:variant>
        <vt:i4>290</vt:i4>
      </vt:variant>
      <vt:variant>
        <vt:i4>0</vt:i4>
      </vt:variant>
      <vt:variant>
        <vt:i4>5</vt:i4>
      </vt:variant>
      <vt:variant>
        <vt:lpwstr/>
      </vt:variant>
      <vt:variant>
        <vt:lpwstr>_Toc267578642</vt:lpwstr>
      </vt:variant>
      <vt:variant>
        <vt:i4>1572916</vt:i4>
      </vt:variant>
      <vt:variant>
        <vt:i4>284</vt:i4>
      </vt:variant>
      <vt:variant>
        <vt:i4>0</vt:i4>
      </vt:variant>
      <vt:variant>
        <vt:i4>5</vt:i4>
      </vt:variant>
      <vt:variant>
        <vt:lpwstr/>
      </vt:variant>
      <vt:variant>
        <vt:lpwstr>_Toc267578641</vt:lpwstr>
      </vt:variant>
      <vt:variant>
        <vt:i4>1572916</vt:i4>
      </vt:variant>
      <vt:variant>
        <vt:i4>278</vt:i4>
      </vt:variant>
      <vt:variant>
        <vt:i4>0</vt:i4>
      </vt:variant>
      <vt:variant>
        <vt:i4>5</vt:i4>
      </vt:variant>
      <vt:variant>
        <vt:lpwstr/>
      </vt:variant>
      <vt:variant>
        <vt:lpwstr>_Toc267578640</vt:lpwstr>
      </vt:variant>
      <vt:variant>
        <vt:i4>2031668</vt:i4>
      </vt:variant>
      <vt:variant>
        <vt:i4>272</vt:i4>
      </vt:variant>
      <vt:variant>
        <vt:i4>0</vt:i4>
      </vt:variant>
      <vt:variant>
        <vt:i4>5</vt:i4>
      </vt:variant>
      <vt:variant>
        <vt:lpwstr/>
      </vt:variant>
      <vt:variant>
        <vt:lpwstr>_Toc267578639</vt:lpwstr>
      </vt:variant>
      <vt:variant>
        <vt:i4>2031668</vt:i4>
      </vt:variant>
      <vt:variant>
        <vt:i4>266</vt:i4>
      </vt:variant>
      <vt:variant>
        <vt:i4>0</vt:i4>
      </vt:variant>
      <vt:variant>
        <vt:i4>5</vt:i4>
      </vt:variant>
      <vt:variant>
        <vt:lpwstr/>
      </vt:variant>
      <vt:variant>
        <vt:lpwstr>_Toc267578638</vt:lpwstr>
      </vt:variant>
      <vt:variant>
        <vt:i4>2031668</vt:i4>
      </vt:variant>
      <vt:variant>
        <vt:i4>260</vt:i4>
      </vt:variant>
      <vt:variant>
        <vt:i4>0</vt:i4>
      </vt:variant>
      <vt:variant>
        <vt:i4>5</vt:i4>
      </vt:variant>
      <vt:variant>
        <vt:lpwstr/>
      </vt:variant>
      <vt:variant>
        <vt:lpwstr>_Toc267578637</vt:lpwstr>
      </vt:variant>
      <vt:variant>
        <vt:i4>2031668</vt:i4>
      </vt:variant>
      <vt:variant>
        <vt:i4>254</vt:i4>
      </vt:variant>
      <vt:variant>
        <vt:i4>0</vt:i4>
      </vt:variant>
      <vt:variant>
        <vt:i4>5</vt:i4>
      </vt:variant>
      <vt:variant>
        <vt:lpwstr/>
      </vt:variant>
      <vt:variant>
        <vt:lpwstr>_Toc267578636</vt:lpwstr>
      </vt:variant>
      <vt:variant>
        <vt:i4>2031668</vt:i4>
      </vt:variant>
      <vt:variant>
        <vt:i4>248</vt:i4>
      </vt:variant>
      <vt:variant>
        <vt:i4>0</vt:i4>
      </vt:variant>
      <vt:variant>
        <vt:i4>5</vt:i4>
      </vt:variant>
      <vt:variant>
        <vt:lpwstr/>
      </vt:variant>
      <vt:variant>
        <vt:lpwstr>_Toc267578635</vt:lpwstr>
      </vt:variant>
      <vt:variant>
        <vt:i4>2031668</vt:i4>
      </vt:variant>
      <vt:variant>
        <vt:i4>242</vt:i4>
      </vt:variant>
      <vt:variant>
        <vt:i4>0</vt:i4>
      </vt:variant>
      <vt:variant>
        <vt:i4>5</vt:i4>
      </vt:variant>
      <vt:variant>
        <vt:lpwstr/>
      </vt:variant>
      <vt:variant>
        <vt:lpwstr>_Toc267578634</vt:lpwstr>
      </vt:variant>
      <vt:variant>
        <vt:i4>2031668</vt:i4>
      </vt:variant>
      <vt:variant>
        <vt:i4>236</vt:i4>
      </vt:variant>
      <vt:variant>
        <vt:i4>0</vt:i4>
      </vt:variant>
      <vt:variant>
        <vt:i4>5</vt:i4>
      </vt:variant>
      <vt:variant>
        <vt:lpwstr/>
      </vt:variant>
      <vt:variant>
        <vt:lpwstr>_Toc267578633</vt:lpwstr>
      </vt:variant>
      <vt:variant>
        <vt:i4>2031668</vt:i4>
      </vt:variant>
      <vt:variant>
        <vt:i4>230</vt:i4>
      </vt:variant>
      <vt:variant>
        <vt:i4>0</vt:i4>
      </vt:variant>
      <vt:variant>
        <vt:i4>5</vt:i4>
      </vt:variant>
      <vt:variant>
        <vt:lpwstr/>
      </vt:variant>
      <vt:variant>
        <vt:lpwstr>_Toc267578632</vt:lpwstr>
      </vt:variant>
      <vt:variant>
        <vt:i4>2031668</vt:i4>
      </vt:variant>
      <vt:variant>
        <vt:i4>224</vt:i4>
      </vt:variant>
      <vt:variant>
        <vt:i4>0</vt:i4>
      </vt:variant>
      <vt:variant>
        <vt:i4>5</vt:i4>
      </vt:variant>
      <vt:variant>
        <vt:lpwstr/>
      </vt:variant>
      <vt:variant>
        <vt:lpwstr>_Toc267578631</vt:lpwstr>
      </vt:variant>
      <vt:variant>
        <vt:i4>2031668</vt:i4>
      </vt:variant>
      <vt:variant>
        <vt:i4>218</vt:i4>
      </vt:variant>
      <vt:variant>
        <vt:i4>0</vt:i4>
      </vt:variant>
      <vt:variant>
        <vt:i4>5</vt:i4>
      </vt:variant>
      <vt:variant>
        <vt:lpwstr/>
      </vt:variant>
      <vt:variant>
        <vt:lpwstr>_Toc267578630</vt:lpwstr>
      </vt:variant>
      <vt:variant>
        <vt:i4>1966132</vt:i4>
      </vt:variant>
      <vt:variant>
        <vt:i4>212</vt:i4>
      </vt:variant>
      <vt:variant>
        <vt:i4>0</vt:i4>
      </vt:variant>
      <vt:variant>
        <vt:i4>5</vt:i4>
      </vt:variant>
      <vt:variant>
        <vt:lpwstr/>
      </vt:variant>
      <vt:variant>
        <vt:lpwstr>_Toc267578629</vt:lpwstr>
      </vt:variant>
      <vt:variant>
        <vt:i4>1966132</vt:i4>
      </vt:variant>
      <vt:variant>
        <vt:i4>206</vt:i4>
      </vt:variant>
      <vt:variant>
        <vt:i4>0</vt:i4>
      </vt:variant>
      <vt:variant>
        <vt:i4>5</vt:i4>
      </vt:variant>
      <vt:variant>
        <vt:lpwstr/>
      </vt:variant>
      <vt:variant>
        <vt:lpwstr>_Toc267578628</vt:lpwstr>
      </vt:variant>
      <vt:variant>
        <vt:i4>1966132</vt:i4>
      </vt:variant>
      <vt:variant>
        <vt:i4>200</vt:i4>
      </vt:variant>
      <vt:variant>
        <vt:i4>0</vt:i4>
      </vt:variant>
      <vt:variant>
        <vt:i4>5</vt:i4>
      </vt:variant>
      <vt:variant>
        <vt:lpwstr/>
      </vt:variant>
      <vt:variant>
        <vt:lpwstr>_Toc267578627</vt:lpwstr>
      </vt:variant>
      <vt:variant>
        <vt:i4>1966132</vt:i4>
      </vt:variant>
      <vt:variant>
        <vt:i4>194</vt:i4>
      </vt:variant>
      <vt:variant>
        <vt:i4>0</vt:i4>
      </vt:variant>
      <vt:variant>
        <vt:i4>5</vt:i4>
      </vt:variant>
      <vt:variant>
        <vt:lpwstr/>
      </vt:variant>
      <vt:variant>
        <vt:lpwstr>_Toc267578626</vt:lpwstr>
      </vt:variant>
      <vt:variant>
        <vt:i4>1966132</vt:i4>
      </vt:variant>
      <vt:variant>
        <vt:i4>188</vt:i4>
      </vt:variant>
      <vt:variant>
        <vt:i4>0</vt:i4>
      </vt:variant>
      <vt:variant>
        <vt:i4>5</vt:i4>
      </vt:variant>
      <vt:variant>
        <vt:lpwstr/>
      </vt:variant>
      <vt:variant>
        <vt:lpwstr>_Toc267578625</vt:lpwstr>
      </vt:variant>
      <vt:variant>
        <vt:i4>1966132</vt:i4>
      </vt:variant>
      <vt:variant>
        <vt:i4>182</vt:i4>
      </vt:variant>
      <vt:variant>
        <vt:i4>0</vt:i4>
      </vt:variant>
      <vt:variant>
        <vt:i4>5</vt:i4>
      </vt:variant>
      <vt:variant>
        <vt:lpwstr/>
      </vt:variant>
      <vt:variant>
        <vt:lpwstr>_Toc267578624</vt:lpwstr>
      </vt:variant>
      <vt:variant>
        <vt:i4>1966132</vt:i4>
      </vt:variant>
      <vt:variant>
        <vt:i4>176</vt:i4>
      </vt:variant>
      <vt:variant>
        <vt:i4>0</vt:i4>
      </vt:variant>
      <vt:variant>
        <vt:i4>5</vt:i4>
      </vt:variant>
      <vt:variant>
        <vt:lpwstr/>
      </vt:variant>
      <vt:variant>
        <vt:lpwstr>_Toc267578623</vt:lpwstr>
      </vt:variant>
      <vt:variant>
        <vt:i4>1966132</vt:i4>
      </vt:variant>
      <vt:variant>
        <vt:i4>170</vt:i4>
      </vt:variant>
      <vt:variant>
        <vt:i4>0</vt:i4>
      </vt:variant>
      <vt:variant>
        <vt:i4>5</vt:i4>
      </vt:variant>
      <vt:variant>
        <vt:lpwstr/>
      </vt:variant>
      <vt:variant>
        <vt:lpwstr>_Toc267578622</vt:lpwstr>
      </vt:variant>
      <vt:variant>
        <vt:i4>1966132</vt:i4>
      </vt:variant>
      <vt:variant>
        <vt:i4>164</vt:i4>
      </vt:variant>
      <vt:variant>
        <vt:i4>0</vt:i4>
      </vt:variant>
      <vt:variant>
        <vt:i4>5</vt:i4>
      </vt:variant>
      <vt:variant>
        <vt:lpwstr/>
      </vt:variant>
      <vt:variant>
        <vt:lpwstr>_Toc267578621</vt:lpwstr>
      </vt:variant>
      <vt:variant>
        <vt:i4>1966132</vt:i4>
      </vt:variant>
      <vt:variant>
        <vt:i4>158</vt:i4>
      </vt:variant>
      <vt:variant>
        <vt:i4>0</vt:i4>
      </vt:variant>
      <vt:variant>
        <vt:i4>5</vt:i4>
      </vt:variant>
      <vt:variant>
        <vt:lpwstr/>
      </vt:variant>
      <vt:variant>
        <vt:lpwstr>_Toc267578620</vt:lpwstr>
      </vt:variant>
      <vt:variant>
        <vt:i4>1900596</vt:i4>
      </vt:variant>
      <vt:variant>
        <vt:i4>152</vt:i4>
      </vt:variant>
      <vt:variant>
        <vt:i4>0</vt:i4>
      </vt:variant>
      <vt:variant>
        <vt:i4>5</vt:i4>
      </vt:variant>
      <vt:variant>
        <vt:lpwstr/>
      </vt:variant>
      <vt:variant>
        <vt:lpwstr>_Toc267578619</vt:lpwstr>
      </vt:variant>
      <vt:variant>
        <vt:i4>1900596</vt:i4>
      </vt:variant>
      <vt:variant>
        <vt:i4>146</vt:i4>
      </vt:variant>
      <vt:variant>
        <vt:i4>0</vt:i4>
      </vt:variant>
      <vt:variant>
        <vt:i4>5</vt:i4>
      </vt:variant>
      <vt:variant>
        <vt:lpwstr/>
      </vt:variant>
      <vt:variant>
        <vt:lpwstr>_Toc267578618</vt:lpwstr>
      </vt:variant>
      <vt:variant>
        <vt:i4>1900596</vt:i4>
      </vt:variant>
      <vt:variant>
        <vt:i4>140</vt:i4>
      </vt:variant>
      <vt:variant>
        <vt:i4>0</vt:i4>
      </vt:variant>
      <vt:variant>
        <vt:i4>5</vt:i4>
      </vt:variant>
      <vt:variant>
        <vt:lpwstr/>
      </vt:variant>
      <vt:variant>
        <vt:lpwstr>_Toc267578617</vt:lpwstr>
      </vt:variant>
      <vt:variant>
        <vt:i4>1900596</vt:i4>
      </vt:variant>
      <vt:variant>
        <vt:i4>134</vt:i4>
      </vt:variant>
      <vt:variant>
        <vt:i4>0</vt:i4>
      </vt:variant>
      <vt:variant>
        <vt:i4>5</vt:i4>
      </vt:variant>
      <vt:variant>
        <vt:lpwstr/>
      </vt:variant>
      <vt:variant>
        <vt:lpwstr>_Toc267578616</vt:lpwstr>
      </vt:variant>
      <vt:variant>
        <vt:i4>1900596</vt:i4>
      </vt:variant>
      <vt:variant>
        <vt:i4>128</vt:i4>
      </vt:variant>
      <vt:variant>
        <vt:i4>0</vt:i4>
      </vt:variant>
      <vt:variant>
        <vt:i4>5</vt:i4>
      </vt:variant>
      <vt:variant>
        <vt:lpwstr/>
      </vt:variant>
      <vt:variant>
        <vt:lpwstr>_Toc267578615</vt:lpwstr>
      </vt:variant>
      <vt:variant>
        <vt:i4>1900596</vt:i4>
      </vt:variant>
      <vt:variant>
        <vt:i4>122</vt:i4>
      </vt:variant>
      <vt:variant>
        <vt:i4>0</vt:i4>
      </vt:variant>
      <vt:variant>
        <vt:i4>5</vt:i4>
      </vt:variant>
      <vt:variant>
        <vt:lpwstr/>
      </vt:variant>
      <vt:variant>
        <vt:lpwstr>_Toc267578614</vt:lpwstr>
      </vt:variant>
      <vt:variant>
        <vt:i4>1900596</vt:i4>
      </vt:variant>
      <vt:variant>
        <vt:i4>116</vt:i4>
      </vt:variant>
      <vt:variant>
        <vt:i4>0</vt:i4>
      </vt:variant>
      <vt:variant>
        <vt:i4>5</vt:i4>
      </vt:variant>
      <vt:variant>
        <vt:lpwstr/>
      </vt:variant>
      <vt:variant>
        <vt:lpwstr>_Toc267578613</vt:lpwstr>
      </vt:variant>
      <vt:variant>
        <vt:i4>1900596</vt:i4>
      </vt:variant>
      <vt:variant>
        <vt:i4>110</vt:i4>
      </vt:variant>
      <vt:variant>
        <vt:i4>0</vt:i4>
      </vt:variant>
      <vt:variant>
        <vt:i4>5</vt:i4>
      </vt:variant>
      <vt:variant>
        <vt:lpwstr/>
      </vt:variant>
      <vt:variant>
        <vt:lpwstr>_Toc267578612</vt:lpwstr>
      </vt:variant>
      <vt:variant>
        <vt:i4>1900596</vt:i4>
      </vt:variant>
      <vt:variant>
        <vt:i4>104</vt:i4>
      </vt:variant>
      <vt:variant>
        <vt:i4>0</vt:i4>
      </vt:variant>
      <vt:variant>
        <vt:i4>5</vt:i4>
      </vt:variant>
      <vt:variant>
        <vt:lpwstr/>
      </vt:variant>
      <vt:variant>
        <vt:lpwstr>_Toc267578611</vt:lpwstr>
      </vt:variant>
      <vt:variant>
        <vt:i4>1900596</vt:i4>
      </vt:variant>
      <vt:variant>
        <vt:i4>98</vt:i4>
      </vt:variant>
      <vt:variant>
        <vt:i4>0</vt:i4>
      </vt:variant>
      <vt:variant>
        <vt:i4>5</vt:i4>
      </vt:variant>
      <vt:variant>
        <vt:lpwstr/>
      </vt:variant>
      <vt:variant>
        <vt:lpwstr>_Toc267578610</vt:lpwstr>
      </vt:variant>
      <vt:variant>
        <vt:i4>1835060</vt:i4>
      </vt:variant>
      <vt:variant>
        <vt:i4>92</vt:i4>
      </vt:variant>
      <vt:variant>
        <vt:i4>0</vt:i4>
      </vt:variant>
      <vt:variant>
        <vt:i4>5</vt:i4>
      </vt:variant>
      <vt:variant>
        <vt:lpwstr/>
      </vt:variant>
      <vt:variant>
        <vt:lpwstr>_Toc267578609</vt:lpwstr>
      </vt:variant>
      <vt:variant>
        <vt:i4>1835060</vt:i4>
      </vt:variant>
      <vt:variant>
        <vt:i4>86</vt:i4>
      </vt:variant>
      <vt:variant>
        <vt:i4>0</vt:i4>
      </vt:variant>
      <vt:variant>
        <vt:i4>5</vt:i4>
      </vt:variant>
      <vt:variant>
        <vt:lpwstr/>
      </vt:variant>
      <vt:variant>
        <vt:lpwstr>_Toc267578608</vt:lpwstr>
      </vt:variant>
      <vt:variant>
        <vt:i4>1835060</vt:i4>
      </vt:variant>
      <vt:variant>
        <vt:i4>80</vt:i4>
      </vt:variant>
      <vt:variant>
        <vt:i4>0</vt:i4>
      </vt:variant>
      <vt:variant>
        <vt:i4>5</vt:i4>
      </vt:variant>
      <vt:variant>
        <vt:lpwstr/>
      </vt:variant>
      <vt:variant>
        <vt:lpwstr>_Toc267578607</vt:lpwstr>
      </vt:variant>
      <vt:variant>
        <vt:i4>1835060</vt:i4>
      </vt:variant>
      <vt:variant>
        <vt:i4>74</vt:i4>
      </vt:variant>
      <vt:variant>
        <vt:i4>0</vt:i4>
      </vt:variant>
      <vt:variant>
        <vt:i4>5</vt:i4>
      </vt:variant>
      <vt:variant>
        <vt:lpwstr/>
      </vt:variant>
      <vt:variant>
        <vt:lpwstr>_Toc267578606</vt:lpwstr>
      </vt:variant>
      <vt:variant>
        <vt:i4>1835060</vt:i4>
      </vt:variant>
      <vt:variant>
        <vt:i4>68</vt:i4>
      </vt:variant>
      <vt:variant>
        <vt:i4>0</vt:i4>
      </vt:variant>
      <vt:variant>
        <vt:i4>5</vt:i4>
      </vt:variant>
      <vt:variant>
        <vt:lpwstr/>
      </vt:variant>
      <vt:variant>
        <vt:lpwstr>_Toc267578605</vt:lpwstr>
      </vt:variant>
      <vt:variant>
        <vt:i4>1835060</vt:i4>
      </vt:variant>
      <vt:variant>
        <vt:i4>62</vt:i4>
      </vt:variant>
      <vt:variant>
        <vt:i4>0</vt:i4>
      </vt:variant>
      <vt:variant>
        <vt:i4>5</vt:i4>
      </vt:variant>
      <vt:variant>
        <vt:lpwstr/>
      </vt:variant>
      <vt:variant>
        <vt:lpwstr>_Toc267578604</vt:lpwstr>
      </vt:variant>
      <vt:variant>
        <vt:i4>1835060</vt:i4>
      </vt:variant>
      <vt:variant>
        <vt:i4>56</vt:i4>
      </vt:variant>
      <vt:variant>
        <vt:i4>0</vt:i4>
      </vt:variant>
      <vt:variant>
        <vt:i4>5</vt:i4>
      </vt:variant>
      <vt:variant>
        <vt:lpwstr/>
      </vt:variant>
      <vt:variant>
        <vt:lpwstr>_Toc267578603</vt:lpwstr>
      </vt:variant>
      <vt:variant>
        <vt:i4>1835060</vt:i4>
      </vt:variant>
      <vt:variant>
        <vt:i4>50</vt:i4>
      </vt:variant>
      <vt:variant>
        <vt:i4>0</vt:i4>
      </vt:variant>
      <vt:variant>
        <vt:i4>5</vt:i4>
      </vt:variant>
      <vt:variant>
        <vt:lpwstr/>
      </vt:variant>
      <vt:variant>
        <vt:lpwstr>_Toc267578602</vt:lpwstr>
      </vt:variant>
      <vt:variant>
        <vt:i4>1835060</vt:i4>
      </vt:variant>
      <vt:variant>
        <vt:i4>44</vt:i4>
      </vt:variant>
      <vt:variant>
        <vt:i4>0</vt:i4>
      </vt:variant>
      <vt:variant>
        <vt:i4>5</vt:i4>
      </vt:variant>
      <vt:variant>
        <vt:lpwstr/>
      </vt:variant>
      <vt:variant>
        <vt:lpwstr>_Toc267578601</vt:lpwstr>
      </vt:variant>
      <vt:variant>
        <vt:i4>1835060</vt:i4>
      </vt:variant>
      <vt:variant>
        <vt:i4>38</vt:i4>
      </vt:variant>
      <vt:variant>
        <vt:i4>0</vt:i4>
      </vt:variant>
      <vt:variant>
        <vt:i4>5</vt:i4>
      </vt:variant>
      <vt:variant>
        <vt:lpwstr/>
      </vt:variant>
      <vt:variant>
        <vt:lpwstr>_Toc267578600</vt:lpwstr>
      </vt:variant>
      <vt:variant>
        <vt:i4>1376311</vt:i4>
      </vt:variant>
      <vt:variant>
        <vt:i4>32</vt:i4>
      </vt:variant>
      <vt:variant>
        <vt:i4>0</vt:i4>
      </vt:variant>
      <vt:variant>
        <vt:i4>5</vt:i4>
      </vt:variant>
      <vt:variant>
        <vt:lpwstr/>
      </vt:variant>
      <vt:variant>
        <vt:lpwstr>_Toc267578599</vt:lpwstr>
      </vt:variant>
      <vt:variant>
        <vt:i4>1376311</vt:i4>
      </vt:variant>
      <vt:variant>
        <vt:i4>26</vt:i4>
      </vt:variant>
      <vt:variant>
        <vt:i4>0</vt:i4>
      </vt:variant>
      <vt:variant>
        <vt:i4>5</vt:i4>
      </vt:variant>
      <vt:variant>
        <vt:lpwstr/>
      </vt:variant>
      <vt:variant>
        <vt:lpwstr>_Toc267578598</vt:lpwstr>
      </vt:variant>
      <vt:variant>
        <vt:i4>1376311</vt:i4>
      </vt:variant>
      <vt:variant>
        <vt:i4>20</vt:i4>
      </vt:variant>
      <vt:variant>
        <vt:i4>0</vt:i4>
      </vt:variant>
      <vt:variant>
        <vt:i4>5</vt:i4>
      </vt:variant>
      <vt:variant>
        <vt:lpwstr/>
      </vt:variant>
      <vt:variant>
        <vt:lpwstr>_Toc267578597</vt:lpwstr>
      </vt:variant>
      <vt:variant>
        <vt:i4>1376311</vt:i4>
      </vt:variant>
      <vt:variant>
        <vt:i4>14</vt:i4>
      </vt:variant>
      <vt:variant>
        <vt:i4>0</vt:i4>
      </vt:variant>
      <vt:variant>
        <vt:i4>5</vt:i4>
      </vt:variant>
      <vt:variant>
        <vt:lpwstr/>
      </vt:variant>
      <vt:variant>
        <vt:lpwstr>_Toc267578596</vt:lpwstr>
      </vt:variant>
      <vt:variant>
        <vt:i4>1376311</vt:i4>
      </vt:variant>
      <vt:variant>
        <vt:i4>8</vt:i4>
      </vt:variant>
      <vt:variant>
        <vt:i4>0</vt:i4>
      </vt:variant>
      <vt:variant>
        <vt:i4>5</vt:i4>
      </vt:variant>
      <vt:variant>
        <vt:lpwstr/>
      </vt:variant>
      <vt:variant>
        <vt:lpwstr>_Toc267578595</vt:lpwstr>
      </vt:variant>
      <vt:variant>
        <vt:i4>1376311</vt:i4>
      </vt:variant>
      <vt:variant>
        <vt:i4>2</vt:i4>
      </vt:variant>
      <vt:variant>
        <vt:i4>0</vt:i4>
      </vt:variant>
      <vt:variant>
        <vt:i4>5</vt:i4>
      </vt:variant>
      <vt:variant>
        <vt:lpwstr/>
      </vt:variant>
      <vt:variant>
        <vt:lpwstr>_Toc267578594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TECHONOLOGY &amp; MANAGEMENT CONSULTANCY SERVICES</dc:title>
  <dc:creator>Ali Khoja</dc:creator>
  <cp:lastModifiedBy>Aijaz Ahmed Memon</cp:lastModifiedBy>
  <cp:revision>16</cp:revision>
  <cp:lastPrinted>2026-01-09T08:04:00Z</cp:lastPrinted>
  <dcterms:created xsi:type="dcterms:W3CDTF">2026-05-11T05:58:00Z</dcterms:created>
  <dcterms:modified xsi:type="dcterms:W3CDTF">2026-07-03T07:05:00Z</dcterms:modified>
</cp:coreProperties>
</file>