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F108">
      <w:pPr>
        <w:spacing w:before="240"/>
        <w:jc w:val="both"/>
        <w:rPr>
          <w:rFonts w:ascii="Verdana" w:hAnsi="Verdana"/>
        </w:rPr>
      </w:pPr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26670</wp:posOffset>
            </wp:positionV>
            <wp:extent cx="2729865" cy="929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430530</wp:posOffset>
                </wp:positionV>
                <wp:extent cx="3914775" cy="473075"/>
                <wp:effectExtent l="0" t="0" r="2857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1E2CEC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14:paraId="50D3A747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Tender Notice No.SLIC/PO/37/2024.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75pt;margin-top:33.9pt;height:37.25pt;width:308.25pt;z-index:251661312;mso-width-relative:page;mso-height-relative:page;" fillcolor="#FFFFFF" filled="t" stroked="t" coordsize="21600,21600" o:gfxdata="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zDUf9oAAAALAQAADwAAAAAAAAABACAAAAAiAAAAZHJzL2Rvd25yZXYueG1sUEsBAhQAFAAAAAgA&#10;h07iQI/l3cQjAgAAbAQAAA4AAAAAAAAAAQAgAAAAK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31E2CEC">
                      <w:pPr>
                        <w:rPr>
                          <w:rFonts w:ascii="Arial Black" w:hAnsi="Arial Black"/>
                          <w:b/>
                        </w:rPr>
                      </w:pPr>
                    </w:p>
                    <w:p w14:paraId="50D3A747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Tender Notice No.SLIC/PO/37/2024.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71F47255">
      <w:pPr>
        <w:jc w:val="center"/>
        <w:rPr>
          <w:rFonts w:ascii="Arial" w:hAnsi="Arial" w:cs="Arial"/>
        </w:rPr>
      </w:pPr>
    </w:p>
    <w:p w14:paraId="49D30A15">
      <w:pPr>
        <w:jc w:val="center"/>
        <w:rPr>
          <w:rFonts w:ascii="Arial" w:hAnsi="Arial" w:cs="Arial"/>
        </w:rPr>
      </w:pPr>
    </w:p>
    <w:p w14:paraId="4036B45A">
      <w:pPr>
        <w:jc w:val="center"/>
        <w:rPr>
          <w:rFonts w:ascii="Arial" w:hAnsi="Arial" w:cs="Arial"/>
        </w:rPr>
      </w:pPr>
    </w:p>
    <w:p w14:paraId="0DB1A9AE">
      <w:pPr>
        <w:jc w:val="center"/>
        <w:rPr>
          <w:rFonts w:ascii="Arial" w:hAnsi="Arial" w:cs="Arial"/>
          <w:sz w:val="16"/>
        </w:rPr>
      </w:pPr>
    </w:p>
    <w:p w14:paraId="73C72889">
      <w:pPr>
        <w:pStyle w:val="16"/>
        <w:framePr w:hSpace="0" w:vSpace="0" w:wrap="auto" w:vAnchor="margin" w:hAnchor="text" w:yAlign="inline"/>
        <w:ind w:left="-86" w:right="-534"/>
        <w:rPr>
          <w:rFonts w:ascii="Arial" w:hAnsi="Arial" w:cs="Arial"/>
          <w:bCs/>
          <w:sz w:val="28"/>
          <w:szCs w:val="40"/>
        </w:rPr>
      </w:pPr>
    </w:p>
    <w:p w14:paraId="3A6B160B">
      <w:pPr>
        <w:pStyle w:val="16"/>
        <w:framePr w:hSpace="0" w:vSpace="0" w:wrap="auto" w:vAnchor="margin" w:hAnchor="text" w:yAlign="inline"/>
        <w:ind w:left="-86" w:right="-534"/>
        <w:rPr>
          <w:rFonts w:ascii="Arial" w:hAnsi="Arial" w:cs="Arial"/>
          <w:bCs/>
          <w:sz w:val="28"/>
          <w:szCs w:val="40"/>
        </w:rPr>
      </w:pPr>
    </w:p>
    <w:p w14:paraId="173F9553">
      <w:pPr>
        <w:pStyle w:val="16"/>
        <w:framePr w:hSpace="0" w:vSpace="0" w:wrap="auto" w:vAnchor="margin" w:hAnchor="text" w:yAlign="inline"/>
        <w:ind w:left="-86" w:right="-534"/>
        <w:rPr>
          <w:rFonts w:ascii="Arial" w:hAnsi="Arial" w:cs="Arial"/>
          <w:bCs/>
          <w:sz w:val="28"/>
          <w:szCs w:val="40"/>
        </w:rPr>
      </w:pPr>
      <w:r>
        <w:rPr>
          <w:rFonts w:ascii="Arial" w:hAnsi="Arial" w:cs="Arial"/>
          <w:bCs/>
          <w:sz w:val="28"/>
          <w:szCs w:val="40"/>
        </w:rPr>
        <w:t xml:space="preserve">PURCHASE OF TONERS FOR ALL DIVISIONS AND DEPARTMENTS, </w:t>
      </w:r>
    </w:p>
    <w:p w14:paraId="39396AA7">
      <w:pPr>
        <w:pStyle w:val="16"/>
        <w:framePr w:hSpace="0" w:vSpace="0" w:wrap="auto" w:vAnchor="margin" w:hAnchor="text" w:yAlign="inline"/>
        <w:ind w:left="-86" w:right="-534"/>
        <w:rPr>
          <w:rFonts w:ascii="Arial" w:hAnsi="Arial" w:cs="Arial"/>
          <w:bCs/>
          <w:sz w:val="28"/>
          <w:szCs w:val="40"/>
        </w:rPr>
      </w:pPr>
      <w:r>
        <w:rPr>
          <w:rFonts w:ascii="Arial" w:hAnsi="Arial" w:cs="Arial"/>
          <w:bCs/>
          <w:sz w:val="28"/>
          <w:szCs w:val="40"/>
        </w:rPr>
        <w:t>STATE LIFE (PRINCPAL OFFICE)</w:t>
      </w:r>
    </w:p>
    <w:p w14:paraId="6ABD6D85">
      <w:pPr>
        <w:pStyle w:val="16"/>
        <w:framePr w:hSpace="0" w:vSpace="0" w:wrap="auto" w:vAnchor="margin" w:hAnchor="text" w:yAlign="inline"/>
        <w:ind w:left="-86" w:right="-534"/>
        <w:rPr>
          <w:rFonts w:ascii="Arial" w:hAnsi="Arial" w:cs="Arial"/>
          <w:bCs/>
          <w:sz w:val="28"/>
          <w:szCs w:val="40"/>
        </w:rPr>
      </w:pPr>
    </w:p>
    <w:p w14:paraId="001F73E4">
      <w:pPr>
        <w:pStyle w:val="17"/>
        <w:spacing w:line="276" w:lineRule="auto"/>
        <w:ind w:right="-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Life Insurance Corporation of Pakistan (SLIC) invites sealed bids through (EPADS) in accordance with PPRA Rules, under </w:t>
      </w:r>
      <w:r>
        <w:rPr>
          <w:rFonts w:ascii="Times New Roman" w:hAnsi="Times New Roman"/>
        </w:rPr>
        <w:t xml:space="preserve">Pre-qualification process (close Framework i.e rates shall be fixed for entire contract period of 01 year) </w:t>
      </w:r>
      <w:r>
        <w:rPr>
          <w:rFonts w:ascii="Times New Roman" w:hAnsi="Times New Roman"/>
          <w:sz w:val="24"/>
          <w:szCs w:val="24"/>
        </w:rPr>
        <w:t xml:space="preserve">from well reputed firms dealing in sale of Toners, registered with Tax Department having own offices and telephone/fax no (if found contrary Tender will be rejected) for the supply of “TONERS” for all Division/ Departments, Principal Office Karachi as per following details; </w:t>
      </w:r>
    </w:p>
    <w:tbl>
      <w:tblPr>
        <w:tblStyle w:val="3"/>
        <w:tblW w:w="100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700"/>
        <w:gridCol w:w="3240"/>
      </w:tblGrid>
      <w:tr w14:paraId="4E43F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DACDF">
            <w:pPr>
              <w:pStyle w:val="17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Work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DC5F3">
            <w:pPr>
              <w:pStyle w:val="17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Tender Closing Date &amp; Time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FC277">
            <w:pPr>
              <w:pStyle w:val="17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Tender Opening Date and Time</w:t>
            </w:r>
          </w:p>
        </w:tc>
      </w:tr>
      <w:tr w14:paraId="0E61B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F08A8">
            <w:pPr>
              <w:pStyle w:val="17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Purchase of Toners (Specifications, Details, QTY and Terms &amp; Conditions as per Tender Document) 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BD2B3">
            <w:pPr>
              <w:pStyle w:val="17"/>
              <w:spacing w:line="254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15-10-2024 </w:t>
            </w:r>
          </w:p>
          <w:p w14:paraId="4D6EE34F">
            <w:pPr>
              <w:pStyle w:val="17"/>
              <w:spacing w:line="254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 11:00 am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33613">
            <w:pPr>
              <w:pStyle w:val="17"/>
              <w:spacing w:line="254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15-10-2024</w:t>
            </w:r>
          </w:p>
          <w:p w14:paraId="260E51B8">
            <w:pPr>
              <w:pStyle w:val="17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 11:30 am</w:t>
            </w:r>
          </w:p>
        </w:tc>
      </w:tr>
    </w:tbl>
    <w:p w14:paraId="560398A2">
      <w:pPr>
        <w:pStyle w:val="17"/>
        <w:rPr>
          <w:rFonts w:ascii="Times New Roman" w:hAnsi="Times New Roman"/>
          <w:sz w:val="24"/>
          <w:szCs w:val="24"/>
        </w:rPr>
      </w:pPr>
    </w:p>
    <w:p w14:paraId="630351F2">
      <w:pPr>
        <w:pStyle w:val="17"/>
        <w:numPr>
          <w:ilvl w:val="0"/>
          <w:numId w:val="1"/>
        </w:numPr>
        <w:ind w:left="-90" w:right="-534"/>
        <w:jc w:val="both"/>
        <w:rPr>
          <w:rStyle w:val="9"/>
          <w:rFonts w:ascii="Times New Roman" w:hAnsi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Tender Notice along with Tender Document can be seen/ downloaded from PPRA/SLIC website i.e </w:t>
      </w:r>
      <w:r>
        <w:fldChar w:fldCharType="begin"/>
      </w:r>
      <w:r>
        <w:instrText xml:space="preserve"> HYPERLINK "http://www.ppra.org.pk" </w:instrText>
      </w:r>
      <w:r>
        <w:fldChar w:fldCharType="separate"/>
      </w:r>
      <w:r>
        <w:rPr>
          <w:rStyle w:val="9"/>
          <w:rFonts w:ascii="Times New Roman" w:hAnsi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www.ppra.org.pk</w:t>
      </w:r>
      <w:r>
        <w:rPr>
          <w:rStyle w:val="9"/>
          <w:rFonts w:ascii="Times New Roman" w:hAnsi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9"/>
          <w:rFonts w:ascii="Times New Roman" w:hAnsi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and </w:t>
      </w:r>
      <w:r>
        <w:fldChar w:fldCharType="begin"/>
      </w:r>
      <w:r>
        <w:instrText xml:space="preserve"> HYPERLINK "http://www.sattelife.com.pk" </w:instrText>
      </w:r>
      <w:r>
        <w:fldChar w:fldCharType="separate"/>
      </w:r>
      <w:r>
        <w:rPr>
          <w:rStyle w:val="9"/>
          <w:rFonts w:ascii="Times New Roman" w:hAnsi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www.sattelife.com.pk</w:t>
      </w:r>
      <w:r>
        <w:rPr>
          <w:rStyle w:val="9"/>
          <w:rFonts w:ascii="Times New Roman" w:hAnsi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9"/>
          <w:rFonts w:ascii="Times New Roman" w:hAnsi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also tender notice along with tender document has been uploaded on EPADS system as well.</w:t>
      </w:r>
    </w:p>
    <w:p w14:paraId="116B9B9D">
      <w:pPr>
        <w:pStyle w:val="17"/>
        <w:numPr>
          <w:ilvl w:val="0"/>
          <w:numId w:val="1"/>
        </w:numPr>
        <w:ind w:left="-90" w:right="-534"/>
        <w:jc w:val="both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Bids will be received only from those firms who are registered with PPRA for e-procurement on E-PADS system for tendering in SLIC through their e-mail addresses which were provided by them to PPRA at the time of their registration.</w:t>
      </w:r>
    </w:p>
    <w:p w14:paraId="683DA2AF">
      <w:pPr>
        <w:pStyle w:val="17"/>
        <w:numPr>
          <w:ilvl w:val="0"/>
          <w:numId w:val="1"/>
        </w:numPr>
        <w:ind w:left="-90" w:right="-5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Filled tenders must be submitted through their e-mail address latest by 15-10-2024 before 11:00 am. </w:t>
      </w:r>
    </w:p>
    <w:p w14:paraId="1F970CCF">
      <w:pPr>
        <w:numPr>
          <w:ilvl w:val="0"/>
          <w:numId w:val="1"/>
        </w:numPr>
        <w:spacing w:before="120" w:line="276" w:lineRule="auto"/>
        <w:ind w:left="-142" w:right="-52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State Life Insurance Corporation of Pakistan reserves right to accept/ reject all bids in accordance with PPRA Rules. </w:t>
      </w:r>
    </w:p>
    <w:p w14:paraId="00D336FF">
      <w:pPr>
        <w:pStyle w:val="4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14:paraId="41F1874A">
      <w:pPr>
        <w:pStyle w:val="4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14:paraId="69DFF3A1">
      <w:pPr>
        <w:pStyle w:val="4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14:paraId="4F92534F">
      <w:pPr>
        <w:pStyle w:val="4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</w:t>
      </w:r>
    </w:p>
    <w:p w14:paraId="3B92E626">
      <w:pPr>
        <w:pStyle w:val="4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Divisional Head (CPD)</w:t>
      </w:r>
    </w:p>
    <w:p w14:paraId="0D942197">
      <w:pPr>
        <w:pStyle w:val="4"/>
        <w:tabs>
          <w:tab w:val="left" w:pos="360"/>
          <w:tab w:val="center" w:pos="4323"/>
          <w:tab w:val="left" w:pos="687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Central Procurement Division, 2nd Floor,</w:t>
      </w:r>
    </w:p>
    <w:p w14:paraId="06D952E9">
      <w:pPr>
        <w:pStyle w:val="4"/>
        <w:tabs>
          <w:tab w:val="left" w:pos="360"/>
          <w:tab w:val="center" w:pos="4323"/>
          <w:tab w:val="left" w:pos="687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Principal Office, State Life Building No. 9</w:t>
      </w:r>
    </w:p>
    <w:p w14:paraId="5A4E58D5">
      <w:pPr>
        <w:pStyle w:val="4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Dr. Ziauddin Ahmed Road, Karachi. (Pakistan)</w:t>
      </w:r>
    </w:p>
    <w:p w14:paraId="0AB2D952">
      <w:pPr>
        <w:pStyle w:val="4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Tel: 021-99204521</w:t>
      </w:r>
    </w:p>
    <w:p w14:paraId="0A47CE86">
      <w:pPr>
        <w:pStyle w:val="4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14:paraId="7FCA92D6">
      <w:pPr>
        <w:pStyle w:val="4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14:paraId="197029BC">
      <w:pPr>
        <w:jc w:val="both"/>
        <w:rPr>
          <w:rFonts w:ascii="Verdana" w:hAnsi="Verdana" w:cs="Arial"/>
          <w:sz w:val="24"/>
        </w:rPr>
      </w:pPr>
    </w:p>
    <w:p w14:paraId="7EFDCCDD">
      <w:pPr>
        <w:jc w:val="both"/>
        <w:rPr>
          <w:rFonts w:ascii="Verdana" w:hAnsi="Verdana" w:cs="Arial"/>
          <w:sz w:val="24"/>
        </w:rPr>
      </w:pPr>
      <w:r>
        <w:rPr>
          <w:rFonts w:ascii="Arial" w:hAnsi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156210</wp:posOffset>
            </wp:positionV>
            <wp:extent cx="2576195" cy="922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163" cy="92519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sectPr>
      <w:footerReference r:id="rId5" w:type="default"/>
      <w:pgSz w:w="12240" w:h="15840"/>
      <w:pgMar w:top="108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07A28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22530"/>
    <w:multiLevelType w:val="multilevel"/>
    <w:tmpl w:val="06F2253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AF"/>
    <w:rsid w:val="0007616F"/>
    <w:rsid w:val="00077F35"/>
    <w:rsid w:val="000E2FF2"/>
    <w:rsid w:val="000F6A7C"/>
    <w:rsid w:val="00113E4C"/>
    <w:rsid w:val="00130F67"/>
    <w:rsid w:val="00141FA7"/>
    <w:rsid w:val="00194DB2"/>
    <w:rsid w:val="0019606B"/>
    <w:rsid w:val="001A7B08"/>
    <w:rsid w:val="001B2DEF"/>
    <w:rsid w:val="001C3C50"/>
    <w:rsid w:val="001D59B8"/>
    <w:rsid w:val="00202B80"/>
    <w:rsid w:val="0022754C"/>
    <w:rsid w:val="00250FBC"/>
    <w:rsid w:val="00280505"/>
    <w:rsid w:val="002B6405"/>
    <w:rsid w:val="002C7471"/>
    <w:rsid w:val="002D4133"/>
    <w:rsid w:val="00340DAF"/>
    <w:rsid w:val="00350988"/>
    <w:rsid w:val="00381BDD"/>
    <w:rsid w:val="00387103"/>
    <w:rsid w:val="003B7077"/>
    <w:rsid w:val="003C0E17"/>
    <w:rsid w:val="003C4DC2"/>
    <w:rsid w:val="00434466"/>
    <w:rsid w:val="00455C55"/>
    <w:rsid w:val="004A2471"/>
    <w:rsid w:val="004B1251"/>
    <w:rsid w:val="004B4381"/>
    <w:rsid w:val="004F6FA5"/>
    <w:rsid w:val="00545720"/>
    <w:rsid w:val="00561FFB"/>
    <w:rsid w:val="005C7D29"/>
    <w:rsid w:val="005D6EA2"/>
    <w:rsid w:val="005E472D"/>
    <w:rsid w:val="005F520A"/>
    <w:rsid w:val="005F5DFB"/>
    <w:rsid w:val="00601AD4"/>
    <w:rsid w:val="006024FF"/>
    <w:rsid w:val="0065428A"/>
    <w:rsid w:val="006C1082"/>
    <w:rsid w:val="006D13BF"/>
    <w:rsid w:val="006E43F6"/>
    <w:rsid w:val="007042C5"/>
    <w:rsid w:val="00743762"/>
    <w:rsid w:val="00791C66"/>
    <w:rsid w:val="007F776E"/>
    <w:rsid w:val="008153D4"/>
    <w:rsid w:val="00847E45"/>
    <w:rsid w:val="008576A9"/>
    <w:rsid w:val="008B29A9"/>
    <w:rsid w:val="008C4F24"/>
    <w:rsid w:val="0092308A"/>
    <w:rsid w:val="00940B36"/>
    <w:rsid w:val="00957FF2"/>
    <w:rsid w:val="00967415"/>
    <w:rsid w:val="009C75A5"/>
    <w:rsid w:val="009D1AB4"/>
    <w:rsid w:val="00A04430"/>
    <w:rsid w:val="00A22BD1"/>
    <w:rsid w:val="00A317BE"/>
    <w:rsid w:val="00A849AF"/>
    <w:rsid w:val="00A90108"/>
    <w:rsid w:val="00AA03F9"/>
    <w:rsid w:val="00B06092"/>
    <w:rsid w:val="00B106D2"/>
    <w:rsid w:val="00B27D85"/>
    <w:rsid w:val="00B45D70"/>
    <w:rsid w:val="00BC2216"/>
    <w:rsid w:val="00BC39F4"/>
    <w:rsid w:val="00BC4A14"/>
    <w:rsid w:val="00C0176B"/>
    <w:rsid w:val="00C02B91"/>
    <w:rsid w:val="00C25CFF"/>
    <w:rsid w:val="00C25ECB"/>
    <w:rsid w:val="00C47ED5"/>
    <w:rsid w:val="00C71692"/>
    <w:rsid w:val="00C71FDE"/>
    <w:rsid w:val="00C746C7"/>
    <w:rsid w:val="00C77EAD"/>
    <w:rsid w:val="00CC49FF"/>
    <w:rsid w:val="00CC67E3"/>
    <w:rsid w:val="00D547FB"/>
    <w:rsid w:val="00D9007F"/>
    <w:rsid w:val="00DA1D3A"/>
    <w:rsid w:val="00DC5F88"/>
    <w:rsid w:val="00DD3243"/>
    <w:rsid w:val="00E243B3"/>
    <w:rsid w:val="00E3474D"/>
    <w:rsid w:val="00E52C94"/>
    <w:rsid w:val="00E71345"/>
    <w:rsid w:val="00E839A7"/>
    <w:rsid w:val="00E879ED"/>
    <w:rsid w:val="00E91599"/>
    <w:rsid w:val="00EA16D4"/>
    <w:rsid w:val="00EB2FD5"/>
    <w:rsid w:val="00EC184D"/>
    <w:rsid w:val="00F2778D"/>
    <w:rsid w:val="00F53C73"/>
    <w:rsid w:val="00F67801"/>
    <w:rsid w:val="00F72A16"/>
    <w:rsid w:val="00FA010F"/>
    <w:rsid w:val="00FB0C04"/>
    <w:rsid w:val="00FE4D4A"/>
    <w:rsid w:val="5F9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semiHidden/>
    <w:unhideWhenUsed/>
    <w:qFormat/>
    <w:uiPriority w:val="0"/>
    <w:pPr>
      <w:ind w:left="-180" w:right="-180"/>
    </w:pPr>
    <w:rPr>
      <w:rFonts w:ascii="Arial" w:hAnsi="Arial" w:cs="Arial"/>
      <w:sz w:val="22"/>
      <w:szCs w:val="24"/>
    </w:rPr>
  </w:style>
  <w:style w:type="paragraph" w:styleId="5">
    <w:name w:val="Body Text"/>
    <w:basedOn w:val="1"/>
    <w:link w:val="11"/>
    <w:qFormat/>
    <w:uiPriority w:val="0"/>
    <w:pPr>
      <w:jc w:val="center"/>
    </w:pPr>
    <w:rPr>
      <w:b/>
      <w:sz w:val="32"/>
      <w:u w:val="single"/>
    </w:rPr>
  </w:style>
  <w:style w:type="paragraph" w:styleId="6">
    <w:name w:val="Body Text Indent"/>
    <w:basedOn w:val="1"/>
    <w:link w:val="18"/>
    <w:unhideWhenUsed/>
    <w:qFormat/>
    <w:uiPriority w:val="99"/>
    <w:pPr>
      <w:spacing w:after="120"/>
      <w:ind w:left="360"/>
    </w:pPr>
  </w:style>
  <w:style w:type="paragraph" w:styleId="7">
    <w:name w:val="Body Text Indent 2"/>
    <w:basedOn w:val="1"/>
    <w:link w:val="13"/>
    <w:qFormat/>
    <w:uiPriority w:val="0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paragraph" w:styleId="8">
    <w:name w:val="footer"/>
    <w:basedOn w:val="1"/>
    <w:link w:val="15"/>
    <w:qFormat/>
    <w:uiPriority w:val="99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styleId="9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ody Text Char"/>
    <w:basedOn w:val="2"/>
    <w:link w:val="5"/>
    <w:qFormat/>
    <w:uiPriority w:val="0"/>
    <w:rPr>
      <w:rFonts w:ascii="Times New Roman" w:hAnsi="Times New Roman" w:eastAsia="Times New Roman" w:cs="Times New Roman"/>
      <w:b/>
      <w:kern w:val="0"/>
      <w:sz w:val="32"/>
      <w:szCs w:val="20"/>
      <w:u w:val="single"/>
      <w14:ligatures w14:val="none"/>
    </w:rPr>
  </w:style>
  <w:style w:type="paragraph" w:styleId="12">
    <w:name w:val="List Paragraph"/>
    <w:basedOn w:val="1"/>
    <w:qFormat/>
    <w:uiPriority w:val="34"/>
    <w:pPr>
      <w:spacing w:line="276" w:lineRule="auto"/>
      <w:ind w:left="720"/>
      <w:contextualSpacing/>
      <w:jc w:val="both"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3">
    <w:name w:val="Body Text Indent 2 Char"/>
    <w:basedOn w:val="2"/>
    <w:link w:val="7"/>
    <w:qFormat/>
    <w:uiPriority w:val="0"/>
    <w:rPr>
      <w:rFonts w:ascii="Arial" w:hAnsi="Arial" w:eastAsia="Times New Roman" w:cs="Times New Roman"/>
      <w:color w:val="000080"/>
      <w:kern w:val="0"/>
      <w:sz w:val="24"/>
      <w:szCs w:val="24"/>
      <w14:ligatures w14:val="none"/>
    </w:rPr>
  </w:style>
  <w:style w:type="paragraph" w:customStyle="1" w:styleId="14">
    <w:name w:val="*Body 1"/>
    <w:qFormat/>
    <w:uiPriority w:val="0"/>
    <w:pPr>
      <w:spacing w:after="120" w:line="240" w:lineRule="auto"/>
    </w:pPr>
    <w:rPr>
      <w:rFonts w:ascii="Arial" w:hAnsi="Arial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customStyle="1" w:styleId="15">
    <w:name w:val="Footer Char"/>
    <w:basedOn w:val="2"/>
    <w:link w:val="8"/>
    <w:qFormat/>
    <w:uiPriority w:val="99"/>
    <w:rPr>
      <w:rFonts w:ascii="Arial" w:hAnsi="Arial" w:eastAsia="Times New Roman" w:cs="Times New Roman"/>
      <w:color w:val="000080"/>
      <w:kern w:val="0"/>
      <w:sz w:val="24"/>
      <w:szCs w:val="24"/>
      <w14:ligatures w14:val="none"/>
    </w:rPr>
  </w:style>
  <w:style w:type="paragraph" w:customStyle="1" w:styleId="16">
    <w:name w:val="*Document Title"/>
    <w:qFormat/>
    <w:uiPriority w:val="0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 w:eastAsia="Times New Roman" w:cs="Times New Roman"/>
      <w:b/>
      <w:smallCaps/>
      <w:kern w:val="0"/>
      <w:sz w:val="32"/>
      <w:szCs w:val="20"/>
      <w:lang w:val="en-US" w:eastAsia="en-US" w:bidi="ar-SA"/>
      <w14:ligatures w14:val="none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kern w:val="0"/>
      <w:sz w:val="22"/>
      <w:szCs w:val="22"/>
      <w:lang w:val="en-US" w:eastAsia="en-US" w:bidi="ar-SA"/>
      <w14:ligatures w14:val="none"/>
    </w:rPr>
  </w:style>
  <w:style w:type="character" w:customStyle="1" w:styleId="18">
    <w:name w:val="Body Text Indent Char"/>
    <w:basedOn w:val="2"/>
    <w:link w:val="6"/>
    <w:qFormat/>
    <w:uiPriority w:val="9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1433</Words>
  <Characters>8174</Characters>
  <Lines>68</Lines>
  <Paragraphs>19</Paragraphs>
  <TotalTime>154</TotalTime>
  <ScaleCrop>false</ScaleCrop>
  <LinksUpToDate>false</LinksUpToDate>
  <CharactersWithSpaces>9588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2024-06-21T11:03:00Z</dcterms:created>
  <dc:creator>HP</dc:creator>
  <cp:lastModifiedBy>hp</cp:lastModifiedBy>
  <dcterms:modified xsi:type="dcterms:W3CDTF">2024-09-27T07:05:46Z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A82D31084F0C434C8B7D0C6E891DF000_12</vt:lpwstr>
  </property>
</Properties>
</file>