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5.0 -->
  <w:body>
    <w:p w:rsidR="008E5A54" w:rsidP="008E5A54">
      <w:pPr>
        <w:pStyle w:val="BodyText"/>
        <w:rPr>
          <w:sz w:val="28"/>
        </w:rPr>
      </w:pPr>
    </w:p>
    <w:p w:rsidR="008E5A54" w:rsidP="008E5A54">
      <w:pPr>
        <w:pStyle w:val="BodyText"/>
        <w:rPr>
          <w:sz w:val="28"/>
        </w:rPr>
      </w:pPr>
    </w:p>
    <w:p w:rsidR="008E5A54" w:rsidP="008E5A54">
      <w:pPr>
        <w:pStyle w:val="BodyText"/>
        <w:spacing w:before="199"/>
        <w:rPr>
          <w:sz w:val="28"/>
        </w:rPr>
      </w:pPr>
    </w:p>
    <w:p w:rsidR="008E5A54" w:rsidP="008E5A54">
      <w:pPr>
        <w:ind w:left="466" w:right="134"/>
        <w:jc w:val="center"/>
        <w:rPr>
          <w:b/>
          <w:sz w:val="28"/>
        </w:rPr>
      </w:pPr>
      <w:r>
        <w:rPr>
          <w:b/>
          <w:sz w:val="28"/>
          <w:u w:val="single"/>
        </w:rPr>
        <w:t>TENDERNO.HR&amp;A/DGK/003/2025 DATED 25-06-</w:t>
      </w:r>
      <w:r>
        <w:rPr>
          <w:b/>
          <w:spacing w:val="-4"/>
          <w:sz w:val="28"/>
          <w:u w:val="single"/>
        </w:rPr>
        <w:t>2025</w:t>
      </w:r>
    </w:p>
    <w:p w:rsidR="008E5A54" w:rsidP="008E5A54">
      <w:pPr>
        <w:pStyle w:val="BodyText"/>
        <w:spacing w:before="184"/>
        <w:rPr>
          <w:b/>
          <w:sz w:val="32"/>
        </w:rPr>
      </w:pPr>
    </w:p>
    <w:p w:rsidR="008E5A54" w:rsidP="008E5A54">
      <w:pPr>
        <w:pStyle w:val="Heading1"/>
        <w:ind w:left="3481" w:right="1470" w:hanging="788"/>
      </w:pPr>
      <w:r>
        <w:t xml:space="preserve">Supply of Furniture at State Life Pull </w:t>
      </w:r>
      <w:r>
        <w:t>Datt</w:t>
      </w:r>
      <w:r>
        <w:t xml:space="preserve"> Dubai Plaza Dera Ghazi Khan </w:t>
      </w:r>
    </w:p>
    <w:p w:rsidR="008E5A54" w:rsidP="008E5A54">
      <w:pPr>
        <w:pStyle w:val="BodyText"/>
        <w:spacing w:before="179"/>
        <w:rPr>
          <w:b/>
          <w:sz w:val="32"/>
        </w:rPr>
      </w:pPr>
    </w:p>
    <w:p w:rsidR="008E5A54" w:rsidP="008E5A54">
      <w:pPr>
        <w:spacing w:line="242" w:lineRule="auto"/>
        <w:ind w:left="720" w:right="386"/>
        <w:jc w:val="both"/>
        <w:rPr>
          <w:b/>
          <w:sz w:val="24"/>
        </w:rPr>
      </w:pPr>
      <w:r>
        <w:rPr>
          <w:sz w:val="24"/>
        </w:rPr>
        <w:t xml:space="preserve">Sealed bids are invited from well-reputed firms registered with GST/NTN, under Single-Stage Single-Envelope Procedure (technical &amp;Financial), for the </w:t>
      </w:r>
      <w:r>
        <w:rPr>
          <w:b/>
          <w:sz w:val="24"/>
        </w:rPr>
        <w:t>“Supply of following items at State Life Building DG Khan.</w:t>
      </w:r>
    </w:p>
    <w:p w:rsidR="008E5A54" w:rsidP="008E5A54">
      <w:pPr>
        <w:pStyle w:val="BodyText"/>
        <w:spacing w:before="46"/>
        <w:rPr>
          <w:b/>
          <w:sz w:val="20"/>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5281"/>
        <w:gridCol w:w="600"/>
      </w:tblGrid>
      <w:tr w:rsidTr="000B45C3">
        <w:tblPrEx>
          <w:tblW w:w="0" w:type="auto"/>
          <w:tblInd w:w="1565" w:type="dxa"/>
          <w:tblLayout w:type="fixed"/>
          <w:tblLook w:val="01E0"/>
        </w:tblPrEx>
        <w:trPr>
          <w:trHeight w:val="275"/>
        </w:trPr>
        <w:tc>
          <w:tcPr>
            <w:tcW w:w="720" w:type="dxa"/>
          </w:tcPr>
          <w:p w:rsidR="008E5A54" w:rsidP="000B45C3">
            <w:pPr>
              <w:pStyle w:val="TableParagraph"/>
              <w:spacing w:line="256" w:lineRule="exact"/>
              <w:ind w:left="77"/>
              <w:jc w:val="center"/>
              <w:rPr>
                <w:b/>
                <w:sz w:val="24"/>
              </w:rPr>
            </w:pPr>
            <w:r>
              <w:rPr>
                <w:b/>
                <w:spacing w:val="-2"/>
                <w:sz w:val="24"/>
              </w:rPr>
              <w:t>S.No</w:t>
            </w:r>
            <w:r>
              <w:rPr>
                <w:b/>
                <w:spacing w:val="-2"/>
                <w:sz w:val="24"/>
              </w:rPr>
              <w:t>.</w:t>
            </w:r>
          </w:p>
        </w:tc>
        <w:tc>
          <w:tcPr>
            <w:tcW w:w="5281" w:type="dxa"/>
          </w:tcPr>
          <w:p w:rsidR="008E5A54" w:rsidP="000B45C3">
            <w:pPr>
              <w:pStyle w:val="TableParagraph"/>
              <w:spacing w:line="256" w:lineRule="exact"/>
              <w:ind w:left="53"/>
              <w:jc w:val="center"/>
              <w:rPr>
                <w:b/>
                <w:sz w:val="24"/>
              </w:rPr>
            </w:pPr>
            <w:r>
              <w:rPr>
                <w:b/>
                <w:sz w:val="24"/>
              </w:rPr>
              <w:t xml:space="preserve">Item </w:t>
            </w:r>
            <w:r>
              <w:rPr>
                <w:b/>
                <w:spacing w:val="-4"/>
                <w:sz w:val="24"/>
              </w:rPr>
              <w:t>Name</w:t>
            </w:r>
          </w:p>
        </w:tc>
        <w:tc>
          <w:tcPr>
            <w:tcW w:w="600" w:type="dxa"/>
          </w:tcPr>
          <w:p w:rsidR="008E5A54" w:rsidP="000B45C3">
            <w:pPr>
              <w:pStyle w:val="TableParagraph"/>
              <w:spacing w:line="256" w:lineRule="exact"/>
              <w:ind w:left="134" w:right="2"/>
              <w:jc w:val="center"/>
              <w:rPr>
                <w:b/>
                <w:sz w:val="24"/>
              </w:rPr>
            </w:pPr>
            <w:r>
              <w:rPr>
                <w:b/>
                <w:spacing w:val="-5"/>
                <w:sz w:val="24"/>
              </w:rPr>
              <w:t>Qty</w:t>
            </w:r>
          </w:p>
        </w:tc>
      </w:tr>
      <w:tr w:rsidTr="000B45C3">
        <w:tblPrEx>
          <w:tblW w:w="0" w:type="auto"/>
          <w:tblInd w:w="1565" w:type="dxa"/>
          <w:tblLayout w:type="fixed"/>
          <w:tblLook w:val="01E0"/>
        </w:tblPrEx>
        <w:trPr>
          <w:trHeight w:val="230"/>
        </w:trPr>
        <w:tc>
          <w:tcPr>
            <w:tcW w:w="720" w:type="dxa"/>
          </w:tcPr>
          <w:p w:rsidR="008E5A54" w:rsidP="000B45C3">
            <w:pPr>
              <w:pStyle w:val="TableParagraph"/>
              <w:spacing w:line="210" w:lineRule="exact"/>
              <w:ind w:left="77" w:right="2"/>
              <w:jc w:val="center"/>
              <w:rPr>
                <w:b/>
                <w:sz w:val="20"/>
              </w:rPr>
            </w:pPr>
            <w:r>
              <w:rPr>
                <w:b/>
                <w:spacing w:val="-10"/>
                <w:sz w:val="20"/>
              </w:rPr>
              <w:t>1</w:t>
            </w:r>
          </w:p>
        </w:tc>
        <w:tc>
          <w:tcPr>
            <w:tcW w:w="5281" w:type="dxa"/>
          </w:tcPr>
          <w:p w:rsidR="008E5A54" w:rsidP="000B45C3">
            <w:pPr>
              <w:pStyle w:val="TableParagraph"/>
              <w:spacing w:line="210" w:lineRule="exact"/>
              <w:ind w:left="107"/>
              <w:rPr>
                <w:b/>
                <w:sz w:val="20"/>
              </w:rPr>
            </w:pPr>
            <w:r>
              <w:rPr>
                <w:b/>
                <w:sz w:val="20"/>
              </w:rPr>
              <w:t xml:space="preserve">Revolving </w:t>
            </w:r>
            <w:r>
              <w:rPr>
                <w:b/>
                <w:spacing w:val="-2"/>
                <w:sz w:val="20"/>
              </w:rPr>
              <w:t>Chair</w:t>
            </w:r>
          </w:p>
        </w:tc>
        <w:tc>
          <w:tcPr>
            <w:tcW w:w="600" w:type="dxa"/>
          </w:tcPr>
          <w:p w:rsidR="008E5A54" w:rsidP="000B45C3">
            <w:pPr>
              <w:pStyle w:val="TableParagraph"/>
              <w:spacing w:line="210" w:lineRule="exact"/>
              <w:ind w:left="134" w:right="6"/>
              <w:jc w:val="center"/>
              <w:rPr>
                <w:b/>
                <w:sz w:val="20"/>
              </w:rPr>
            </w:pPr>
            <w:r>
              <w:rPr>
                <w:b/>
                <w:spacing w:val="-10"/>
                <w:sz w:val="20"/>
              </w:rPr>
              <w:t>14</w:t>
            </w:r>
          </w:p>
        </w:tc>
      </w:tr>
      <w:tr w:rsidTr="000B45C3">
        <w:tblPrEx>
          <w:tblW w:w="0" w:type="auto"/>
          <w:tblInd w:w="1565" w:type="dxa"/>
          <w:tblLayout w:type="fixed"/>
          <w:tblLook w:val="01E0"/>
        </w:tblPrEx>
        <w:trPr>
          <w:trHeight w:val="230"/>
        </w:trPr>
        <w:tc>
          <w:tcPr>
            <w:tcW w:w="720" w:type="dxa"/>
          </w:tcPr>
          <w:p w:rsidR="008E5A54" w:rsidP="000B45C3">
            <w:pPr>
              <w:pStyle w:val="TableParagraph"/>
              <w:spacing w:line="210" w:lineRule="exact"/>
              <w:ind w:left="77" w:right="2"/>
              <w:jc w:val="center"/>
              <w:rPr>
                <w:b/>
                <w:sz w:val="20"/>
              </w:rPr>
            </w:pPr>
            <w:r>
              <w:rPr>
                <w:b/>
                <w:spacing w:val="-10"/>
                <w:sz w:val="20"/>
              </w:rPr>
              <w:t>2</w:t>
            </w:r>
          </w:p>
        </w:tc>
        <w:tc>
          <w:tcPr>
            <w:tcW w:w="5281" w:type="dxa"/>
          </w:tcPr>
          <w:p w:rsidR="008E5A54" w:rsidP="000B45C3">
            <w:pPr>
              <w:pStyle w:val="TableParagraph"/>
              <w:spacing w:line="210" w:lineRule="exact"/>
              <w:ind w:left="107"/>
              <w:rPr>
                <w:b/>
                <w:sz w:val="20"/>
              </w:rPr>
            </w:pPr>
            <w:r>
              <w:rPr>
                <w:b/>
                <w:sz w:val="20"/>
              </w:rPr>
              <w:t xml:space="preserve">Visitor Chair </w:t>
            </w:r>
            <w:r>
              <w:rPr>
                <w:b/>
                <w:spacing w:val="-2"/>
                <w:sz w:val="20"/>
              </w:rPr>
              <w:t>Cushioned</w:t>
            </w:r>
          </w:p>
        </w:tc>
        <w:tc>
          <w:tcPr>
            <w:tcW w:w="600" w:type="dxa"/>
          </w:tcPr>
          <w:p w:rsidR="008E5A54" w:rsidP="000B45C3">
            <w:pPr>
              <w:pStyle w:val="TableParagraph"/>
              <w:spacing w:line="210" w:lineRule="exact"/>
              <w:ind w:left="134"/>
              <w:jc w:val="center"/>
              <w:rPr>
                <w:b/>
                <w:sz w:val="20"/>
              </w:rPr>
            </w:pPr>
            <w:r>
              <w:rPr>
                <w:b/>
                <w:spacing w:val="-5"/>
                <w:sz w:val="20"/>
              </w:rPr>
              <w:t>42</w:t>
            </w:r>
          </w:p>
        </w:tc>
      </w:tr>
      <w:tr w:rsidTr="000B45C3">
        <w:tblPrEx>
          <w:tblW w:w="0" w:type="auto"/>
          <w:tblInd w:w="1565" w:type="dxa"/>
          <w:tblLayout w:type="fixed"/>
          <w:tblLook w:val="01E0"/>
        </w:tblPrEx>
        <w:trPr>
          <w:trHeight w:val="230"/>
        </w:trPr>
        <w:tc>
          <w:tcPr>
            <w:tcW w:w="720" w:type="dxa"/>
          </w:tcPr>
          <w:p w:rsidR="008E5A54" w:rsidP="000B45C3">
            <w:pPr>
              <w:pStyle w:val="TableParagraph"/>
              <w:spacing w:line="210" w:lineRule="exact"/>
              <w:ind w:left="77" w:right="2"/>
              <w:jc w:val="center"/>
              <w:rPr>
                <w:b/>
                <w:sz w:val="20"/>
              </w:rPr>
            </w:pPr>
            <w:r>
              <w:rPr>
                <w:b/>
                <w:spacing w:val="-10"/>
                <w:sz w:val="20"/>
              </w:rPr>
              <w:t>3</w:t>
            </w:r>
          </w:p>
        </w:tc>
        <w:tc>
          <w:tcPr>
            <w:tcW w:w="5281" w:type="dxa"/>
          </w:tcPr>
          <w:p w:rsidR="008E5A54" w:rsidP="000B45C3">
            <w:pPr>
              <w:pStyle w:val="TableParagraph"/>
              <w:spacing w:line="210" w:lineRule="exact"/>
              <w:ind w:left="107"/>
              <w:rPr>
                <w:b/>
                <w:sz w:val="20"/>
              </w:rPr>
            </w:pPr>
            <w:r>
              <w:rPr>
                <w:b/>
                <w:sz w:val="20"/>
              </w:rPr>
              <w:t xml:space="preserve">Office Table </w:t>
            </w:r>
            <w:r>
              <w:rPr>
                <w:b/>
                <w:spacing w:val="-5"/>
                <w:sz w:val="20"/>
              </w:rPr>
              <w:t xml:space="preserve">5x3 With Rack </w:t>
            </w:r>
          </w:p>
        </w:tc>
        <w:tc>
          <w:tcPr>
            <w:tcW w:w="600" w:type="dxa"/>
          </w:tcPr>
          <w:p w:rsidR="008E5A54" w:rsidP="000B45C3">
            <w:pPr>
              <w:pStyle w:val="TableParagraph"/>
              <w:spacing w:line="210" w:lineRule="exact"/>
              <w:ind w:left="134" w:right="6"/>
              <w:jc w:val="center"/>
              <w:rPr>
                <w:b/>
                <w:sz w:val="20"/>
              </w:rPr>
            </w:pPr>
            <w:r>
              <w:rPr>
                <w:b/>
                <w:spacing w:val="-10"/>
                <w:sz w:val="20"/>
              </w:rPr>
              <w:t>14</w:t>
            </w:r>
          </w:p>
        </w:tc>
      </w:tr>
      <w:tr w:rsidTr="000B45C3">
        <w:tblPrEx>
          <w:tblW w:w="0" w:type="auto"/>
          <w:tblInd w:w="1565" w:type="dxa"/>
          <w:tblLayout w:type="fixed"/>
          <w:tblLook w:val="01E0"/>
        </w:tblPrEx>
        <w:trPr>
          <w:trHeight w:val="230"/>
        </w:trPr>
        <w:tc>
          <w:tcPr>
            <w:tcW w:w="720" w:type="dxa"/>
          </w:tcPr>
          <w:p w:rsidR="008E5A54" w:rsidP="000B45C3">
            <w:pPr>
              <w:pStyle w:val="TableParagraph"/>
              <w:spacing w:line="210" w:lineRule="exact"/>
              <w:ind w:left="77" w:right="2"/>
              <w:jc w:val="center"/>
              <w:rPr>
                <w:b/>
                <w:sz w:val="20"/>
              </w:rPr>
            </w:pPr>
            <w:r>
              <w:rPr>
                <w:b/>
                <w:spacing w:val="-10"/>
                <w:sz w:val="20"/>
              </w:rPr>
              <w:t>4</w:t>
            </w:r>
          </w:p>
        </w:tc>
        <w:tc>
          <w:tcPr>
            <w:tcW w:w="5281" w:type="dxa"/>
          </w:tcPr>
          <w:p w:rsidR="008E5A54" w:rsidP="000B45C3">
            <w:pPr>
              <w:pStyle w:val="TableParagraph"/>
              <w:spacing w:line="210" w:lineRule="exact"/>
              <w:ind w:left="107"/>
              <w:rPr>
                <w:b/>
                <w:sz w:val="20"/>
              </w:rPr>
            </w:pPr>
            <w:r>
              <w:rPr>
                <w:b/>
                <w:sz w:val="20"/>
              </w:rPr>
              <w:t xml:space="preserve">Side </w:t>
            </w:r>
            <w:r>
              <w:rPr>
                <w:b/>
                <w:spacing w:val="-4"/>
                <w:sz w:val="20"/>
              </w:rPr>
              <w:t>Rack</w:t>
            </w:r>
          </w:p>
        </w:tc>
        <w:tc>
          <w:tcPr>
            <w:tcW w:w="600" w:type="dxa"/>
          </w:tcPr>
          <w:p w:rsidR="008E5A54" w:rsidP="000B45C3">
            <w:pPr>
              <w:pStyle w:val="TableParagraph"/>
              <w:spacing w:line="210" w:lineRule="exact"/>
              <w:ind w:left="134" w:right="6"/>
              <w:jc w:val="center"/>
              <w:rPr>
                <w:b/>
                <w:sz w:val="20"/>
              </w:rPr>
            </w:pPr>
            <w:r>
              <w:rPr>
                <w:b/>
                <w:spacing w:val="-10"/>
                <w:sz w:val="20"/>
              </w:rPr>
              <w:t>14</w:t>
            </w:r>
          </w:p>
        </w:tc>
      </w:tr>
      <w:tr w:rsidTr="000B45C3">
        <w:tblPrEx>
          <w:tblW w:w="0" w:type="auto"/>
          <w:tblInd w:w="1565" w:type="dxa"/>
          <w:tblLayout w:type="fixed"/>
          <w:tblLook w:val="01E0"/>
        </w:tblPrEx>
        <w:trPr>
          <w:trHeight w:val="230"/>
        </w:trPr>
        <w:tc>
          <w:tcPr>
            <w:tcW w:w="720" w:type="dxa"/>
          </w:tcPr>
          <w:p w:rsidR="008E5A54" w:rsidP="000B45C3">
            <w:pPr>
              <w:pStyle w:val="TableParagraph"/>
              <w:spacing w:line="210" w:lineRule="exact"/>
              <w:ind w:left="77" w:right="2"/>
              <w:jc w:val="center"/>
              <w:rPr>
                <w:b/>
                <w:sz w:val="20"/>
              </w:rPr>
            </w:pPr>
            <w:r>
              <w:rPr>
                <w:b/>
                <w:spacing w:val="-10"/>
                <w:sz w:val="20"/>
              </w:rPr>
              <w:t>5</w:t>
            </w:r>
          </w:p>
        </w:tc>
        <w:tc>
          <w:tcPr>
            <w:tcW w:w="5281" w:type="dxa"/>
          </w:tcPr>
          <w:p w:rsidR="008E5A54" w:rsidP="000B45C3">
            <w:pPr>
              <w:pStyle w:val="TableParagraph"/>
              <w:tabs>
                <w:tab w:val="left" w:pos="4563"/>
              </w:tabs>
              <w:spacing w:line="210" w:lineRule="exact"/>
              <w:ind w:left="107"/>
              <w:rPr>
                <w:b/>
                <w:sz w:val="20"/>
              </w:rPr>
            </w:pPr>
            <w:r>
              <w:rPr>
                <w:b/>
                <w:sz w:val="20"/>
              </w:rPr>
              <w:t xml:space="preserve">Sofa Set 5-Seater (single </w:t>
            </w:r>
            <w:r>
              <w:rPr>
                <w:b/>
                <w:spacing w:val="-4"/>
                <w:sz w:val="20"/>
              </w:rPr>
              <w:t>seat)</w:t>
            </w:r>
            <w:r>
              <w:rPr>
                <w:b/>
                <w:sz w:val="20"/>
              </w:rPr>
              <w:tab/>
              <w:t>(</w:t>
            </w:r>
            <w:r>
              <w:rPr>
                <w:b/>
                <w:spacing w:val="-4"/>
                <w:sz w:val="20"/>
              </w:rPr>
              <w:t>5x14)</w:t>
            </w:r>
          </w:p>
        </w:tc>
        <w:tc>
          <w:tcPr>
            <w:tcW w:w="600" w:type="dxa"/>
          </w:tcPr>
          <w:p w:rsidR="008E5A54" w:rsidP="000B45C3">
            <w:pPr>
              <w:pStyle w:val="TableParagraph"/>
              <w:spacing w:line="210" w:lineRule="exact"/>
              <w:ind w:left="134"/>
              <w:jc w:val="center"/>
              <w:rPr>
                <w:b/>
                <w:sz w:val="20"/>
              </w:rPr>
            </w:pPr>
            <w:r>
              <w:rPr>
                <w:b/>
                <w:spacing w:val="-5"/>
                <w:sz w:val="20"/>
              </w:rPr>
              <w:t>70</w:t>
            </w:r>
          </w:p>
        </w:tc>
      </w:tr>
      <w:tr w:rsidTr="000B45C3">
        <w:tblPrEx>
          <w:tblW w:w="0" w:type="auto"/>
          <w:tblInd w:w="1565" w:type="dxa"/>
          <w:tblLayout w:type="fixed"/>
          <w:tblLook w:val="01E0"/>
        </w:tblPrEx>
        <w:trPr>
          <w:trHeight w:val="230"/>
        </w:trPr>
        <w:tc>
          <w:tcPr>
            <w:tcW w:w="720" w:type="dxa"/>
          </w:tcPr>
          <w:p w:rsidR="008E5A54" w:rsidP="000B45C3">
            <w:pPr>
              <w:pStyle w:val="TableParagraph"/>
              <w:spacing w:line="210" w:lineRule="exact"/>
              <w:ind w:left="77" w:right="2"/>
              <w:jc w:val="center"/>
              <w:rPr>
                <w:b/>
                <w:sz w:val="20"/>
              </w:rPr>
            </w:pPr>
            <w:r>
              <w:rPr>
                <w:b/>
                <w:spacing w:val="-10"/>
                <w:sz w:val="20"/>
              </w:rPr>
              <w:t>6</w:t>
            </w:r>
          </w:p>
        </w:tc>
        <w:tc>
          <w:tcPr>
            <w:tcW w:w="5281" w:type="dxa"/>
          </w:tcPr>
          <w:p w:rsidR="008E5A54" w:rsidP="000B45C3">
            <w:pPr>
              <w:pStyle w:val="TableParagraph"/>
              <w:spacing w:line="210" w:lineRule="exact"/>
              <w:ind w:left="107"/>
              <w:rPr>
                <w:b/>
                <w:sz w:val="20"/>
              </w:rPr>
            </w:pPr>
            <w:r>
              <w:rPr>
                <w:b/>
                <w:sz w:val="20"/>
              </w:rPr>
              <w:t xml:space="preserve">Centre </w:t>
            </w:r>
            <w:r>
              <w:rPr>
                <w:b/>
                <w:spacing w:val="-2"/>
                <w:sz w:val="20"/>
              </w:rPr>
              <w:t>Table</w:t>
            </w:r>
          </w:p>
        </w:tc>
        <w:tc>
          <w:tcPr>
            <w:tcW w:w="600" w:type="dxa"/>
          </w:tcPr>
          <w:p w:rsidR="008E5A54" w:rsidP="000B45C3">
            <w:pPr>
              <w:pStyle w:val="TableParagraph"/>
              <w:spacing w:line="210" w:lineRule="exact"/>
              <w:ind w:left="134" w:right="6"/>
              <w:jc w:val="center"/>
              <w:rPr>
                <w:b/>
                <w:sz w:val="20"/>
              </w:rPr>
            </w:pPr>
            <w:r>
              <w:rPr>
                <w:b/>
                <w:spacing w:val="-10"/>
                <w:sz w:val="20"/>
              </w:rPr>
              <w:t>14</w:t>
            </w:r>
          </w:p>
        </w:tc>
      </w:tr>
      <w:tr w:rsidTr="000B45C3">
        <w:tblPrEx>
          <w:tblW w:w="0" w:type="auto"/>
          <w:tblInd w:w="1565" w:type="dxa"/>
          <w:tblLayout w:type="fixed"/>
          <w:tblLook w:val="01E0"/>
        </w:tblPrEx>
        <w:trPr>
          <w:trHeight w:val="230"/>
        </w:trPr>
        <w:tc>
          <w:tcPr>
            <w:tcW w:w="720" w:type="dxa"/>
          </w:tcPr>
          <w:p w:rsidR="008E5A54" w:rsidP="000B45C3">
            <w:pPr>
              <w:pStyle w:val="TableParagraph"/>
              <w:spacing w:line="210" w:lineRule="exact"/>
              <w:ind w:left="77" w:right="2"/>
              <w:jc w:val="center"/>
              <w:rPr>
                <w:b/>
                <w:sz w:val="20"/>
              </w:rPr>
            </w:pPr>
            <w:r>
              <w:rPr>
                <w:b/>
                <w:spacing w:val="-10"/>
                <w:sz w:val="20"/>
              </w:rPr>
              <w:t>7</w:t>
            </w:r>
          </w:p>
        </w:tc>
        <w:tc>
          <w:tcPr>
            <w:tcW w:w="5281" w:type="dxa"/>
          </w:tcPr>
          <w:p w:rsidR="008E5A54" w:rsidP="000B45C3">
            <w:pPr>
              <w:pStyle w:val="TableParagraph"/>
              <w:spacing w:line="210" w:lineRule="exact"/>
              <w:ind w:left="107"/>
              <w:rPr>
                <w:b/>
                <w:sz w:val="20"/>
              </w:rPr>
            </w:pPr>
            <w:r>
              <w:rPr>
                <w:b/>
                <w:sz w:val="20"/>
              </w:rPr>
              <w:t xml:space="preserve">Steel Filing Cabinet with 4 </w:t>
            </w:r>
            <w:r>
              <w:rPr>
                <w:b/>
                <w:spacing w:val="-2"/>
                <w:sz w:val="20"/>
              </w:rPr>
              <w:t>drawers</w:t>
            </w:r>
          </w:p>
        </w:tc>
        <w:tc>
          <w:tcPr>
            <w:tcW w:w="600" w:type="dxa"/>
          </w:tcPr>
          <w:p w:rsidR="008E5A54" w:rsidP="000B45C3">
            <w:pPr>
              <w:pStyle w:val="TableParagraph"/>
              <w:spacing w:line="210" w:lineRule="exact"/>
              <w:ind w:left="134" w:right="6"/>
              <w:jc w:val="center"/>
              <w:rPr>
                <w:b/>
                <w:sz w:val="20"/>
              </w:rPr>
            </w:pPr>
            <w:r>
              <w:rPr>
                <w:b/>
                <w:spacing w:val="-10"/>
                <w:sz w:val="20"/>
              </w:rPr>
              <w:t>14</w:t>
            </w:r>
          </w:p>
        </w:tc>
      </w:tr>
    </w:tbl>
    <w:p w:rsidR="008E5A54" w:rsidP="008E5A54">
      <w:pPr>
        <w:pStyle w:val="BodyText"/>
        <w:spacing w:before="268"/>
        <w:rPr>
          <w:b/>
        </w:rPr>
      </w:pPr>
    </w:p>
    <w:p w:rsidR="008E5A54" w:rsidP="008E5A54">
      <w:pPr>
        <w:pStyle w:val="BodyText"/>
        <w:ind w:left="720"/>
        <w:jc w:val="both"/>
      </w:pPr>
      <w:r>
        <w:t xml:space="preserve">Detail of Date &amp;Time of Tender is as </w:t>
      </w:r>
      <w:r>
        <w:rPr>
          <w:spacing w:val="-2"/>
        </w:rPr>
        <w:t>under:</w:t>
      </w:r>
    </w:p>
    <w:p w:rsidR="008E5A54" w:rsidP="008E5A54">
      <w:pPr>
        <w:pStyle w:val="BodyText"/>
        <w:rPr>
          <w:sz w:val="20"/>
        </w:rPr>
      </w:pPr>
    </w:p>
    <w:p w:rsidR="008E5A54" w:rsidP="008E5A54">
      <w:pPr>
        <w:pStyle w:val="BodyText"/>
        <w:spacing w:before="100"/>
        <w:rPr>
          <w:sz w:val="20"/>
        </w:rPr>
      </w:pPr>
    </w:p>
    <w:tbl>
      <w:tblPr>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1"/>
        <w:gridCol w:w="1981"/>
        <w:gridCol w:w="2430"/>
      </w:tblGrid>
      <w:tr w:rsidTr="000B45C3">
        <w:tblPrEx>
          <w:tblW w:w="0" w:type="auto"/>
          <w:tblInd w:w="1116" w:type="dxa"/>
          <w:tblLayout w:type="fixed"/>
          <w:tblLook w:val="01E0"/>
        </w:tblPrEx>
        <w:trPr>
          <w:trHeight w:val="849"/>
        </w:trPr>
        <w:tc>
          <w:tcPr>
            <w:tcW w:w="2581" w:type="dxa"/>
          </w:tcPr>
          <w:p w:rsidR="008E5A54" w:rsidP="000B45C3">
            <w:pPr>
              <w:pStyle w:val="TableParagraph"/>
              <w:spacing w:before="1" w:line="270" w:lineRule="atLeast"/>
              <w:ind w:left="172" w:right="105" w:firstLine="110"/>
              <w:jc w:val="both"/>
              <w:rPr>
                <w:sz w:val="24"/>
              </w:rPr>
            </w:pPr>
            <w:r>
              <w:rPr>
                <w:sz w:val="24"/>
              </w:rPr>
              <w:t>Last Date &amp; Time for Submission of Tender Document son E-</w:t>
            </w:r>
            <w:r>
              <w:rPr>
                <w:spacing w:val="-4"/>
                <w:sz w:val="24"/>
              </w:rPr>
              <w:t>PADS</w:t>
            </w:r>
          </w:p>
        </w:tc>
        <w:tc>
          <w:tcPr>
            <w:tcW w:w="1981" w:type="dxa"/>
          </w:tcPr>
          <w:p w:rsidR="008E5A54" w:rsidP="000B45C3">
            <w:pPr>
              <w:pStyle w:val="TableParagraph"/>
              <w:spacing w:before="140"/>
              <w:ind w:left="354" w:right="108" w:hanging="236"/>
              <w:rPr>
                <w:sz w:val="24"/>
              </w:rPr>
            </w:pPr>
            <w:r>
              <w:rPr>
                <w:sz w:val="24"/>
              </w:rPr>
              <w:t>Tender’s Opening Date &amp; Time</w:t>
            </w:r>
          </w:p>
        </w:tc>
        <w:tc>
          <w:tcPr>
            <w:tcW w:w="2430" w:type="dxa"/>
          </w:tcPr>
          <w:p w:rsidR="008E5A54" w:rsidP="000B45C3">
            <w:pPr>
              <w:pStyle w:val="TableParagraph"/>
              <w:spacing w:before="1"/>
              <w:rPr>
                <w:sz w:val="24"/>
              </w:rPr>
            </w:pPr>
          </w:p>
          <w:p w:rsidR="008E5A54" w:rsidP="000B45C3">
            <w:pPr>
              <w:pStyle w:val="TableParagraph"/>
              <w:ind w:left="34"/>
              <w:jc w:val="center"/>
              <w:rPr>
                <w:sz w:val="24"/>
              </w:rPr>
            </w:pPr>
            <w:r>
              <w:rPr>
                <w:sz w:val="24"/>
              </w:rPr>
              <w:t>Bid</w:t>
            </w:r>
            <w:r>
              <w:rPr>
                <w:spacing w:val="-2"/>
                <w:sz w:val="24"/>
              </w:rPr>
              <w:t xml:space="preserve"> Security</w:t>
            </w:r>
          </w:p>
        </w:tc>
      </w:tr>
      <w:tr w:rsidTr="000B45C3">
        <w:tblPrEx>
          <w:tblW w:w="0" w:type="auto"/>
          <w:tblInd w:w="1116" w:type="dxa"/>
          <w:tblLayout w:type="fixed"/>
          <w:tblLook w:val="01E0"/>
        </w:tblPrEx>
        <w:trPr>
          <w:trHeight w:val="654"/>
        </w:trPr>
        <w:tc>
          <w:tcPr>
            <w:tcW w:w="2581" w:type="dxa"/>
          </w:tcPr>
          <w:p w:rsidR="008E5A54" w:rsidP="000B45C3">
            <w:pPr>
              <w:pStyle w:val="TableParagraph"/>
              <w:spacing w:before="47"/>
              <w:ind w:left="729"/>
              <w:rPr>
                <w:b/>
                <w:sz w:val="24"/>
              </w:rPr>
            </w:pPr>
            <w:r>
              <w:rPr>
                <w:b/>
                <w:spacing w:val="-2"/>
                <w:sz w:val="24"/>
              </w:rPr>
              <w:t>15-07-</w:t>
            </w:r>
            <w:r>
              <w:rPr>
                <w:b/>
                <w:spacing w:val="-4"/>
                <w:sz w:val="24"/>
              </w:rPr>
              <w:t>2025</w:t>
            </w:r>
          </w:p>
          <w:p w:rsidR="008E5A54" w:rsidP="000B45C3">
            <w:pPr>
              <w:pStyle w:val="TableParagraph"/>
              <w:ind w:left="844"/>
              <w:rPr>
                <w:b/>
                <w:sz w:val="24"/>
              </w:rPr>
            </w:pPr>
            <w:r>
              <w:rPr>
                <w:b/>
                <w:sz w:val="24"/>
              </w:rPr>
              <w:t>10:30 a</w:t>
            </w:r>
            <w:r>
              <w:rPr>
                <w:b/>
                <w:spacing w:val="-5"/>
                <w:sz w:val="24"/>
              </w:rPr>
              <w:t>m</w:t>
            </w:r>
          </w:p>
        </w:tc>
        <w:tc>
          <w:tcPr>
            <w:tcW w:w="1981" w:type="dxa"/>
          </w:tcPr>
          <w:p w:rsidR="008E5A54" w:rsidP="000B45C3">
            <w:pPr>
              <w:pStyle w:val="TableParagraph"/>
              <w:spacing w:before="47"/>
              <w:ind w:left="428"/>
              <w:rPr>
                <w:b/>
                <w:sz w:val="24"/>
              </w:rPr>
            </w:pPr>
            <w:r>
              <w:rPr>
                <w:b/>
                <w:spacing w:val="-2"/>
                <w:sz w:val="24"/>
              </w:rPr>
              <w:t>15-07-</w:t>
            </w:r>
            <w:r>
              <w:rPr>
                <w:b/>
                <w:spacing w:val="-4"/>
                <w:sz w:val="24"/>
              </w:rPr>
              <w:t>2025</w:t>
            </w:r>
          </w:p>
          <w:p w:rsidR="008E5A54" w:rsidP="000B45C3">
            <w:pPr>
              <w:pStyle w:val="TableParagraph"/>
              <w:ind w:left="512"/>
              <w:rPr>
                <w:b/>
                <w:sz w:val="24"/>
              </w:rPr>
            </w:pPr>
            <w:r>
              <w:rPr>
                <w:b/>
                <w:sz w:val="24"/>
              </w:rPr>
              <w:t>11:30 a</w:t>
            </w:r>
            <w:r>
              <w:rPr>
                <w:b/>
                <w:spacing w:val="-5"/>
                <w:sz w:val="24"/>
              </w:rPr>
              <w:t>m</w:t>
            </w:r>
          </w:p>
        </w:tc>
        <w:tc>
          <w:tcPr>
            <w:tcW w:w="2430" w:type="dxa"/>
          </w:tcPr>
          <w:p w:rsidR="008E5A54" w:rsidP="000B45C3">
            <w:pPr>
              <w:pStyle w:val="TableParagraph"/>
              <w:spacing w:before="186"/>
              <w:ind w:left="34" w:right="5"/>
              <w:jc w:val="center"/>
              <w:rPr>
                <w:b/>
                <w:sz w:val="24"/>
              </w:rPr>
            </w:pPr>
            <w:r>
              <w:rPr>
                <w:b/>
                <w:sz w:val="24"/>
              </w:rPr>
              <w:t xml:space="preserve">5% of Bid </w:t>
            </w:r>
            <w:r>
              <w:rPr>
                <w:b/>
                <w:spacing w:val="-2"/>
                <w:sz w:val="24"/>
              </w:rPr>
              <w:t>Amount</w:t>
            </w:r>
          </w:p>
        </w:tc>
      </w:tr>
    </w:tbl>
    <w:p w:rsidR="008E5A54" w:rsidP="008E5A54">
      <w:pPr>
        <w:spacing w:before="274"/>
        <w:ind w:left="720"/>
        <w:rPr>
          <w:b/>
          <w:i/>
          <w:sz w:val="24"/>
          <w:u w:val="single"/>
        </w:rPr>
      </w:pPr>
    </w:p>
    <w:p w:rsidR="008E5A54" w:rsidP="008E5A54">
      <w:pPr>
        <w:spacing w:before="274"/>
        <w:ind w:left="720"/>
        <w:rPr>
          <w:b/>
          <w:i/>
          <w:sz w:val="24"/>
        </w:rPr>
      </w:pPr>
      <w:r>
        <w:rPr>
          <w:b/>
          <w:i/>
          <w:sz w:val="24"/>
          <w:u w:val="single"/>
        </w:rPr>
        <w:t>TERMS AND</w:t>
      </w:r>
      <w:r>
        <w:rPr>
          <w:b/>
          <w:i/>
          <w:spacing w:val="-2"/>
          <w:sz w:val="24"/>
          <w:u w:val="single"/>
        </w:rPr>
        <w:t>CONDITIONS</w:t>
      </w:r>
    </w:p>
    <w:p w:rsidR="008E5A54" w:rsidP="008E5A54">
      <w:pPr>
        <w:pStyle w:val="BodyText"/>
        <w:spacing w:before="271"/>
        <w:ind w:left="720" w:right="717"/>
        <w:jc w:val="both"/>
      </w:pPr>
      <w:r>
        <w:t xml:space="preserve">State Life Insurance Corporation of Pakistan invites quotations through E-PADS, under Single Stage Single Envelope Procedure, from the experienced firms / contractors of the filed registered with Income Tax Department &amp; who are an Active Taxpayers List of the Federal Board of Revenue (FBR) and eligible to provide the ʺFurniture itemsʺ for State Life Insurance Dera Ghazi Khan Zone Dubai Plaza Pull </w:t>
      </w:r>
      <w:r>
        <w:t>Datt</w:t>
      </w:r>
      <w:r>
        <w:t xml:space="preserve"> Dera Ghazi Khan.</w:t>
      </w:r>
    </w:p>
    <w:p w:rsidR="008E5A54" w:rsidP="008E5A54">
      <w:pPr>
        <w:pStyle w:val="BodyText"/>
        <w:spacing w:before="273"/>
        <w:ind w:left="720" w:right="725"/>
        <w:jc w:val="both"/>
      </w:pPr>
      <w:r>
        <w:t xml:space="preserve">Bidding Documents, containing detailed terms &amp; conditions etc. are available for download on EPADS website </w:t>
      </w:r>
      <w:hyperlink r:id="rId4">
        <w:r>
          <w:rPr>
            <w:color w:val="0000FF"/>
            <w:u w:val="single" w:color="0000FF"/>
          </w:rPr>
          <w:t>http://eprocure.gov.pk</w:t>
        </w:r>
      </w:hyperlink>
      <w:r>
        <w:t>free of cost.</w:t>
      </w:r>
    </w:p>
    <w:p w:rsidR="008E5A54" w:rsidP="008E5A54">
      <w:pPr>
        <w:pStyle w:val="BodyText"/>
        <w:jc w:val="both"/>
      </w:pPr>
    </w:p>
    <w:sectPr>
      <w:headerReference w:type="default" r:id="rId5"/>
      <w:pgSz w:w="12240" w:h="15840"/>
      <w:pgMar w:top="1880" w:right="720" w:bottom="280" w:left="720" w:header="413" w:footer="0" w:gutter="0"/>
      <w:pgNumType w:start="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B6">
    <w:pPr>
      <w:pStyle w:val="BodyText"/>
      <w:spacing w:line="14" w:lineRule="auto"/>
      <w:rPr>
        <w:sz w:val="20"/>
      </w:rPr>
    </w:pPr>
    <w:r>
      <w:rPr>
        <w:noProof/>
        <w:sz w:val="20"/>
      </w:rPr>
      <w:drawing>
        <wp:anchor distT="0" distB="0" distL="0" distR="0" simplePos="0" relativeHeight="251658240" behindDoc="1" locked="0" layoutInCell="1" allowOverlap="1">
          <wp:simplePos x="0" y="0"/>
          <wp:positionH relativeFrom="page">
            <wp:posOffset>914400</wp:posOffset>
          </wp:positionH>
          <wp:positionV relativeFrom="page">
            <wp:posOffset>262127</wp:posOffset>
          </wp:positionV>
          <wp:extent cx="391668" cy="367283"/>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391668" cy="367283"/>
                  </a:xfrm>
                  <a:prstGeom prst="rect">
                    <a:avLst/>
                  </a:prstGeom>
                </pic:spPr>
              </pic:pic>
            </a:graphicData>
          </a:graphic>
        </wp:anchor>
      </w:drawing>
    </w:r>
    <w:r>
      <w:rPr>
        <w:sz w:val="20"/>
      </w:rPr>
      <w:pict>
        <v:shapetype id="_x0000_t202" coordsize="21600,21600" o:spt="202" path="m,l,21600r21600,l21600,xe">
          <v:stroke joinstyle="miter"/>
          <v:path gradientshapeok="t" o:connecttype="rect"/>
        </v:shapetype>
        <v:shape id="docshape1" o:spid="_x0000_s2049" type="#_x0000_t202" style="width:167.5pt;height:52.6pt;margin-top:30.45pt;margin-left:71pt;mso-position-horizontal-relative:page;mso-position-vertical-relative:page;position:absolute;z-index:-251657216" filled="f" stroked="f">
          <v:textbox inset="0,0,0,0">
            <w:txbxContent>
              <w:p w:rsidR="001925B6">
                <w:pPr>
                  <w:spacing w:before="3"/>
                  <w:ind w:left="699"/>
                  <w:rPr>
                    <w:sz w:val="40"/>
                  </w:rPr>
                </w:pPr>
                <w:r>
                  <w:rPr>
                    <w:sz w:val="40"/>
                  </w:rPr>
                  <w:t>STATE</w:t>
                </w:r>
                <w:r>
                  <w:rPr>
                    <w:spacing w:val="-4"/>
                    <w:sz w:val="40"/>
                  </w:rPr>
                  <w:t>LIFE</w:t>
                </w:r>
              </w:p>
              <w:p w:rsidR="001925B6">
                <w:pPr>
                  <w:pStyle w:val="BodyText"/>
                  <w:spacing w:before="5" w:line="291" w:lineRule="exact"/>
                  <w:ind w:left="20"/>
                  <w:rPr>
                    <w:rFonts w:ascii="Calibri"/>
                  </w:rPr>
                </w:pPr>
                <w:r>
                  <w:rPr>
                    <w:rFonts w:ascii="Calibri"/>
                  </w:rPr>
                  <w:t xml:space="preserve">Insurance Corporation of </w:t>
                </w:r>
                <w:r>
                  <w:rPr>
                    <w:rFonts w:ascii="Calibri"/>
                    <w:spacing w:val="-2"/>
                  </w:rPr>
                  <w:t>Pakistan</w:t>
                </w:r>
              </w:p>
              <w:p w:rsidR="001925B6">
                <w:pPr>
                  <w:pStyle w:val="BodyText"/>
                  <w:spacing w:line="274" w:lineRule="exact"/>
                  <w:ind w:left="20"/>
                </w:pPr>
                <w:r>
                  <w:t xml:space="preserve">Dera Ghazi Khan Zone </w:t>
                </w:r>
              </w:p>
            </w:txbxContent>
          </v:textbox>
        </v:shape>
      </w:pict>
    </w:r>
    <w:r>
      <w:rPr>
        <w:sz w:val="20"/>
      </w:rPr>
      <w:pict>
        <v:shape id="docshape2" o:spid="_x0000_s2050" type="#_x0000_t202" style="width:125.9pt;height:15.3pt;margin-top:37.65pt;margin-left:411.65pt;mso-position-horizontal-relative:page;mso-position-vertical-relative:page;position:absolute;z-index:-251656192" filled="f" stroked="f">
          <v:textbox inset="0,0,0,0">
            <w:txbxContent>
              <w:p w:rsidR="001925B6">
                <w:pPr>
                  <w:pStyle w:val="BodyText"/>
                  <w:spacing w:before="10"/>
                  <w:ind w:left="20"/>
                </w:pPr>
              </w:p>
            </w:txbxContent>
          </v:textbox>
        </v:shape>
      </w:pict>
    </w:r>
    <w:r>
      <w:rPr>
        <w:sz w:val="20"/>
      </w:rPr>
      <w:pict>
        <v:shape id="docshape3" o:spid="_x0000_s2051" type="#_x0000_t202" style="width:19.9pt;height:15.3pt;margin-top:53.6pt;margin-left:413.05pt;mso-position-horizontal-relative:page;mso-position-vertical-relative:page;position:absolute;z-index:-251655168" filled="f" stroked="f">
          <v:textbox inset="0,0,0,0">
            <w:txbxContent>
              <w:p w:rsidR="001925B6" w:rsidP="00CF3A68">
                <w:pPr>
                  <w:pStyle w:val="BodyText"/>
                  <w:spacing w:before="10"/>
                </w:pPr>
                <w:r>
                  <w:t>Ph#</w:t>
                </w:r>
              </w:p>
            </w:txbxContent>
          </v:textbox>
        </v:shape>
      </w:pict>
    </w:r>
    <w:r>
      <w:rPr>
        <w:sz w:val="20"/>
      </w:rPr>
      <w:pict>
        <v:shape id="docshape4" o:spid="_x0000_s2052" type="#_x0000_t202" style="width:66pt;height:15.3pt;margin-top:53.6pt;margin-left:449pt;mso-position-horizontal-relative:page;mso-position-vertical-relative:page;position:absolute;z-index:-251654144" filled="f" stroked="f">
          <v:textbox inset="0,0,0,0">
            <w:txbxContent>
              <w:p w:rsidR="001925B6">
                <w:pPr>
                  <w:pStyle w:val="BodyText"/>
                  <w:spacing w:before="10"/>
                  <w:ind w:left="20"/>
                </w:pPr>
                <w:r>
                  <w:rPr>
                    <w:spacing w:val="-2"/>
                  </w:rPr>
                  <w:t>064-9260036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72A4"/>
    <w:multiLevelType w:val="hybridMultilevel"/>
    <w:tmpl w:val="A2D2FA76"/>
    <w:lvl w:ilvl="0">
      <w:start w:val="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2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049" w:hanging="360"/>
      </w:pPr>
      <w:rPr>
        <w:rFonts w:hint="default"/>
        <w:lang w:val="en-US" w:eastAsia="en-US" w:bidi="ar-SA"/>
      </w:rPr>
    </w:lvl>
    <w:lvl w:ilvl="4">
      <w:start w:val="0"/>
      <w:numFmt w:val="bullet"/>
      <w:lvlText w:val="•"/>
      <w:lvlJc w:val="left"/>
      <w:pPr>
        <w:ind w:left="2459" w:hanging="360"/>
      </w:pPr>
      <w:rPr>
        <w:rFonts w:hint="default"/>
        <w:lang w:val="en-US" w:eastAsia="en-US" w:bidi="ar-SA"/>
      </w:rPr>
    </w:lvl>
    <w:lvl w:ilvl="5">
      <w:start w:val="0"/>
      <w:numFmt w:val="bullet"/>
      <w:lvlText w:val="•"/>
      <w:lvlJc w:val="left"/>
      <w:pPr>
        <w:ind w:left="2869" w:hanging="360"/>
      </w:pPr>
      <w:rPr>
        <w:rFonts w:hint="default"/>
        <w:lang w:val="en-US" w:eastAsia="en-US" w:bidi="ar-SA"/>
      </w:rPr>
    </w:lvl>
    <w:lvl w:ilvl="6">
      <w:start w:val="0"/>
      <w:numFmt w:val="bullet"/>
      <w:lvlText w:val="•"/>
      <w:lvlJc w:val="left"/>
      <w:pPr>
        <w:ind w:left="3278" w:hanging="360"/>
      </w:pPr>
      <w:rPr>
        <w:rFonts w:hint="default"/>
        <w:lang w:val="en-US" w:eastAsia="en-US" w:bidi="ar-SA"/>
      </w:rPr>
    </w:lvl>
    <w:lvl w:ilvl="7">
      <w:start w:val="0"/>
      <w:numFmt w:val="bullet"/>
      <w:lvlText w:val="•"/>
      <w:lvlJc w:val="left"/>
      <w:pPr>
        <w:ind w:left="3688" w:hanging="360"/>
      </w:pPr>
      <w:rPr>
        <w:rFonts w:hint="default"/>
        <w:lang w:val="en-US" w:eastAsia="en-US" w:bidi="ar-SA"/>
      </w:rPr>
    </w:lvl>
    <w:lvl w:ilvl="8">
      <w:start w:val="0"/>
      <w:numFmt w:val="bullet"/>
      <w:lvlText w:val="•"/>
      <w:lvlJc w:val="left"/>
      <w:pPr>
        <w:ind w:left="4098" w:hanging="360"/>
      </w:pPr>
      <w:rPr>
        <w:rFonts w:hint="default"/>
        <w:lang w:val="en-US" w:eastAsia="en-US" w:bidi="ar-SA"/>
      </w:rPr>
    </w:lvl>
  </w:abstractNum>
  <w:abstractNum w:abstractNumId="1">
    <w:nsid w:val="1CF0656B"/>
    <w:multiLevelType w:val="hybridMultilevel"/>
    <w:tmpl w:val="F8429144"/>
    <w:lvl w:ilvl="0">
      <w:start w:val="0"/>
      <w:numFmt w:val="bullet"/>
      <w:lvlText w:val=""/>
      <w:lvlJc w:val="left"/>
      <w:pPr>
        <w:ind w:left="827" w:hanging="360"/>
      </w:pPr>
      <w:rPr>
        <w:rFonts w:ascii="Symbol" w:eastAsia="Symbol" w:hAnsi="Symbol" w:cs="Symbol" w:hint="default"/>
        <w:spacing w:val="0"/>
        <w:w w:val="100"/>
        <w:lang w:val="en-US" w:eastAsia="en-US" w:bidi="ar-SA"/>
      </w:rPr>
    </w:lvl>
    <w:lvl w:ilvl="1">
      <w:start w:val="0"/>
      <w:numFmt w:val="bullet"/>
      <w:lvlText w:val="•"/>
      <w:lvlJc w:val="left"/>
      <w:pPr>
        <w:ind w:left="122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049" w:hanging="360"/>
      </w:pPr>
      <w:rPr>
        <w:rFonts w:hint="default"/>
        <w:lang w:val="en-US" w:eastAsia="en-US" w:bidi="ar-SA"/>
      </w:rPr>
    </w:lvl>
    <w:lvl w:ilvl="4">
      <w:start w:val="0"/>
      <w:numFmt w:val="bullet"/>
      <w:lvlText w:val="•"/>
      <w:lvlJc w:val="left"/>
      <w:pPr>
        <w:ind w:left="2459" w:hanging="360"/>
      </w:pPr>
      <w:rPr>
        <w:rFonts w:hint="default"/>
        <w:lang w:val="en-US" w:eastAsia="en-US" w:bidi="ar-SA"/>
      </w:rPr>
    </w:lvl>
    <w:lvl w:ilvl="5">
      <w:start w:val="0"/>
      <w:numFmt w:val="bullet"/>
      <w:lvlText w:val="•"/>
      <w:lvlJc w:val="left"/>
      <w:pPr>
        <w:ind w:left="2869" w:hanging="360"/>
      </w:pPr>
      <w:rPr>
        <w:rFonts w:hint="default"/>
        <w:lang w:val="en-US" w:eastAsia="en-US" w:bidi="ar-SA"/>
      </w:rPr>
    </w:lvl>
    <w:lvl w:ilvl="6">
      <w:start w:val="0"/>
      <w:numFmt w:val="bullet"/>
      <w:lvlText w:val="•"/>
      <w:lvlJc w:val="left"/>
      <w:pPr>
        <w:ind w:left="3278" w:hanging="360"/>
      </w:pPr>
      <w:rPr>
        <w:rFonts w:hint="default"/>
        <w:lang w:val="en-US" w:eastAsia="en-US" w:bidi="ar-SA"/>
      </w:rPr>
    </w:lvl>
    <w:lvl w:ilvl="7">
      <w:start w:val="0"/>
      <w:numFmt w:val="bullet"/>
      <w:lvlText w:val="•"/>
      <w:lvlJc w:val="left"/>
      <w:pPr>
        <w:ind w:left="3688" w:hanging="360"/>
      </w:pPr>
      <w:rPr>
        <w:rFonts w:hint="default"/>
        <w:lang w:val="en-US" w:eastAsia="en-US" w:bidi="ar-SA"/>
      </w:rPr>
    </w:lvl>
    <w:lvl w:ilvl="8">
      <w:start w:val="0"/>
      <w:numFmt w:val="bullet"/>
      <w:lvlText w:val="•"/>
      <w:lvlJc w:val="left"/>
      <w:pPr>
        <w:ind w:left="4098" w:hanging="360"/>
      </w:pPr>
      <w:rPr>
        <w:rFonts w:hint="default"/>
        <w:lang w:val="en-US" w:eastAsia="en-US" w:bidi="ar-SA"/>
      </w:rPr>
    </w:lvl>
  </w:abstractNum>
  <w:abstractNum w:abstractNumId="2">
    <w:nsid w:val="28A27C7F"/>
    <w:multiLevelType w:val="hybridMultilevel"/>
    <w:tmpl w:val="CC707A70"/>
    <w:lvl w:ilvl="0">
      <w:start w:val="0"/>
      <w:numFmt w:val="bullet"/>
      <w:lvlText w:val=""/>
      <w:lvlJc w:val="left"/>
      <w:pPr>
        <w:ind w:left="827" w:hanging="360"/>
      </w:pPr>
      <w:rPr>
        <w:rFonts w:ascii="Symbol" w:eastAsia="Symbol" w:hAnsi="Symbol" w:cs="Symbol" w:hint="default"/>
        <w:b w:val="0"/>
        <w:bCs w:val="0"/>
        <w:i w:val="0"/>
        <w:iCs w:val="0"/>
        <w:color w:val="2C2C2C"/>
        <w:spacing w:val="0"/>
        <w:w w:val="100"/>
        <w:sz w:val="22"/>
        <w:szCs w:val="22"/>
        <w:lang w:val="en-US" w:eastAsia="en-US" w:bidi="ar-SA"/>
      </w:rPr>
    </w:lvl>
    <w:lvl w:ilvl="1">
      <w:start w:val="0"/>
      <w:numFmt w:val="bullet"/>
      <w:lvlText w:val="•"/>
      <w:lvlJc w:val="left"/>
      <w:pPr>
        <w:ind w:left="122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049" w:hanging="360"/>
      </w:pPr>
      <w:rPr>
        <w:rFonts w:hint="default"/>
        <w:lang w:val="en-US" w:eastAsia="en-US" w:bidi="ar-SA"/>
      </w:rPr>
    </w:lvl>
    <w:lvl w:ilvl="4">
      <w:start w:val="0"/>
      <w:numFmt w:val="bullet"/>
      <w:lvlText w:val="•"/>
      <w:lvlJc w:val="left"/>
      <w:pPr>
        <w:ind w:left="2459" w:hanging="360"/>
      </w:pPr>
      <w:rPr>
        <w:rFonts w:hint="default"/>
        <w:lang w:val="en-US" w:eastAsia="en-US" w:bidi="ar-SA"/>
      </w:rPr>
    </w:lvl>
    <w:lvl w:ilvl="5">
      <w:start w:val="0"/>
      <w:numFmt w:val="bullet"/>
      <w:lvlText w:val="•"/>
      <w:lvlJc w:val="left"/>
      <w:pPr>
        <w:ind w:left="2869" w:hanging="360"/>
      </w:pPr>
      <w:rPr>
        <w:rFonts w:hint="default"/>
        <w:lang w:val="en-US" w:eastAsia="en-US" w:bidi="ar-SA"/>
      </w:rPr>
    </w:lvl>
    <w:lvl w:ilvl="6">
      <w:start w:val="0"/>
      <w:numFmt w:val="bullet"/>
      <w:lvlText w:val="•"/>
      <w:lvlJc w:val="left"/>
      <w:pPr>
        <w:ind w:left="3278" w:hanging="360"/>
      </w:pPr>
      <w:rPr>
        <w:rFonts w:hint="default"/>
        <w:lang w:val="en-US" w:eastAsia="en-US" w:bidi="ar-SA"/>
      </w:rPr>
    </w:lvl>
    <w:lvl w:ilvl="7">
      <w:start w:val="0"/>
      <w:numFmt w:val="bullet"/>
      <w:lvlText w:val="•"/>
      <w:lvlJc w:val="left"/>
      <w:pPr>
        <w:ind w:left="3688" w:hanging="360"/>
      </w:pPr>
      <w:rPr>
        <w:rFonts w:hint="default"/>
        <w:lang w:val="en-US" w:eastAsia="en-US" w:bidi="ar-SA"/>
      </w:rPr>
    </w:lvl>
    <w:lvl w:ilvl="8">
      <w:start w:val="0"/>
      <w:numFmt w:val="bullet"/>
      <w:lvlText w:val="•"/>
      <w:lvlJc w:val="left"/>
      <w:pPr>
        <w:ind w:left="4098" w:hanging="360"/>
      </w:pPr>
      <w:rPr>
        <w:rFonts w:hint="default"/>
        <w:lang w:val="en-US" w:eastAsia="en-US" w:bidi="ar-SA"/>
      </w:rPr>
    </w:lvl>
  </w:abstractNum>
  <w:abstractNum w:abstractNumId="3">
    <w:nsid w:val="33B72E09"/>
    <w:multiLevelType w:val="hybridMultilevel"/>
    <w:tmpl w:val="A7E0D922"/>
    <w:lvl w:ilvl="0">
      <w:start w:val="0"/>
      <w:numFmt w:val="bullet"/>
      <w:lvlText w:val=""/>
      <w:lvlJc w:val="left"/>
      <w:pPr>
        <w:ind w:left="347" w:hanging="24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797" w:hanging="240"/>
      </w:pPr>
      <w:rPr>
        <w:rFonts w:hint="default"/>
        <w:lang w:val="en-US" w:eastAsia="en-US" w:bidi="ar-SA"/>
      </w:rPr>
    </w:lvl>
    <w:lvl w:ilvl="2">
      <w:start w:val="0"/>
      <w:numFmt w:val="bullet"/>
      <w:lvlText w:val="•"/>
      <w:lvlJc w:val="left"/>
      <w:pPr>
        <w:ind w:left="1255" w:hanging="240"/>
      </w:pPr>
      <w:rPr>
        <w:rFonts w:hint="default"/>
        <w:lang w:val="en-US" w:eastAsia="en-US" w:bidi="ar-SA"/>
      </w:rPr>
    </w:lvl>
    <w:lvl w:ilvl="3">
      <w:start w:val="0"/>
      <w:numFmt w:val="bullet"/>
      <w:lvlText w:val="•"/>
      <w:lvlJc w:val="left"/>
      <w:pPr>
        <w:ind w:left="1713" w:hanging="240"/>
      </w:pPr>
      <w:rPr>
        <w:rFonts w:hint="default"/>
        <w:lang w:val="en-US" w:eastAsia="en-US" w:bidi="ar-SA"/>
      </w:rPr>
    </w:lvl>
    <w:lvl w:ilvl="4">
      <w:start w:val="0"/>
      <w:numFmt w:val="bullet"/>
      <w:lvlText w:val="•"/>
      <w:lvlJc w:val="left"/>
      <w:pPr>
        <w:ind w:left="2171" w:hanging="240"/>
      </w:pPr>
      <w:rPr>
        <w:rFonts w:hint="default"/>
        <w:lang w:val="en-US" w:eastAsia="en-US" w:bidi="ar-SA"/>
      </w:rPr>
    </w:lvl>
    <w:lvl w:ilvl="5">
      <w:start w:val="0"/>
      <w:numFmt w:val="bullet"/>
      <w:lvlText w:val="•"/>
      <w:lvlJc w:val="left"/>
      <w:pPr>
        <w:ind w:left="2629" w:hanging="240"/>
      </w:pPr>
      <w:rPr>
        <w:rFonts w:hint="default"/>
        <w:lang w:val="en-US" w:eastAsia="en-US" w:bidi="ar-SA"/>
      </w:rPr>
    </w:lvl>
    <w:lvl w:ilvl="6">
      <w:start w:val="0"/>
      <w:numFmt w:val="bullet"/>
      <w:lvlText w:val="•"/>
      <w:lvlJc w:val="left"/>
      <w:pPr>
        <w:ind w:left="3086" w:hanging="240"/>
      </w:pPr>
      <w:rPr>
        <w:rFonts w:hint="default"/>
        <w:lang w:val="en-US" w:eastAsia="en-US" w:bidi="ar-SA"/>
      </w:rPr>
    </w:lvl>
    <w:lvl w:ilvl="7">
      <w:start w:val="0"/>
      <w:numFmt w:val="bullet"/>
      <w:lvlText w:val="•"/>
      <w:lvlJc w:val="left"/>
      <w:pPr>
        <w:ind w:left="3544" w:hanging="240"/>
      </w:pPr>
      <w:rPr>
        <w:rFonts w:hint="default"/>
        <w:lang w:val="en-US" w:eastAsia="en-US" w:bidi="ar-SA"/>
      </w:rPr>
    </w:lvl>
    <w:lvl w:ilvl="8">
      <w:start w:val="0"/>
      <w:numFmt w:val="bullet"/>
      <w:lvlText w:val="•"/>
      <w:lvlJc w:val="left"/>
      <w:pPr>
        <w:ind w:left="4002" w:hanging="240"/>
      </w:pPr>
      <w:rPr>
        <w:rFonts w:hint="default"/>
        <w:lang w:val="en-US" w:eastAsia="en-US" w:bidi="ar-SA"/>
      </w:rPr>
    </w:lvl>
  </w:abstractNum>
  <w:abstractNum w:abstractNumId="4">
    <w:nsid w:val="3ACB3330"/>
    <w:multiLevelType w:val="hybridMultilevel"/>
    <w:tmpl w:val="F9B671E4"/>
    <w:lvl w:ilvl="0">
      <w:start w:val="0"/>
      <w:numFmt w:val="bullet"/>
      <w:lvlText w:val=""/>
      <w:lvlJc w:val="left"/>
      <w:pPr>
        <w:ind w:left="827" w:hanging="360"/>
      </w:pPr>
      <w:rPr>
        <w:rFonts w:ascii="Symbol" w:eastAsia="Symbol" w:hAnsi="Symbol" w:cs="Symbol" w:hint="default"/>
        <w:b w:val="0"/>
        <w:bCs w:val="0"/>
        <w:i w:val="0"/>
        <w:iCs w:val="0"/>
        <w:color w:val="2C2C2C"/>
        <w:spacing w:val="0"/>
        <w:w w:val="100"/>
        <w:sz w:val="22"/>
        <w:szCs w:val="22"/>
        <w:lang w:val="en-US" w:eastAsia="en-US" w:bidi="ar-SA"/>
      </w:rPr>
    </w:lvl>
    <w:lvl w:ilvl="1">
      <w:start w:val="0"/>
      <w:numFmt w:val="bullet"/>
      <w:lvlText w:val="•"/>
      <w:lvlJc w:val="left"/>
      <w:pPr>
        <w:ind w:left="122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049" w:hanging="360"/>
      </w:pPr>
      <w:rPr>
        <w:rFonts w:hint="default"/>
        <w:lang w:val="en-US" w:eastAsia="en-US" w:bidi="ar-SA"/>
      </w:rPr>
    </w:lvl>
    <w:lvl w:ilvl="4">
      <w:start w:val="0"/>
      <w:numFmt w:val="bullet"/>
      <w:lvlText w:val="•"/>
      <w:lvlJc w:val="left"/>
      <w:pPr>
        <w:ind w:left="2459" w:hanging="360"/>
      </w:pPr>
      <w:rPr>
        <w:rFonts w:hint="default"/>
        <w:lang w:val="en-US" w:eastAsia="en-US" w:bidi="ar-SA"/>
      </w:rPr>
    </w:lvl>
    <w:lvl w:ilvl="5">
      <w:start w:val="0"/>
      <w:numFmt w:val="bullet"/>
      <w:lvlText w:val="•"/>
      <w:lvlJc w:val="left"/>
      <w:pPr>
        <w:ind w:left="2869" w:hanging="360"/>
      </w:pPr>
      <w:rPr>
        <w:rFonts w:hint="default"/>
        <w:lang w:val="en-US" w:eastAsia="en-US" w:bidi="ar-SA"/>
      </w:rPr>
    </w:lvl>
    <w:lvl w:ilvl="6">
      <w:start w:val="0"/>
      <w:numFmt w:val="bullet"/>
      <w:lvlText w:val="•"/>
      <w:lvlJc w:val="left"/>
      <w:pPr>
        <w:ind w:left="3278" w:hanging="360"/>
      </w:pPr>
      <w:rPr>
        <w:rFonts w:hint="default"/>
        <w:lang w:val="en-US" w:eastAsia="en-US" w:bidi="ar-SA"/>
      </w:rPr>
    </w:lvl>
    <w:lvl w:ilvl="7">
      <w:start w:val="0"/>
      <w:numFmt w:val="bullet"/>
      <w:lvlText w:val="•"/>
      <w:lvlJc w:val="left"/>
      <w:pPr>
        <w:ind w:left="3688" w:hanging="360"/>
      </w:pPr>
      <w:rPr>
        <w:rFonts w:hint="default"/>
        <w:lang w:val="en-US" w:eastAsia="en-US" w:bidi="ar-SA"/>
      </w:rPr>
    </w:lvl>
    <w:lvl w:ilvl="8">
      <w:start w:val="0"/>
      <w:numFmt w:val="bullet"/>
      <w:lvlText w:val="•"/>
      <w:lvlJc w:val="left"/>
      <w:pPr>
        <w:ind w:left="4098" w:hanging="360"/>
      </w:pPr>
      <w:rPr>
        <w:rFonts w:hint="default"/>
        <w:lang w:val="en-US" w:eastAsia="en-US" w:bidi="ar-SA"/>
      </w:rPr>
    </w:lvl>
  </w:abstractNum>
  <w:abstractNum w:abstractNumId="5">
    <w:nsid w:val="5E5B1DC7"/>
    <w:multiLevelType w:val="hybridMultilevel"/>
    <w:tmpl w:val="3DBE31EE"/>
    <w:lvl w:ilvl="0">
      <w:start w:val="0"/>
      <w:numFmt w:val="bullet"/>
      <w:lvlText w:val=""/>
      <w:lvlJc w:val="left"/>
      <w:pPr>
        <w:ind w:left="438"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87" w:hanging="363"/>
      </w:pPr>
      <w:rPr>
        <w:rFonts w:hint="default"/>
        <w:lang w:val="en-US" w:eastAsia="en-US" w:bidi="ar-SA"/>
      </w:rPr>
    </w:lvl>
    <w:lvl w:ilvl="2">
      <w:start w:val="0"/>
      <w:numFmt w:val="bullet"/>
      <w:lvlText w:val="•"/>
      <w:lvlJc w:val="left"/>
      <w:pPr>
        <w:ind w:left="1335" w:hanging="363"/>
      </w:pPr>
      <w:rPr>
        <w:rFonts w:hint="default"/>
        <w:lang w:val="en-US" w:eastAsia="en-US" w:bidi="ar-SA"/>
      </w:rPr>
    </w:lvl>
    <w:lvl w:ilvl="3">
      <w:start w:val="0"/>
      <w:numFmt w:val="bullet"/>
      <w:lvlText w:val="•"/>
      <w:lvlJc w:val="left"/>
      <w:pPr>
        <w:ind w:left="1783" w:hanging="363"/>
      </w:pPr>
      <w:rPr>
        <w:rFonts w:hint="default"/>
        <w:lang w:val="en-US" w:eastAsia="en-US" w:bidi="ar-SA"/>
      </w:rPr>
    </w:lvl>
    <w:lvl w:ilvl="4">
      <w:start w:val="0"/>
      <w:numFmt w:val="bullet"/>
      <w:lvlText w:val="•"/>
      <w:lvlJc w:val="left"/>
      <w:pPr>
        <w:ind w:left="2231" w:hanging="363"/>
      </w:pPr>
      <w:rPr>
        <w:rFonts w:hint="default"/>
        <w:lang w:val="en-US" w:eastAsia="en-US" w:bidi="ar-SA"/>
      </w:rPr>
    </w:lvl>
    <w:lvl w:ilvl="5">
      <w:start w:val="0"/>
      <w:numFmt w:val="bullet"/>
      <w:lvlText w:val="•"/>
      <w:lvlJc w:val="left"/>
      <w:pPr>
        <w:ind w:left="2679" w:hanging="363"/>
      </w:pPr>
      <w:rPr>
        <w:rFonts w:hint="default"/>
        <w:lang w:val="en-US" w:eastAsia="en-US" w:bidi="ar-SA"/>
      </w:rPr>
    </w:lvl>
    <w:lvl w:ilvl="6">
      <w:start w:val="0"/>
      <w:numFmt w:val="bullet"/>
      <w:lvlText w:val="•"/>
      <w:lvlJc w:val="left"/>
      <w:pPr>
        <w:ind w:left="3126" w:hanging="363"/>
      </w:pPr>
      <w:rPr>
        <w:rFonts w:hint="default"/>
        <w:lang w:val="en-US" w:eastAsia="en-US" w:bidi="ar-SA"/>
      </w:rPr>
    </w:lvl>
    <w:lvl w:ilvl="7">
      <w:start w:val="0"/>
      <w:numFmt w:val="bullet"/>
      <w:lvlText w:val="•"/>
      <w:lvlJc w:val="left"/>
      <w:pPr>
        <w:ind w:left="3574" w:hanging="363"/>
      </w:pPr>
      <w:rPr>
        <w:rFonts w:hint="default"/>
        <w:lang w:val="en-US" w:eastAsia="en-US" w:bidi="ar-SA"/>
      </w:rPr>
    </w:lvl>
    <w:lvl w:ilvl="8">
      <w:start w:val="0"/>
      <w:numFmt w:val="bullet"/>
      <w:lvlText w:val="•"/>
      <w:lvlJc w:val="left"/>
      <w:pPr>
        <w:ind w:left="4022" w:hanging="363"/>
      </w:pPr>
      <w:rPr>
        <w:rFonts w:hint="default"/>
        <w:lang w:val="en-US" w:eastAsia="en-US" w:bidi="ar-SA"/>
      </w:rPr>
    </w:lvl>
  </w:abstractNum>
  <w:abstractNum w:abstractNumId="6">
    <w:nsid w:val="64A9798D"/>
    <w:multiLevelType w:val="hybridMultilevel"/>
    <w:tmpl w:val="C92894D0"/>
    <w:lvl w:ilvl="0">
      <w:start w:val="1"/>
      <w:numFmt w:val="decimal"/>
      <w:lvlText w:val="%1."/>
      <w:lvlJc w:val="left"/>
      <w:pPr>
        <w:ind w:left="1591" w:hanging="540"/>
        <w:jc w:val="left"/>
      </w:pPr>
      <w:rPr>
        <w:rFonts w:ascii="Times New Roman" w:eastAsia="Times New Roman" w:hAnsi="Times New Roman" w:cs="Times New Roman" w:hint="default"/>
        <w:b/>
        <w:bCs/>
        <w:i w:val="0"/>
        <w:iCs w:val="0"/>
        <w:spacing w:val="0"/>
        <w:w w:val="120"/>
        <w:sz w:val="24"/>
        <w:szCs w:val="24"/>
        <w:lang w:val="en-US" w:eastAsia="en-US" w:bidi="ar-SA"/>
      </w:rPr>
    </w:lvl>
    <w:lvl w:ilvl="1">
      <w:start w:val="0"/>
      <w:numFmt w:val="bullet"/>
      <w:lvlText w:val="•"/>
      <w:lvlJc w:val="left"/>
      <w:pPr>
        <w:ind w:left="2520" w:hanging="540"/>
      </w:pPr>
      <w:rPr>
        <w:rFonts w:hint="default"/>
        <w:lang w:val="en-US" w:eastAsia="en-US" w:bidi="ar-SA"/>
      </w:rPr>
    </w:lvl>
    <w:lvl w:ilvl="2">
      <w:start w:val="0"/>
      <w:numFmt w:val="bullet"/>
      <w:lvlText w:val="•"/>
      <w:lvlJc w:val="left"/>
      <w:pPr>
        <w:ind w:left="3440" w:hanging="540"/>
      </w:pPr>
      <w:rPr>
        <w:rFonts w:hint="default"/>
        <w:lang w:val="en-US" w:eastAsia="en-US" w:bidi="ar-SA"/>
      </w:rPr>
    </w:lvl>
    <w:lvl w:ilvl="3">
      <w:start w:val="0"/>
      <w:numFmt w:val="bullet"/>
      <w:lvlText w:val="•"/>
      <w:lvlJc w:val="left"/>
      <w:pPr>
        <w:ind w:left="4360" w:hanging="540"/>
      </w:pPr>
      <w:rPr>
        <w:rFonts w:hint="default"/>
        <w:lang w:val="en-US" w:eastAsia="en-US" w:bidi="ar-SA"/>
      </w:rPr>
    </w:lvl>
    <w:lvl w:ilvl="4">
      <w:start w:val="0"/>
      <w:numFmt w:val="bullet"/>
      <w:lvlText w:val="•"/>
      <w:lvlJc w:val="left"/>
      <w:pPr>
        <w:ind w:left="5280" w:hanging="540"/>
      </w:pPr>
      <w:rPr>
        <w:rFonts w:hint="default"/>
        <w:lang w:val="en-US" w:eastAsia="en-US" w:bidi="ar-SA"/>
      </w:rPr>
    </w:lvl>
    <w:lvl w:ilvl="5">
      <w:start w:val="0"/>
      <w:numFmt w:val="bullet"/>
      <w:lvlText w:val="•"/>
      <w:lvlJc w:val="left"/>
      <w:pPr>
        <w:ind w:left="6200" w:hanging="540"/>
      </w:pPr>
      <w:rPr>
        <w:rFonts w:hint="default"/>
        <w:lang w:val="en-US" w:eastAsia="en-US" w:bidi="ar-SA"/>
      </w:rPr>
    </w:lvl>
    <w:lvl w:ilvl="6">
      <w:start w:val="0"/>
      <w:numFmt w:val="bullet"/>
      <w:lvlText w:val="•"/>
      <w:lvlJc w:val="left"/>
      <w:pPr>
        <w:ind w:left="7120" w:hanging="540"/>
      </w:pPr>
      <w:rPr>
        <w:rFonts w:hint="default"/>
        <w:lang w:val="en-US" w:eastAsia="en-US" w:bidi="ar-SA"/>
      </w:rPr>
    </w:lvl>
    <w:lvl w:ilvl="7">
      <w:start w:val="0"/>
      <w:numFmt w:val="bullet"/>
      <w:lvlText w:val="•"/>
      <w:lvlJc w:val="left"/>
      <w:pPr>
        <w:ind w:left="8040" w:hanging="540"/>
      </w:pPr>
      <w:rPr>
        <w:rFonts w:hint="default"/>
        <w:lang w:val="en-US" w:eastAsia="en-US" w:bidi="ar-SA"/>
      </w:rPr>
    </w:lvl>
    <w:lvl w:ilvl="8">
      <w:start w:val="0"/>
      <w:numFmt w:val="bullet"/>
      <w:lvlText w:val="•"/>
      <w:lvlJc w:val="left"/>
      <w:pPr>
        <w:ind w:left="8960" w:hanging="540"/>
      </w:pPr>
      <w:rPr>
        <w:rFonts w:hint="default"/>
        <w:lang w:val="en-US" w:eastAsia="en-US" w:bidi="ar-SA"/>
      </w:rPr>
    </w:lvl>
  </w:abstractNum>
  <w:abstractNum w:abstractNumId="7">
    <w:nsid w:val="6B0279AF"/>
    <w:multiLevelType w:val="hybridMultilevel"/>
    <w:tmpl w:val="F54E6CA4"/>
    <w:lvl w:ilvl="0">
      <w:start w:val="0"/>
      <w:numFmt w:val="bullet"/>
      <w:lvlText w:val=""/>
      <w:lvlJc w:val="left"/>
      <w:pPr>
        <w:ind w:left="827" w:hanging="360"/>
      </w:pPr>
      <w:rPr>
        <w:rFonts w:ascii="Symbol" w:eastAsia="Symbol" w:hAnsi="Symbol" w:cs="Symbol" w:hint="default"/>
        <w:spacing w:val="0"/>
        <w:w w:val="99"/>
        <w:lang w:val="en-US" w:eastAsia="en-US" w:bidi="ar-SA"/>
      </w:rPr>
    </w:lvl>
    <w:lvl w:ilvl="1">
      <w:start w:val="0"/>
      <w:numFmt w:val="bullet"/>
      <w:lvlText w:val="•"/>
      <w:lvlJc w:val="left"/>
      <w:pPr>
        <w:ind w:left="1229" w:hanging="360"/>
      </w:pPr>
      <w:rPr>
        <w:rFonts w:hint="default"/>
        <w:lang w:val="en-US" w:eastAsia="en-US" w:bidi="ar-SA"/>
      </w:rPr>
    </w:lvl>
    <w:lvl w:ilvl="2">
      <w:start w:val="0"/>
      <w:numFmt w:val="bullet"/>
      <w:lvlText w:val="•"/>
      <w:lvlJc w:val="left"/>
      <w:pPr>
        <w:ind w:left="1639" w:hanging="360"/>
      </w:pPr>
      <w:rPr>
        <w:rFonts w:hint="default"/>
        <w:lang w:val="en-US" w:eastAsia="en-US" w:bidi="ar-SA"/>
      </w:rPr>
    </w:lvl>
    <w:lvl w:ilvl="3">
      <w:start w:val="0"/>
      <w:numFmt w:val="bullet"/>
      <w:lvlText w:val="•"/>
      <w:lvlJc w:val="left"/>
      <w:pPr>
        <w:ind w:left="2049" w:hanging="360"/>
      </w:pPr>
      <w:rPr>
        <w:rFonts w:hint="default"/>
        <w:lang w:val="en-US" w:eastAsia="en-US" w:bidi="ar-SA"/>
      </w:rPr>
    </w:lvl>
    <w:lvl w:ilvl="4">
      <w:start w:val="0"/>
      <w:numFmt w:val="bullet"/>
      <w:lvlText w:val="•"/>
      <w:lvlJc w:val="left"/>
      <w:pPr>
        <w:ind w:left="2459" w:hanging="360"/>
      </w:pPr>
      <w:rPr>
        <w:rFonts w:hint="default"/>
        <w:lang w:val="en-US" w:eastAsia="en-US" w:bidi="ar-SA"/>
      </w:rPr>
    </w:lvl>
    <w:lvl w:ilvl="5">
      <w:start w:val="0"/>
      <w:numFmt w:val="bullet"/>
      <w:lvlText w:val="•"/>
      <w:lvlJc w:val="left"/>
      <w:pPr>
        <w:ind w:left="2869" w:hanging="360"/>
      </w:pPr>
      <w:rPr>
        <w:rFonts w:hint="default"/>
        <w:lang w:val="en-US" w:eastAsia="en-US" w:bidi="ar-SA"/>
      </w:rPr>
    </w:lvl>
    <w:lvl w:ilvl="6">
      <w:start w:val="0"/>
      <w:numFmt w:val="bullet"/>
      <w:lvlText w:val="•"/>
      <w:lvlJc w:val="left"/>
      <w:pPr>
        <w:ind w:left="3278" w:hanging="360"/>
      </w:pPr>
      <w:rPr>
        <w:rFonts w:hint="default"/>
        <w:lang w:val="en-US" w:eastAsia="en-US" w:bidi="ar-SA"/>
      </w:rPr>
    </w:lvl>
    <w:lvl w:ilvl="7">
      <w:start w:val="0"/>
      <w:numFmt w:val="bullet"/>
      <w:lvlText w:val="•"/>
      <w:lvlJc w:val="left"/>
      <w:pPr>
        <w:ind w:left="3688" w:hanging="360"/>
      </w:pPr>
      <w:rPr>
        <w:rFonts w:hint="default"/>
        <w:lang w:val="en-US" w:eastAsia="en-US" w:bidi="ar-SA"/>
      </w:rPr>
    </w:lvl>
    <w:lvl w:ilvl="8">
      <w:start w:val="0"/>
      <w:numFmt w:val="bullet"/>
      <w:lvlText w:val="•"/>
      <w:lvlJc w:val="left"/>
      <w:pPr>
        <w:ind w:left="4098" w:hanging="360"/>
      </w:pPr>
      <w:rPr>
        <w:rFonts w:hint="default"/>
        <w:lang w:val="en-US" w:eastAsia="en-US" w:bidi="ar-SA"/>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E5A54"/>
    <w:rsid w:val="000B45C3"/>
    <w:rsid w:val="000E2571"/>
    <w:rsid w:val="001925B6"/>
    <w:rsid w:val="008E5A54"/>
    <w:rsid w:val="00992362"/>
    <w:rsid w:val="00CF3A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5A5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E5A54"/>
    <w:pPr>
      <w:ind w:left="332"/>
      <w:outlineLvl w:val="0"/>
    </w:pPr>
    <w:rPr>
      <w:b/>
      <w:bCs/>
      <w:sz w:val="32"/>
      <w:szCs w:val="32"/>
    </w:rPr>
  </w:style>
  <w:style w:type="paragraph" w:styleId="Heading2">
    <w:name w:val="heading 2"/>
    <w:basedOn w:val="Normal"/>
    <w:link w:val="Heading2Char"/>
    <w:uiPriority w:val="1"/>
    <w:qFormat/>
    <w:rsid w:val="008E5A54"/>
    <w:pPr>
      <w:ind w:left="1440" w:hanging="978"/>
      <w:outlineLvl w:val="1"/>
    </w:pPr>
    <w:rPr>
      <w:sz w:val="32"/>
      <w:szCs w:val="32"/>
    </w:rPr>
  </w:style>
  <w:style w:type="paragraph" w:styleId="Heading3">
    <w:name w:val="heading 3"/>
    <w:basedOn w:val="Normal"/>
    <w:link w:val="Heading3Char"/>
    <w:uiPriority w:val="1"/>
    <w:qFormat/>
    <w:rsid w:val="008E5A54"/>
    <w:pPr>
      <w:ind w:left="332" w:right="134"/>
      <w:jc w:val="center"/>
      <w:outlineLvl w:val="2"/>
    </w:pPr>
    <w:rPr>
      <w:b/>
      <w:bCs/>
      <w:sz w:val="28"/>
      <w:szCs w:val="28"/>
      <w:u w:val="single" w:color="000000"/>
    </w:rPr>
  </w:style>
  <w:style w:type="paragraph" w:styleId="Heading5">
    <w:name w:val="heading 5"/>
    <w:basedOn w:val="Normal"/>
    <w:link w:val="Heading5Char"/>
    <w:uiPriority w:val="1"/>
    <w:qFormat/>
    <w:rsid w:val="008E5A54"/>
    <w:pPr>
      <w:outlineLvl w:val="4"/>
    </w:pPr>
    <w:rPr>
      <w:sz w:val="28"/>
      <w:szCs w:val="28"/>
    </w:rPr>
  </w:style>
  <w:style w:type="paragraph" w:styleId="Heading6">
    <w:name w:val="heading 6"/>
    <w:basedOn w:val="Normal"/>
    <w:link w:val="Heading6Char"/>
    <w:uiPriority w:val="1"/>
    <w:qFormat/>
    <w:rsid w:val="008E5A54"/>
    <w:pPr>
      <w:ind w:left="332"/>
      <w:jc w:val="center"/>
      <w:outlineLvl w:val="5"/>
    </w:pPr>
    <w:rPr>
      <w:b/>
      <w:bCs/>
      <w:sz w:val="24"/>
      <w:szCs w:val="24"/>
      <w:u w:val="single" w:color="000000"/>
    </w:rPr>
  </w:style>
  <w:style w:type="paragraph" w:styleId="Heading7">
    <w:name w:val="heading 7"/>
    <w:basedOn w:val="Normal"/>
    <w:link w:val="Heading7Char"/>
    <w:uiPriority w:val="1"/>
    <w:qFormat/>
    <w:rsid w:val="008E5A54"/>
    <w:pPr>
      <w:spacing w:before="1"/>
      <w:ind w:left="720" w:hanging="540"/>
      <w:outlineLvl w:val="6"/>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5A54"/>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E5A54"/>
    <w:rPr>
      <w:rFonts w:ascii="Times New Roman" w:eastAsia="Times New Roman" w:hAnsi="Times New Roman" w:cs="Times New Roman"/>
      <w:sz w:val="32"/>
      <w:szCs w:val="32"/>
    </w:rPr>
  </w:style>
  <w:style w:type="character" w:customStyle="1" w:styleId="Heading3Char">
    <w:name w:val="Heading 3 Char"/>
    <w:basedOn w:val="DefaultParagraphFont"/>
    <w:link w:val="Heading3"/>
    <w:uiPriority w:val="1"/>
    <w:rsid w:val="008E5A54"/>
    <w:rPr>
      <w:rFonts w:ascii="Times New Roman" w:eastAsia="Times New Roman" w:hAnsi="Times New Roman" w:cs="Times New Roman"/>
      <w:b/>
      <w:bCs/>
      <w:sz w:val="28"/>
      <w:szCs w:val="28"/>
      <w:u w:val="single" w:color="000000"/>
    </w:rPr>
  </w:style>
  <w:style w:type="character" w:customStyle="1" w:styleId="Heading5Char">
    <w:name w:val="Heading 5 Char"/>
    <w:basedOn w:val="DefaultParagraphFont"/>
    <w:link w:val="Heading5"/>
    <w:uiPriority w:val="1"/>
    <w:rsid w:val="008E5A54"/>
    <w:rPr>
      <w:rFonts w:ascii="Times New Roman" w:eastAsia="Times New Roman" w:hAnsi="Times New Roman" w:cs="Times New Roman"/>
      <w:sz w:val="28"/>
      <w:szCs w:val="28"/>
    </w:rPr>
  </w:style>
  <w:style w:type="character" w:customStyle="1" w:styleId="Heading6Char">
    <w:name w:val="Heading 6 Char"/>
    <w:basedOn w:val="DefaultParagraphFont"/>
    <w:link w:val="Heading6"/>
    <w:uiPriority w:val="1"/>
    <w:rsid w:val="008E5A54"/>
    <w:rPr>
      <w:rFonts w:ascii="Times New Roman" w:eastAsia="Times New Roman" w:hAnsi="Times New Roman" w:cs="Times New Roman"/>
      <w:b/>
      <w:bCs/>
      <w:sz w:val="24"/>
      <w:szCs w:val="24"/>
      <w:u w:val="single" w:color="000000"/>
    </w:rPr>
  </w:style>
  <w:style w:type="character" w:customStyle="1" w:styleId="Heading7Char">
    <w:name w:val="Heading 7 Char"/>
    <w:basedOn w:val="DefaultParagraphFont"/>
    <w:link w:val="Heading7"/>
    <w:uiPriority w:val="1"/>
    <w:rsid w:val="008E5A54"/>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8E5A54"/>
    <w:rPr>
      <w:sz w:val="24"/>
      <w:szCs w:val="24"/>
    </w:rPr>
  </w:style>
  <w:style w:type="character" w:customStyle="1" w:styleId="BodyTextChar">
    <w:name w:val="Body Text Char"/>
    <w:basedOn w:val="DefaultParagraphFont"/>
    <w:link w:val="BodyText"/>
    <w:uiPriority w:val="1"/>
    <w:rsid w:val="008E5A54"/>
    <w:rPr>
      <w:rFonts w:ascii="Times New Roman" w:eastAsia="Times New Roman" w:hAnsi="Times New Roman" w:cs="Times New Roman"/>
      <w:sz w:val="24"/>
      <w:szCs w:val="24"/>
    </w:rPr>
  </w:style>
  <w:style w:type="paragraph" w:styleId="ListParagraph">
    <w:name w:val="List Paragraph"/>
    <w:basedOn w:val="Normal"/>
    <w:uiPriority w:val="1"/>
    <w:qFormat/>
    <w:rsid w:val="008E5A54"/>
    <w:pPr>
      <w:ind w:left="1591" w:hanging="540"/>
      <w:jc w:val="both"/>
    </w:pPr>
  </w:style>
  <w:style w:type="paragraph" w:customStyle="1" w:styleId="TableParagraph">
    <w:name w:val="Table Paragraph"/>
    <w:basedOn w:val="Normal"/>
    <w:uiPriority w:val="1"/>
    <w:qFormat/>
    <w:rsid w:val="008E5A54"/>
  </w:style>
  <w:style w:type="paragraph" w:styleId="BalloonText">
    <w:name w:val="Balloon Text"/>
    <w:basedOn w:val="Normal"/>
    <w:link w:val="BalloonTextChar"/>
    <w:uiPriority w:val="99"/>
    <w:semiHidden/>
    <w:unhideWhenUsed/>
    <w:rsid w:val="008E5A54"/>
    <w:rPr>
      <w:rFonts w:ascii="Tahoma" w:hAnsi="Tahoma" w:cs="Tahoma"/>
      <w:sz w:val="16"/>
      <w:szCs w:val="16"/>
    </w:rPr>
  </w:style>
  <w:style w:type="character" w:customStyle="1" w:styleId="BalloonTextChar">
    <w:name w:val="Balloon Text Char"/>
    <w:basedOn w:val="DefaultParagraphFont"/>
    <w:link w:val="BalloonText"/>
    <w:uiPriority w:val="99"/>
    <w:semiHidden/>
    <w:rsid w:val="008E5A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procure.gov.pk/"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1</cp:revision>
  <dcterms:created xsi:type="dcterms:W3CDTF">2025-06-25T14:51:00Z</dcterms:created>
  <dcterms:modified xsi:type="dcterms:W3CDTF">2025-06-25T14:51:00Z</dcterms:modified>
</cp:coreProperties>
</file>