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6.0 -->
  <w:body>
    <w:p w:rsidR="00BF3764" w:rsidP="00BF3764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5505450</wp:posOffset>
            </wp:positionH>
            <wp:positionV relativeFrom="paragraph">
              <wp:posOffset>2540</wp:posOffset>
            </wp:positionV>
            <wp:extent cx="742950" cy="685800"/>
            <wp:effectExtent l="0" t="0" r="0" b="0"/>
            <wp:wrapNone/>
            <wp:docPr id="8" name="Picture 2" descr="s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sli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764" w:rsidP="00BF3764">
      <w:pPr>
        <w:spacing w:after="160" w:line="256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  <w:lang w:val="en-GB" w:eastAsia="en-GB"/>
        </w:rPr>
      </w:pPr>
    </w:p>
    <w:p w:rsidR="00BF3764" w:rsidP="00BF3764">
      <w:pPr>
        <w:spacing w:after="0"/>
        <w:jc w:val="center"/>
        <w:rPr>
          <w:rFonts w:ascii="Century Gothic" w:hAnsi="Century Gothic" w:cstheme="minorHAnsi"/>
          <w:b/>
          <w:sz w:val="24"/>
          <w:szCs w:val="24"/>
          <w:u w:val="single"/>
        </w:rPr>
      </w:pPr>
      <w:r>
        <w:rPr>
          <w:rFonts w:ascii="Century Gothic" w:hAnsi="Century Gothic" w:cstheme="minorHAnsi"/>
          <w:b/>
          <w:sz w:val="24"/>
          <w:szCs w:val="24"/>
          <w:u w:val="single"/>
        </w:rPr>
        <w:t>STATE LIFE INSURANCE CORPORATION OF PAKISTAN</w:t>
      </w:r>
    </w:p>
    <w:p w:rsidR="00BF3764" w:rsidP="00BF3764">
      <w:pPr>
        <w:spacing w:after="0"/>
        <w:jc w:val="center"/>
        <w:rPr>
          <w:rFonts w:ascii="Century Gothic" w:hAnsi="Century Gothic" w:cstheme="minorHAnsi"/>
          <w:b/>
          <w:sz w:val="24"/>
          <w:szCs w:val="24"/>
          <w:u w:val="single"/>
        </w:rPr>
      </w:pPr>
      <w:r>
        <w:rPr>
          <w:rFonts w:ascii="Century Gothic" w:hAnsi="Century Gothic" w:cstheme="minorHAnsi"/>
          <w:b/>
          <w:sz w:val="24"/>
          <w:szCs w:val="24"/>
          <w:u w:val="single"/>
        </w:rPr>
        <w:t>REAL ESTATE DEPARTMENT HYDERABAD</w:t>
      </w:r>
    </w:p>
    <w:p w:rsidR="00BF3764" w:rsidP="00BF3764">
      <w:pPr>
        <w:spacing w:after="0"/>
        <w:jc w:val="center"/>
        <w:rPr>
          <w:rFonts w:ascii="Century Gothic" w:hAnsi="Century Gothic" w:cstheme="minorHAnsi"/>
          <w:b/>
          <w:sz w:val="24"/>
          <w:szCs w:val="24"/>
          <w:u w:val="single"/>
        </w:rPr>
      </w:pPr>
    </w:p>
    <w:p w:rsidR="00BF3764" w:rsidRPr="002C440E" w:rsidP="00BF3764">
      <w:pPr>
        <w:pStyle w:val="ListParagraph"/>
        <w:spacing w:line="360" w:lineRule="auto"/>
        <w:ind w:left="0" w:right="90"/>
        <w:jc w:val="center"/>
        <w:rPr>
          <w:rFonts w:ascii="Century Gothic" w:hAnsi="Century Gothic" w:cstheme="minorHAnsi"/>
          <w:bCs/>
        </w:rPr>
      </w:pPr>
      <w:r w:rsidRPr="00297505">
        <w:rPr>
          <w:rFonts w:ascii="Century Gothic" w:hAnsi="Century Gothic" w:cstheme="minorHAnsi"/>
          <w:b/>
          <w:bCs/>
          <w:sz w:val="22"/>
          <w:szCs w:val="22"/>
        </w:rPr>
        <w:t xml:space="preserve">TENDER FOR HIRING THE SERVICING </w:t>
      </w:r>
      <w:r>
        <w:rPr>
          <w:rFonts w:ascii="Century Gothic" w:hAnsi="Century Gothic" w:cstheme="minorHAnsi"/>
          <w:b/>
          <w:bCs/>
          <w:sz w:val="22"/>
          <w:szCs w:val="22"/>
        </w:rPr>
        <w:t xml:space="preserve">OF </w:t>
      </w:r>
      <w:r w:rsidRPr="00297505">
        <w:rPr>
          <w:rFonts w:ascii="Century Gothic" w:hAnsi="Century Gothic" w:cstheme="minorHAnsi"/>
          <w:b/>
          <w:bCs/>
          <w:sz w:val="22"/>
          <w:szCs w:val="22"/>
        </w:rPr>
        <w:t>LIFT TECHNIC</w:t>
      </w:r>
      <w:r>
        <w:rPr>
          <w:rFonts w:ascii="Century Gothic" w:hAnsi="Century Gothic" w:cstheme="minorHAnsi"/>
          <w:b/>
          <w:bCs/>
          <w:sz w:val="22"/>
          <w:szCs w:val="22"/>
        </w:rPr>
        <w:t>I</w:t>
      </w:r>
      <w:r w:rsidRPr="00297505">
        <w:rPr>
          <w:rFonts w:ascii="Century Gothic" w:hAnsi="Century Gothic" w:cstheme="minorHAnsi"/>
          <w:b/>
          <w:bCs/>
          <w:sz w:val="22"/>
          <w:szCs w:val="22"/>
        </w:rPr>
        <w:t xml:space="preserve">AN / OPERATORS FOR </w:t>
      </w:r>
      <w:r>
        <w:rPr>
          <w:rFonts w:ascii="Century Gothic" w:hAnsi="Century Gothic" w:cstheme="minorHAnsi"/>
          <w:b/>
          <w:bCs/>
          <w:sz w:val="22"/>
          <w:szCs w:val="22"/>
        </w:rPr>
        <w:t xml:space="preserve">03 NOS. </w:t>
      </w:r>
      <w:r w:rsidRPr="00770517">
        <w:rPr>
          <w:rFonts w:ascii="Century Gothic" w:hAnsi="Century Gothic" w:cstheme="minorHAnsi"/>
          <w:b/>
          <w:bCs/>
          <w:sz w:val="22"/>
          <w:szCs w:val="22"/>
        </w:rPr>
        <w:t>OF</w:t>
      </w:r>
      <w:r w:rsidR="00770517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Pr="00770517">
        <w:rPr>
          <w:rFonts w:ascii="Century Gothic" w:hAnsi="Century Gothic" w:cstheme="minorHAnsi"/>
          <w:b/>
          <w:bCs/>
          <w:sz w:val="22"/>
          <w:szCs w:val="22"/>
        </w:rPr>
        <w:t>PASSENGER (SCHINDLER MODIFIED) LIFTS INSTALLED AT STATE LIFE BUILDINGS. 03 THANDI</w:t>
      </w:r>
      <w:r w:rsidRPr="00FD4D06">
        <w:rPr>
          <w:rFonts w:ascii="Century Gothic" w:hAnsi="Century Gothic" w:cstheme="minorHAnsi"/>
          <w:b/>
          <w:bCs/>
          <w:sz w:val="22"/>
          <w:szCs w:val="22"/>
          <w:u w:val="single"/>
        </w:rPr>
        <w:t xml:space="preserve"> SARAK HYDERABAD</w:t>
      </w:r>
      <w:r w:rsidRPr="002C440E">
        <w:rPr>
          <w:rFonts w:ascii="Century Gothic" w:hAnsi="Century Gothic" w:cstheme="minorHAnsi"/>
          <w:b/>
          <w:bCs/>
        </w:rPr>
        <w:t>.</w:t>
      </w:r>
    </w:p>
    <w:p w:rsidR="00BF3764" w:rsidRPr="000F5CAD" w:rsidP="00BF3764">
      <w:pPr>
        <w:spacing w:after="160" w:line="256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0F5CAD"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  <w:t xml:space="preserve">INVITATION TO </w:t>
      </w:r>
      <w:r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  <w:t>E</w:t>
      </w:r>
      <w:r w:rsidRPr="000F5CAD"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  <w:t>-BID</w:t>
      </w:r>
    </w:p>
    <w:p w:rsidR="00BF3764" w:rsidRPr="007B6259" w:rsidP="00BF3764">
      <w:pPr>
        <w:spacing w:after="0" w:line="240" w:lineRule="auto"/>
        <w:ind w:right="-180"/>
        <w:jc w:val="center"/>
        <w:rPr>
          <w:rFonts w:ascii="Century Gothic" w:eastAsia="Calibri" w:hAnsi="Century Gothic" w:cs="Times New Roman"/>
          <w:spacing w:val="4"/>
          <w:sz w:val="24"/>
          <w:szCs w:val="24"/>
          <w:lang w:val="en-GB"/>
        </w:rPr>
      </w:pPr>
      <w:r>
        <w:rPr>
          <w:rFonts w:ascii="Century Gothic" w:eastAsia="Calibri" w:hAnsi="Century Gothic" w:cs="Arial"/>
          <w:b/>
          <w:color w:val="000000"/>
          <w:spacing w:val="4"/>
          <w:szCs w:val="24"/>
          <w:lang w:val="en-GB"/>
        </w:rPr>
        <w:t>TENDER NO. RE-HYD/Lifts/SLB#03/0</w:t>
      </w:r>
      <w:r w:rsidR="00184E21">
        <w:rPr>
          <w:rFonts w:ascii="Century Gothic" w:eastAsia="Calibri" w:hAnsi="Century Gothic" w:cs="Arial"/>
          <w:b/>
          <w:color w:val="000000"/>
          <w:spacing w:val="4"/>
          <w:szCs w:val="24"/>
          <w:lang w:val="en-GB"/>
        </w:rPr>
        <w:t>3/2025</w:t>
      </w:r>
    </w:p>
    <w:p w:rsidR="00BF3764" w:rsidRPr="007B6259" w:rsidP="00BF3764">
      <w:pPr>
        <w:tabs>
          <w:tab w:val="left" w:pos="5385"/>
        </w:tabs>
        <w:spacing w:after="0" w:line="240" w:lineRule="auto"/>
        <w:ind w:right="-180"/>
        <w:rPr>
          <w:rFonts w:ascii="Century Gothic" w:eastAsia="Calibri" w:hAnsi="Century Gothic" w:cs="Times New Roman"/>
          <w:spacing w:val="4"/>
          <w:sz w:val="24"/>
          <w:szCs w:val="24"/>
          <w:lang w:val="en-GB"/>
        </w:rPr>
      </w:pPr>
      <w:r>
        <w:rPr>
          <w:rFonts w:ascii="Century Gothic" w:eastAsia="Calibri" w:hAnsi="Century Gothic" w:cs="Times New Roman"/>
          <w:spacing w:val="4"/>
          <w:sz w:val="24"/>
          <w:szCs w:val="24"/>
          <w:lang w:val="en-GB"/>
        </w:rPr>
        <w:tab/>
      </w:r>
    </w:p>
    <w:p w:rsidR="00BF3764" w:rsidRPr="007B6259" w:rsidP="00BF3764">
      <w:pPr>
        <w:spacing w:after="160" w:line="360" w:lineRule="auto"/>
        <w:ind w:left="720" w:hanging="630"/>
        <w:jc w:val="both"/>
        <w:rPr>
          <w:rFonts w:ascii="Century Gothic" w:eastAsia="Calibri" w:hAnsi="Century Gothic" w:cs="Times New Roman"/>
          <w:color w:val="FF0000"/>
          <w:sz w:val="24"/>
          <w:szCs w:val="24"/>
          <w:lang w:val="en-GB" w:eastAsia="en-GB"/>
        </w:rPr>
      </w:pPr>
      <w:r w:rsidRPr="007B6259">
        <w:rPr>
          <w:rFonts w:ascii="Century Gothic" w:eastAsia="Calibri" w:hAnsi="Century Gothic" w:cs="Arial"/>
          <w:lang w:val="en-GB"/>
        </w:rPr>
        <w:t xml:space="preserve">1. </w:t>
      </w:r>
      <w:r w:rsidRPr="007B6259">
        <w:rPr>
          <w:rFonts w:ascii="Century Gothic" w:eastAsia="Calibri" w:hAnsi="Century Gothic" w:cs="Arial"/>
          <w:lang w:val="en-GB"/>
        </w:rPr>
        <w:tab/>
        <w:t>State Life Insurance Corporation of Pakistan (SLICP)</w:t>
      </w:r>
      <w:r w:rsidRPr="007B6259">
        <w:rPr>
          <w:rFonts w:ascii="Century Gothic" w:eastAsia="Calibri" w:hAnsi="Century Gothic" w:cs="Times New Roman"/>
          <w:iCs/>
          <w:sz w:val="24"/>
          <w:szCs w:val="24"/>
          <w:lang w:val="en-GB" w:eastAsia="en-GB"/>
        </w:rPr>
        <w:t>,</w:t>
      </w:r>
      <w:r w:rsidRPr="007B6259"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 invites </w:t>
      </w:r>
      <w:r w:rsidRPr="007B6259">
        <w:rPr>
          <w:rFonts w:ascii="Century Gothic" w:eastAsia="Calibri" w:hAnsi="Century Gothic" w:cs="Times New Roman"/>
          <w:bCs/>
          <w:spacing w:val="8"/>
          <w:sz w:val="24"/>
          <w:szCs w:val="24"/>
          <w:lang w:val="en-GB" w:eastAsia="en-GB"/>
        </w:rPr>
        <w:t>electronic</w:t>
      </w:r>
      <w:r w:rsidRPr="007B6259"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 bids from the contractors, registered with Income Tax and Sales Tax Department </w:t>
      </w:r>
      <w:r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for contract of hiring of services of lift technician/operators for 03 Nos. of Passenger (Schindler Modified) Lifts Installed at State life Building No.3, </w:t>
      </w:r>
      <w:r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>Thandi</w:t>
      </w:r>
      <w:r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 </w:t>
      </w:r>
      <w:r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>Sarak</w:t>
      </w:r>
      <w:r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 Hyderabad.</w:t>
      </w:r>
    </w:p>
    <w:p w:rsidR="00BF3764" w:rsidRPr="007B6259" w:rsidP="00BF3764">
      <w:pPr>
        <w:spacing w:after="160" w:line="360" w:lineRule="auto"/>
        <w:ind w:left="720" w:hanging="630"/>
        <w:jc w:val="both"/>
        <w:rPr>
          <w:rFonts w:ascii="Century Gothic" w:eastAsia="Calibri" w:hAnsi="Century Gothic" w:cs="Times New Roman"/>
          <w:sz w:val="24"/>
          <w:szCs w:val="24"/>
          <w:lang w:val="en-GB" w:eastAsia="en-GB"/>
        </w:rPr>
      </w:pPr>
      <w:r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2.    </w:t>
      </w:r>
      <w:r w:rsidR="001C3876">
        <w:rPr>
          <w:rFonts w:ascii="Century Gothic" w:eastAsia="Calibri" w:hAnsi="Century Gothic" w:cs="Times New Roman"/>
          <w:sz w:val="24"/>
          <w:szCs w:val="24"/>
          <w:lang w:val="en-GB" w:eastAsia="en-GB"/>
        </w:rPr>
        <w:t>E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-bidding documents as per regulations, containing detailed terms and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>conditions</w:t>
      </w:r>
      <w:r w:rsidRPr="007B6259">
        <w:rPr>
          <w:rFonts w:ascii="Century Gothic" w:eastAsia="Calibri" w:hAnsi="Century Gothic" w:cs="Times New Roman"/>
          <w:b/>
          <w:bCs/>
          <w:sz w:val="24"/>
          <w:szCs w:val="24"/>
          <w:lang w:val="en-GB" w:eastAsia="en-GB"/>
        </w:rPr>
        <w:t xml:space="preserve">,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specifications and requirements etc.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are available for the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registered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bidders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on EPADS at</w:t>
      </w:r>
      <w:r w:rsidRPr="007B6259">
        <w:rPr>
          <w:rFonts w:ascii="Century Gothic" w:eastAsia="Calibri" w:hAnsi="Century Gothic" w:cs="Times New Roman"/>
          <w:b/>
          <w:bCs/>
          <w:sz w:val="24"/>
          <w:szCs w:val="24"/>
          <w:u w:val="single"/>
          <w:lang w:val="en-GB" w:eastAsia="en-GB"/>
        </w:rPr>
        <w:t xml:space="preserve"> (</w:t>
      </w:r>
      <w:hyperlink r:id="rId5" w:history="1">
        <w:r w:rsidRPr="007B6259">
          <w:rPr>
            <w:rFonts w:ascii="Century Gothic" w:eastAsia="Calibri" w:hAnsi="Century Gothic" w:cs="Times New Roman"/>
            <w:b/>
            <w:bCs/>
            <w:color w:val="0000FF"/>
            <w:sz w:val="24"/>
            <w:szCs w:val="24"/>
            <w:u w:val="single"/>
            <w:lang w:val="en-GB" w:eastAsia="en-GB"/>
          </w:rPr>
          <w:t>www.eprocure.gov.pk</w:t>
        </w:r>
      </w:hyperlink>
      <w:r w:rsidRPr="007B6259">
        <w:rPr>
          <w:rFonts w:ascii="Century Gothic" w:eastAsia="Calibri" w:hAnsi="Century Gothic" w:cs="Times New Roman"/>
          <w:b/>
          <w:bCs/>
          <w:u w:val="single"/>
          <w:lang w:val="en-GB"/>
        </w:rPr>
        <w:t>)</w:t>
      </w:r>
    </w:p>
    <w:p w:rsidR="00BF3764" w:rsidRPr="007B6259" w:rsidP="00BF3764">
      <w:pPr>
        <w:spacing w:after="160" w:line="360" w:lineRule="auto"/>
        <w:ind w:left="720" w:hanging="630"/>
        <w:jc w:val="both"/>
        <w:rPr>
          <w:rFonts w:ascii="Century Gothic" w:eastAsia="Calibri" w:hAnsi="Century Gothic" w:cs="Times New Roman"/>
          <w:lang w:val="en-GB" w:eastAsia="en-GB"/>
        </w:rPr>
      </w:pP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3.   The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electronic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bids must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be submitted by using E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-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PADS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 </w:t>
      </w:r>
      <w:r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on or before   </w:t>
      </w:r>
      <w:r w:rsidR="002C2215">
        <w:rPr>
          <w:rFonts w:ascii="Century Gothic" w:eastAsia="Calibri" w:hAnsi="Century Gothic" w:cs="Times New Roman"/>
          <w:sz w:val="24"/>
          <w:szCs w:val="24"/>
          <w:lang w:val="en-GB" w:eastAsia="en-GB"/>
        </w:rPr>
        <w:t>31</w:t>
      </w:r>
      <w:r>
        <w:rPr>
          <w:rFonts w:ascii="Century Gothic" w:eastAsia="Calibri" w:hAnsi="Century Gothic" w:cs="Times New Roman"/>
          <w:sz w:val="24"/>
          <w:szCs w:val="24"/>
          <w:lang w:val="en-GB" w:eastAsia="en-GB"/>
        </w:rPr>
        <w:t>-0</w:t>
      </w:r>
      <w:r w:rsidR="002C2215">
        <w:rPr>
          <w:rFonts w:ascii="Century Gothic" w:eastAsia="Calibri" w:hAnsi="Century Gothic" w:cs="Times New Roman"/>
          <w:sz w:val="24"/>
          <w:szCs w:val="24"/>
          <w:lang w:val="en-GB" w:eastAsia="en-GB"/>
        </w:rPr>
        <w:t>7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>-202</w:t>
      </w:r>
      <w:r w:rsidR="00184E21">
        <w:rPr>
          <w:rFonts w:ascii="Century Gothic" w:eastAsia="Calibri" w:hAnsi="Century Gothic" w:cs="Times New Roman"/>
          <w:sz w:val="24"/>
          <w:szCs w:val="24"/>
          <w:lang w:val="en-GB" w:eastAsia="en-GB"/>
        </w:rPr>
        <w:t>5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at 11:00 am. Manual bids, shall not be accepted.  </w:t>
      </w:r>
      <w:r w:rsidRPr="007B6259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Electronic</w:t>
      </w:r>
      <w:r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Bids will be opened on the same day at 11:30 am. </w:t>
      </w:r>
    </w:p>
    <w:p w:rsidR="00BF3764" w:rsidRPr="007B6259" w:rsidP="00BF3764">
      <w:pPr>
        <w:spacing w:after="160"/>
        <w:jc w:val="both"/>
        <w:rPr>
          <w:rFonts w:ascii="Century Gothic" w:eastAsia="Calibri" w:hAnsi="Century Gothic" w:cs="Times New Roman"/>
          <w:sz w:val="4"/>
          <w:szCs w:val="4"/>
          <w:lang w:val="en-GB" w:eastAsia="en-GB"/>
        </w:rPr>
      </w:pPr>
    </w:p>
    <w:p w:rsidR="00BF3764" w:rsidRPr="007B6259" w:rsidP="00BF3764">
      <w:pPr>
        <w:tabs>
          <w:tab w:val="left" w:pos="450"/>
        </w:tabs>
        <w:spacing w:after="160"/>
        <w:jc w:val="both"/>
        <w:rPr>
          <w:rFonts w:ascii="Century Gothic" w:eastAsia="Calibri" w:hAnsi="Century Gothic" w:cs="Times New Roman"/>
          <w:sz w:val="24"/>
          <w:szCs w:val="24"/>
          <w:lang w:val="en-GB" w:eastAsia="en-GB"/>
        </w:rPr>
      </w:pPr>
      <w:r w:rsidRPr="007B6259">
        <w:rPr>
          <w:rFonts w:ascii="Century Gothic" w:eastAsia="Calibri" w:hAnsi="Century Gothic" w:cs="Times New Roman"/>
          <w:b/>
          <w:bCs/>
          <w:sz w:val="24"/>
          <w:szCs w:val="24"/>
          <w:lang w:val="en-GB" w:eastAsia="en-GB"/>
        </w:rPr>
        <w:t>Note: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Notification of the GRC constituted in terms of Rule-48 of P</w:t>
      </w:r>
      <w:r w:rsidRPr="007B6259">
        <w:rPr>
          <w:rFonts w:ascii="Century Gothic" w:eastAsia="Calibri" w:hAnsi="Century Gothic" w:cs="Times New Roman"/>
          <w:lang w:val="en-GB"/>
        </w:rPr>
        <w:t xml:space="preserve">PRA rules, 2004 is provided on 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>E</w:t>
      </w:r>
      <w:r>
        <w:rPr>
          <w:rFonts w:ascii="Century Gothic" w:eastAsia="Calibri" w:hAnsi="Century Gothic" w:cs="Times New Roman"/>
          <w:sz w:val="24"/>
          <w:szCs w:val="24"/>
          <w:lang w:val="en-GB" w:eastAsia="en-GB"/>
        </w:rPr>
        <w:t>-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PADS at </w:t>
      </w:r>
      <w:hyperlink r:id="rId6" w:history="1">
        <w:r w:rsidRPr="007B6259">
          <w:rPr>
            <w:rFonts w:ascii="Century Gothic" w:eastAsia="Calibri" w:hAnsi="Century Gothic" w:cs="Times New Roman"/>
            <w:color w:val="0000FF"/>
            <w:u w:val="single"/>
            <w:lang w:val="en-GB" w:eastAsia="en-GB"/>
          </w:rPr>
          <w:t>www.eprocure.gov.pk</w:t>
        </w:r>
      </w:hyperlink>
      <w:r w:rsidRPr="007B6259">
        <w:rPr>
          <w:rFonts w:ascii="Century Gothic" w:eastAsia="Calibri" w:hAnsi="Century Gothic" w:cs="Times New Roman"/>
          <w:lang w:val="en-GB"/>
        </w:rPr>
        <w:t xml:space="preserve"> a</w:t>
      </w:r>
      <w:r w:rsidRPr="007B6259">
        <w:rPr>
          <w:rFonts w:ascii="Century Gothic" w:eastAsia="Calibri" w:hAnsi="Century Gothic" w:cs="Times New Roman"/>
          <w:sz w:val="24"/>
          <w:szCs w:val="24"/>
          <w:lang w:val="en-GB" w:eastAsia="en-GB"/>
        </w:rPr>
        <w:t>nd on PA’s website.</w:t>
      </w:r>
    </w:p>
    <w:p w:rsidR="00BF3764" w:rsidP="00BF3764">
      <w:pPr>
        <w:spacing w:after="160"/>
        <w:jc w:val="center"/>
        <w:rPr>
          <w:rFonts w:ascii="Century Gothic" w:eastAsia="Calibri" w:hAnsi="Century Gothic" w:cs="Times New Roman"/>
          <w:color w:val="000000"/>
          <w:sz w:val="24"/>
          <w:szCs w:val="24"/>
          <w:lang w:val="en-GB" w:eastAsia="en-GB"/>
        </w:rPr>
      </w:pPr>
    </w:p>
    <w:p w:rsidR="00BF3764" w:rsidRPr="007B6259" w:rsidP="00BF3764">
      <w:pPr>
        <w:spacing w:after="160" w:line="256" w:lineRule="auto"/>
        <w:ind w:left="4425"/>
        <w:jc w:val="center"/>
        <w:rPr>
          <w:rFonts w:ascii="Century Gothic" w:eastAsia="Calibri" w:hAnsi="Century Gothic" w:cs="Times New Roman"/>
          <w:sz w:val="12"/>
          <w:szCs w:val="12"/>
          <w:lang w:val="en-GB" w:eastAsia="en-GB"/>
        </w:rPr>
      </w:pPr>
    </w:p>
    <w:p w:rsidR="00BF3764" w:rsidRPr="00257124" w:rsidP="00BF3764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7124">
        <w:rPr>
          <w:rFonts w:ascii="Century Gothic" w:eastAsia="Calibri" w:hAnsi="Century Gothic" w:cs="Times New Roman"/>
          <w:b/>
          <w:spacing w:val="8"/>
          <w:w w:val="11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Engr. </w:t>
      </w:r>
      <w:r w:rsidRPr="00257124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Amjad</w:t>
      </w:r>
      <w:r w:rsidRPr="00257124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Ali </w:t>
      </w:r>
      <w:r w:rsidRPr="00257124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Memon</w:t>
      </w:r>
    </w:p>
    <w:p w:rsidR="00BF3764" w:rsidRPr="00257124" w:rsidP="00BF3764">
      <w:pPr>
        <w:tabs>
          <w:tab w:val="left" w:pos="5400"/>
        </w:tabs>
        <w:spacing w:after="0" w:line="228" w:lineRule="auto"/>
        <w:jc w:val="center"/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7124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Deputy Manager (RE) Hyderabad</w:t>
      </w:r>
    </w:p>
    <w:p w:rsidR="00BF3764" w:rsidRPr="007B6259" w:rsidP="00BF3764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pacing w:val="-4"/>
          <w:w w:val="95"/>
          <w:sz w:val="20"/>
          <w:szCs w:val="20"/>
          <w:lang w:val="en-GB"/>
        </w:rPr>
      </w:pPr>
      <w:r w:rsidRPr="007B6259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7B6259">
        <w:rPr>
          <w:rFonts w:ascii="Century Gothic" w:eastAsia="Calibri" w:hAnsi="Century Gothic" w:cs="Times New Roman"/>
          <w:spacing w:val="-4"/>
          <w:w w:val="95"/>
          <w:sz w:val="20"/>
          <w:szCs w:val="20"/>
          <w:lang w:val="en-GB"/>
        </w:rPr>
        <w:t>State Life Insurance Corporation of Pakistan</w:t>
      </w:r>
    </w:p>
    <w:p w:rsidR="00BF3764" w:rsidRPr="007B6259" w:rsidP="00BF3764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pacing w:val="6"/>
          <w:sz w:val="20"/>
          <w:szCs w:val="20"/>
          <w:lang w:val="en-GB"/>
        </w:rPr>
      </w:pPr>
      <w:r w:rsidRPr="007B6259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DB60F7">
        <w:rPr>
          <w:rFonts w:ascii="Century Gothic" w:eastAsia="Calibri" w:hAnsi="Century Gothic" w:cs="Times New Roman"/>
          <w:spacing w:val="6"/>
          <w:sz w:val="20"/>
          <w:szCs w:val="20"/>
          <w:lang w:val="en-GB"/>
        </w:rPr>
        <w:t>7</w:t>
      </w:r>
      <w:r w:rsidRPr="00DB60F7">
        <w:rPr>
          <w:rFonts w:ascii="Century Gothic" w:eastAsia="Calibri" w:hAnsi="Century Gothic" w:cs="Times New Roman"/>
          <w:spacing w:val="6"/>
          <w:sz w:val="20"/>
          <w:szCs w:val="20"/>
          <w:vertAlign w:val="superscript"/>
          <w:lang w:val="en-GB"/>
        </w:rPr>
        <w:t>th</w:t>
      </w:r>
      <w:r w:rsidRPr="007B6259">
        <w:rPr>
          <w:rFonts w:ascii="Century Gothic" w:eastAsia="Calibri" w:hAnsi="Century Gothic" w:cs="Times New Roman"/>
          <w:spacing w:val="6"/>
          <w:sz w:val="20"/>
          <w:szCs w:val="20"/>
          <w:lang w:val="en-GB"/>
        </w:rPr>
        <w:t>Floor, Real Estate Division</w:t>
      </w:r>
    </w:p>
    <w:p w:rsidR="00BF3764" w:rsidRPr="007B6259" w:rsidP="00BF3764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ab/>
        <w:t>State Life Building No.3,</w:t>
      </w:r>
    </w:p>
    <w:p w:rsidR="00BF3764" w:rsidRPr="007B6259" w:rsidP="00BF3764">
      <w:pPr>
        <w:tabs>
          <w:tab w:val="left" w:pos="478"/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>Thandi</w:t>
      </w:r>
      <w:r>
        <w:rPr>
          <w:rFonts w:ascii="Century Gothic" w:eastAsia="Calibri" w:hAnsi="Century Gothic" w:cs="Times New Roman"/>
          <w:sz w:val="20"/>
          <w:szCs w:val="20"/>
          <w:lang w:val="en-GB"/>
        </w:rPr>
        <w:t xml:space="preserve"> </w:t>
      </w: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>Sarak</w:t>
      </w: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>, Hyderabad</w:t>
      </w:r>
      <w:r w:rsidRPr="007B6259">
        <w:rPr>
          <w:rFonts w:ascii="Century Gothic" w:eastAsia="Calibri" w:hAnsi="Century Gothic" w:cs="Times New Roman"/>
          <w:sz w:val="20"/>
          <w:szCs w:val="20"/>
          <w:lang w:val="en-GB"/>
        </w:rPr>
        <w:t xml:space="preserve">. </w:t>
      </w:r>
    </w:p>
    <w:p w:rsidR="00BF3764" w:rsidP="00BF3764">
      <w:pPr>
        <w:tabs>
          <w:tab w:val="left" w:pos="5400"/>
          <w:tab w:val="left" w:pos="846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  <w:r w:rsidRPr="007B6259">
        <w:rPr>
          <w:rFonts w:ascii="Century Gothic" w:eastAsia="Calibri" w:hAnsi="Century Gothic" w:cs="Times New Roman"/>
          <w:sz w:val="20"/>
          <w:szCs w:val="20"/>
          <w:lang w:val="en-GB"/>
        </w:rPr>
        <w:tab/>
        <w:t>Pho</w:t>
      </w:r>
      <w:r w:rsidRPr="00DB60F7">
        <w:rPr>
          <w:rFonts w:ascii="Century Gothic" w:eastAsia="Calibri" w:hAnsi="Century Gothic" w:cs="Times New Roman"/>
          <w:sz w:val="20"/>
          <w:szCs w:val="20"/>
          <w:lang w:val="en-GB"/>
        </w:rPr>
        <w:t>ne #: 0229200353</w:t>
      </w:r>
    </w:p>
    <w:p w:rsidR="00B84AB8" w:rsidP="00BF3764">
      <w:pPr>
        <w:tabs>
          <w:tab w:val="left" w:pos="5400"/>
          <w:tab w:val="left" w:pos="846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</w:p>
    <w:sectPr w:rsidSect="002375E6">
      <w:footerReference w:type="default" r:id="rId7"/>
      <w:pgSz w:w="11909" w:h="16834"/>
      <w:pgMar w:top="720" w:right="839" w:bottom="43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8FB" w:rsidRPr="00514D17" w:rsidP="001C38FB">
    <w:pPr>
      <w:spacing w:after="0"/>
      <w:ind w:right="720"/>
      <w:jc w:val="center"/>
      <w:rPr>
        <w:rFonts w:ascii="Century Gothic" w:hAnsi="Century Gothic"/>
      </w:rPr>
    </w:pPr>
    <w:sdt>
      <w:sdtPr>
        <w:rPr>
          <w:rFonts w:ascii="Century Gothic" w:hAnsi="Century Gothic" w:cstheme="minorHAnsi"/>
          <w:bCs/>
          <w:i/>
          <w:sz w:val="16"/>
          <w:szCs w:val="16"/>
        </w:rPr>
        <w:alias w:val="Title"/>
        <w:id w:val="22612457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F3764">
          <w:rPr>
            <w:rFonts w:ascii="Century Gothic" w:hAnsi="Century Gothic" w:cstheme="minorHAnsi"/>
            <w:bCs/>
            <w:i/>
            <w:sz w:val="16"/>
            <w:szCs w:val="16"/>
          </w:rPr>
          <w:t xml:space="preserve">     </w:t>
        </w:r>
      </w:sdtContent>
    </w:sdt>
  </w:p>
  <w:p w:rsidR="007B6259" w:rsidP="007B6259">
    <w:pPr>
      <w:spacing w:after="0"/>
      <w:ind w:right="720"/>
      <w:jc w:val="center"/>
      <w:rPr>
        <w:sz w:val="20"/>
        <w:szCs w:val="20"/>
        <w:u w:val="dash"/>
      </w:rPr>
    </w:pPr>
    <w:r w:rsidRPr="00514D17">
      <w:rPr>
        <w:sz w:val="20"/>
        <w:szCs w:val="20"/>
        <w:u w:val="dash"/>
      </w:rPr>
      <w:t>TENDER NO. RE-HYD/LIFTS/</w:t>
    </w:r>
    <w:r>
      <w:rPr>
        <w:sz w:val="20"/>
        <w:szCs w:val="20"/>
        <w:u w:val="dash"/>
      </w:rPr>
      <w:t>SLB#03/0</w:t>
    </w:r>
    <w:r w:rsidR="00184E21">
      <w:rPr>
        <w:sz w:val="20"/>
        <w:szCs w:val="20"/>
        <w:u w:val="dash"/>
      </w:rPr>
      <w:t>3</w:t>
    </w:r>
    <w:r>
      <w:rPr>
        <w:sz w:val="20"/>
        <w:szCs w:val="20"/>
        <w:u w:val="dash"/>
      </w:rPr>
      <w:t>/</w:t>
    </w:r>
    <w:r w:rsidRPr="00514D17">
      <w:rPr>
        <w:sz w:val="20"/>
        <w:szCs w:val="20"/>
        <w:u w:val="dash"/>
      </w:rPr>
      <w:t>202</w:t>
    </w:r>
    <w:r w:rsidR="00184E21">
      <w:rPr>
        <w:sz w:val="20"/>
        <w:szCs w:val="20"/>
        <w:u w:val="dash"/>
      </w:rPr>
      <w:t>5</w:t>
    </w:r>
  </w:p>
  <w:p w:rsidR="00DB7EC0" w:rsidRPr="00514D17" w:rsidP="001C38FB">
    <w:pPr>
      <w:spacing w:after="0"/>
      <w:ind w:right="720"/>
      <w:jc w:val="center"/>
      <w:rPr>
        <w:rFonts w:cstheme="minorHAnsi"/>
        <w:sz w:val="20"/>
        <w:szCs w:val="20"/>
        <w:u w:val="dash"/>
      </w:rPr>
    </w:pPr>
  </w:p>
  <w:p w:rsidR="00AE320B" w:rsidRPr="00B57862" w:rsidP="001C38FB">
    <w:pPr>
      <w:spacing w:after="0"/>
      <w:ind w:left="7200" w:right="720"/>
      <w:jc w:val="center"/>
      <w:rPr>
        <w:rFonts w:cstheme="minorHAnsi"/>
        <w:b/>
        <w:sz w:val="14"/>
      </w:rPr>
    </w:pP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320126" w:rsidR="00320126">
      <w:rPr>
        <w:rFonts w:asciiTheme="majorHAnsi" w:hAnsiTheme="majorHAnsi"/>
        <w:noProof/>
      </w:rPr>
      <w:t>11</w:t>
    </w:r>
    <w:r>
      <w:fldChar w:fldCharType="end"/>
    </w:r>
  </w:p>
  <w:p w:rsidR="00AE320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4E27A6"/>
    <w:multiLevelType w:val="hybridMultilevel"/>
    <w:tmpl w:val="CDA2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0"/>
      <w:numFmt w:val="bullet"/>
      <w:lvlText w:val=""/>
      <w:lvlJc w:val="left"/>
      <w:pPr>
        <w:ind w:left="1440" w:hanging="360"/>
      </w:pPr>
      <w:rPr>
        <w:rFonts w:ascii="Wingdings" w:hAnsi="Wingdings" w:eastAsiaTheme="minorEastAsia" w:cs="Calibri" w:hint="default"/>
      </w:rPr>
    </w:lvl>
    <w:lvl w:ilvl="2">
      <w:start w:val="0"/>
      <w:numFmt w:val="bullet"/>
      <w:lvlText w:val=""/>
      <w:lvlJc w:val="left"/>
      <w:pPr>
        <w:ind w:left="2340" w:hanging="360"/>
      </w:pPr>
      <w:rPr>
        <w:rFonts w:ascii="Wingdings" w:hAnsi="Wingdings" w:eastAsiaTheme="minorEastAsia" w:cs="Calibri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3818"/>
    <w:multiLevelType w:val="hybridMultilevel"/>
    <w:tmpl w:val="7F9856F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620DFA"/>
    <w:multiLevelType w:val="hybridMultilevel"/>
    <w:tmpl w:val="FB6019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D184B"/>
    <w:multiLevelType w:val="hybridMultilevel"/>
    <w:tmpl w:val="6776729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2EF7"/>
    <w:multiLevelType w:val="hybridMultilevel"/>
    <w:tmpl w:val="8D884400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ED74D6"/>
    <w:multiLevelType w:val="hybridMultilevel"/>
    <w:tmpl w:val="8D88FECE"/>
    <w:lvl w:ilvl="0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6F7A70"/>
    <w:multiLevelType w:val="hybridMultilevel"/>
    <w:tmpl w:val="0960FC50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ED66D2"/>
    <w:multiLevelType w:val="hybridMultilevel"/>
    <w:tmpl w:val="CEB821DA"/>
    <w:lvl w:ilvl="0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37709"/>
    <w:multiLevelType w:val="hybridMultilevel"/>
    <w:tmpl w:val="1646D010"/>
    <w:lvl w:ilvl="0">
      <w:start w:val="1"/>
      <w:numFmt w:val="lowerRoman"/>
      <w:lvlText w:val="%1."/>
      <w:lvlJc w:val="left"/>
      <w:pPr>
        <w:ind w:left="133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92" w:hanging="360"/>
      </w:pPr>
    </w:lvl>
    <w:lvl w:ilvl="2" w:tentative="1">
      <w:start w:val="1"/>
      <w:numFmt w:val="lowerRoman"/>
      <w:lvlText w:val="%3."/>
      <w:lvlJc w:val="right"/>
      <w:pPr>
        <w:ind w:left="2412" w:hanging="180"/>
      </w:pPr>
    </w:lvl>
    <w:lvl w:ilvl="3" w:tentative="1">
      <w:start w:val="1"/>
      <w:numFmt w:val="decimal"/>
      <w:lvlText w:val="%4."/>
      <w:lvlJc w:val="left"/>
      <w:pPr>
        <w:ind w:left="3132" w:hanging="360"/>
      </w:pPr>
    </w:lvl>
    <w:lvl w:ilvl="4" w:tentative="1">
      <w:start w:val="1"/>
      <w:numFmt w:val="lowerLetter"/>
      <w:lvlText w:val="%5."/>
      <w:lvlJc w:val="left"/>
      <w:pPr>
        <w:ind w:left="3852" w:hanging="360"/>
      </w:pPr>
    </w:lvl>
    <w:lvl w:ilvl="5" w:tentative="1">
      <w:start w:val="1"/>
      <w:numFmt w:val="lowerRoman"/>
      <w:lvlText w:val="%6."/>
      <w:lvlJc w:val="right"/>
      <w:pPr>
        <w:ind w:left="4572" w:hanging="180"/>
      </w:pPr>
    </w:lvl>
    <w:lvl w:ilvl="6" w:tentative="1">
      <w:start w:val="1"/>
      <w:numFmt w:val="decimal"/>
      <w:lvlText w:val="%7."/>
      <w:lvlJc w:val="left"/>
      <w:pPr>
        <w:ind w:left="5292" w:hanging="360"/>
      </w:pPr>
    </w:lvl>
    <w:lvl w:ilvl="7" w:tentative="1">
      <w:start w:val="1"/>
      <w:numFmt w:val="lowerLetter"/>
      <w:lvlText w:val="%8."/>
      <w:lvlJc w:val="left"/>
      <w:pPr>
        <w:ind w:left="6012" w:hanging="360"/>
      </w:pPr>
    </w:lvl>
    <w:lvl w:ilvl="8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7EE97329"/>
    <w:multiLevelType w:val="hybridMultilevel"/>
    <w:tmpl w:val="91308C4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DA"/>
    <w:rsid w:val="000654C0"/>
    <w:rsid w:val="000F5CAD"/>
    <w:rsid w:val="00184E21"/>
    <w:rsid w:val="001B1006"/>
    <w:rsid w:val="001C3876"/>
    <w:rsid w:val="001C38FB"/>
    <w:rsid w:val="00223077"/>
    <w:rsid w:val="00257124"/>
    <w:rsid w:val="00297505"/>
    <w:rsid w:val="002C2215"/>
    <w:rsid w:val="002C36D5"/>
    <w:rsid w:val="002C440E"/>
    <w:rsid w:val="00320126"/>
    <w:rsid w:val="003B0131"/>
    <w:rsid w:val="003B7A9B"/>
    <w:rsid w:val="003C35CA"/>
    <w:rsid w:val="003D2E49"/>
    <w:rsid w:val="0041026D"/>
    <w:rsid w:val="00424DA1"/>
    <w:rsid w:val="00451F47"/>
    <w:rsid w:val="00454AE1"/>
    <w:rsid w:val="004808B0"/>
    <w:rsid w:val="00514D17"/>
    <w:rsid w:val="00567EF6"/>
    <w:rsid w:val="00575DA6"/>
    <w:rsid w:val="00580B02"/>
    <w:rsid w:val="006310BC"/>
    <w:rsid w:val="006E2380"/>
    <w:rsid w:val="00734B75"/>
    <w:rsid w:val="0074568E"/>
    <w:rsid w:val="00770517"/>
    <w:rsid w:val="0078529C"/>
    <w:rsid w:val="007B6259"/>
    <w:rsid w:val="007D3633"/>
    <w:rsid w:val="007D6A55"/>
    <w:rsid w:val="007E04E6"/>
    <w:rsid w:val="008712BC"/>
    <w:rsid w:val="008A64F0"/>
    <w:rsid w:val="008B4B5E"/>
    <w:rsid w:val="008F4B0E"/>
    <w:rsid w:val="009C0F56"/>
    <w:rsid w:val="009C7F83"/>
    <w:rsid w:val="00A13B9A"/>
    <w:rsid w:val="00A76FA4"/>
    <w:rsid w:val="00AD0186"/>
    <w:rsid w:val="00AD468A"/>
    <w:rsid w:val="00AE320B"/>
    <w:rsid w:val="00AE518B"/>
    <w:rsid w:val="00B430C9"/>
    <w:rsid w:val="00B57862"/>
    <w:rsid w:val="00B84AB8"/>
    <w:rsid w:val="00BE3E6B"/>
    <w:rsid w:val="00BF3764"/>
    <w:rsid w:val="00BF6B09"/>
    <w:rsid w:val="00C63324"/>
    <w:rsid w:val="00CA625C"/>
    <w:rsid w:val="00D02E4E"/>
    <w:rsid w:val="00D42CA9"/>
    <w:rsid w:val="00D42FDF"/>
    <w:rsid w:val="00D50D62"/>
    <w:rsid w:val="00D70DDA"/>
    <w:rsid w:val="00DB60F7"/>
    <w:rsid w:val="00DB7EC0"/>
    <w:rsid w:val="00DE5303"/>
    <w:rsid w:val="00DE6B78"/>
    <w:rsid w:val="00DF49F2"/>
    <w:rsid w:val="00E43FD6"/>
    <w:rsid w:val="00E958B0"/>
    <w:rsid w:val="00F12752"/>
    <w:rsid w:val="00F20B65"/>
    <w:rsid w:val="00F365B5"/>
    <w:rsid w:val="00F62602"/>
    <w:rsid w:val="00FD4D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CD3277-206C-426F-AAFE-F135842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76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F376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F37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64"/>
    <w:rPr>
      <w:rFonts w:eastAsiaTheme="minorEastAsia"/>
    </w:rPr>
  </w:style>
  <w:style w:type="table" w:styleId="TableGrid">
    <w:name w:val="Table Grid"/>
    <w:basedOn w:val="TableNormal"/>
    <w:uiPriority w:val="59"/>
    <w:rsid w:val="00BF37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37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eprocure.gov.pk" TargetMode="External" /><Relationship Id="rId6" Type="http://schemas.openxmlformats.org/officeDocument/2006/relationships/hyperlink" Target="http://www.eprocure.gov.pk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31</cp:revision>
  <dcterms:created xsi:type="dcterms:W3CDTF">2025-06-04T10:23:00Z</dcterms:created>
  <dcterms:modified xsi:type="dcterms:W3CDTF">2025-07-09T10:52:00Z</dcterms:modified>
</cp:coreProperties>
</file>