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7D26C">
      <w:pPr>
        <w:rPr>
          <w:sz w:val="20"/>
          <w:szCs w:val="20"/>
          <w:u w:val="single"/>
        </w:rPr>
      </w:pPr>
      <w:bookmarkStart w:id="0" w:name="_GoBack"/>
      <w:bookmarkEnd w:id="0"/>
    </w:p>
    <w:p w14:paraId="49D442EA">
      <w:pPr>
        <w:pStyle w:val="5"/>
        <w:tabs>
          <w:tab w:val="clear" w:pos="4680"/>
          <w:tab w:val="clear" w:pos="9360"/>
        </w:tabs>
        <w:ind w:right="-331"/>
      </w:pPr>
      <w:r>
        <w:drawing>
          <wp:inline distT="0" distB="0" distL="0" distR="0">
            <wp:extent cx="399415" cy="438150"/>
            <wp:effectExtent l="0" t="0" r="635" b="0"/>
            <wp:docPr id="1" name="Picture 1" descr="Image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-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41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>STATE LIFE</w:t>
      </w:r>
      <w:r>
        <w:tab/>
      </w:r>
      <w:r>
        <w:tab/>
      </w:r>
      <w:r>
        <w:tab/>
      </w:r>
      <w:r>
        <w:tab/>
      </w:r>
    </w:p>
    <w:p w14:paraId="5FBA2199">
      <w:pPr>
        <w:pStyle w:val="5"/>
        <w:ind w:right="-331"/>
        <w:rPr>
          <w:sz w:val="21"/>
          <w:szCs w:val="21"/>
        </w:rPr>
      </w:pPr>
      <w:r>
        <w:rPr>
          <w:sz w:val="21"/>
          <w:szCs w:val="21"/>
        </w:rPr>
        <w:t>Insurance Corporation of Pakistan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0497B717">
      <w:pPr>
        <w:pStyle w:val="5"/>
        <w:ind w:right="-331"/>
        <w:rPr>
          <w:sz w:val="21"/>
          <w:szCs w:val="21"/>
        </w:rPr>
      </w:pPr>
      <w:r>
        <w:rPr>
          <w:sz w:val="21"/>
          <w:szCs w:val="21"/>
        </w:rPr>
        <w:t>Multan Zone</w:t>
      </w:r>
      <w:r>
        <w:rPr>
          <w:sz w:val="21"/>
          <w:szCs w:val="21"/>
        </w:rPr>
        <w:tab/>
      </w:r>
    </w:p>
    <w:p w14:paraId="218060F9">
      <w:pPr>
        <w:pStyle w:val="5"/>
        <w:ind w:right="-97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2112D4FD">
      <w:pPr>
        <w:ind w:right="893"/>
        <w:jc w:val="center"/>
        <w:rPr>
          <w:b/>
          <w:color w:val="FF0000"/>
          <w:sz w:val="28"/>
          <w:szCs w:val="28"/>
          <w:u w:val="single"/>
          <w:lang w:val="it-IT"/>
        </w:rPr>
      </w:pPr>
      <w:r>
        <w:rPr>
          <w:b/>
          <w:color w:val="FF0000"/>
          <w:sz w:val="28"/>
          <w:szCs w:val="28"/>
          <w:u w:val="single"/>
          <w:lang w:val="it-IT"/>
        </w:rPr>
        <w:t>RE-TENDER NO. HRA&amp;P/MUL/006/2025 DATED 12-11-2025</w:t>
      </w:r>
    </w:p>
    <w:p w14:paraId="32C11A0D">
      <w:pPr>
        <w:spacing w:after="0"/>
        <w:ind w:right="893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Renovation work (Granite Tiles Flooring, Electric work, Ceiling Fans, paint work, Curtains, False ceiling etc…at State Life Building NawanShaher Multan</w:t>
      </w:r>
    </w:p>
    <w:p w14:paraId="5F0CAB39">
      <w:pPr>
        <w:ind w:right="893"/>
        <w:jc w:val="both"/>
      </w:pPr>
      <w:r>
        <w:t xml:space="preserve">Sealed bids are invited from well-reputed firms registered with GST/NTN, under Single-Stage Single-Envelope Procedure, for the </w:t>
      </w:r>
      <w:r>
        <w:rPr>
          <w:b/>
        </w:rPr>
        <w:t>ʺRenovation Workʺ at State Life Building Multan</w:t>
      </w:r>
      <w:r>
        <w:t xml:space="preserve"> as mentioned in our Tender Documents, at State Life Building Chowk Nawan Shahar Multan. Detail of Date &amp; Time of Tender is as under:  </w:t>
      </w:r>
    </w:p>
    <w:tbl>
      <w:tblPr>
        <w:tblStyle w:val="8"/>
        <w:tblW w:w="7740" w:type="dxa"/>
        <w:tblInd w:w="813" w:type="dxa"/>
        <w:tbl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single" w:color="8064A2" w:themeColor="accent4" w:sz="8" w:space="0"/>
          <w:insideV w:val="single" w:color="8064A2" w:themeColor="accent4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1"/>
        <w:gridCol w:w="2289"/>
        <w:gridCol w:w="2160"/>
      </w:tblGrid>
      <w:tr w14:paraId="29A2AC8C">
        <w:tblPrEx>
          <w:tblBorders>
            <w:top w:val="single" w:color="8064A2" w:themeColor="accent4" w:sz="8" w:space="0"/>
            <w:left w:val="single" w:color="8064A2" w:themeColor="accent4" w:sz="8" w:space="0"/>
            <w:bottom w:val="single" w:color="8064A2" w:themeColor="accent4" w:sz="8" w:space="0"/>
            <w:right w:val="single" w:color="8064A2" w:themeColor="accent4" w:sz="8" w:space="0"/>
            <w:insideH w:val="single" w:color="8064A2" w:themeColor="accent4" w:sz="8" w:space="0"/>
            <w:insideV w:val="single" w:color="8064A2" w:themeColor="accent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  <w:tcBorders>
              <w:top w:val="single" w:color="8064A2" w:themeColor="accent4" w:sz="8" w:space="0"/>
              <w:left w:val="single" w:color="8064A2" w:themeColor="accent4" w:sz="8" w:space="0"/>
              <w:bottom w:val="single" w:color="8064A2" w:themeColor="accent4" w:sz="18" w:space="0"/>
              <w:right w:val="single" w:color="8064A2" w:themeColor="accent4" w:sz="8" w:space="0"/>
              <w:insideH w:val="single" w:sz="18" w:space="0"/>
              <w:insideV w:val="single" w:sz="8" w:space="0"/>
            </w:tcBorders>
          </w:tcPr>
          <w:p w14:paraId="102BC344">
            <w:pPr>
              <w:spacing w:before="0" w:after="0" w:line="240" w:lineRule="auto"/>
              <w:ind w:right="-6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Last Date &amp; Time for Submission of Tender Documents on E-PADS</w:t>
            </w:r>
          </w:p>
        </w:tc>
        <w:tc>
          <w:tcPr>
            <w:tcW w:w="2289" w:type="dxa"/>
            <w:tcBorders>
              <w:top w:val="single" w:color="8064A2" w:themeColor="accent4" w:sz="8" w:space="0"/>
              <w:bottom w:val="single" w:color="8064A2" w:themeColor="accent4" w:sz="18" w:space="0"/>
              <w:right w:val="single" w:color="8064A2" w:themeColor="accent4" w:sz="8" w:space="0"/>
              <w:insideH w:val="single" w:sz="18" w:space="0"/>
              <w:insideV w:val="single" w:sz="8" w:space="0"/>
            </w:tcBorders>
          </w:tcPr>
          <w:p w14:paraId="0AF199DC">
            <w:pPr>
              <w:spacing w:before="0" w:after="0" w:line="240" w:lineRule="auto"/>
              <w:ind w:right="-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Tender’s Opening</w:t>
            </w:r>
          </w:p>
          <w:p w14:paraId="7EFCD28A">
            <w:pPr>
              <w:spacing w:before="0" w:after="0" w:line="240" w:lineRule="auto"/>
              <w:ind w:right="-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&amp; Time</w:t>
            </w:r>
          </w:p>
        </w:tc>
        <w:tc>
          <w:tcPr>
            <w:tcW w:w="2160" w:type="dxa"/>
            <w:tcBorders>
              <w:top w:val="single" w:color="8064A2" w:themeColor="accent4" w:sz="8" w:space="0"/>
              <w:bottom w:val="single" w:color="8064A2" w:themeColor="accent4" w:sz="18" w:space="0"/>
              <w:right w:val="single" w:color="8064A2" w:themeColor="accent4" w:sz="8" w:space="0"/>
              <w:insideH w:val="single" w:sz="18" w:space="0"/>
              <w:insideV w:val="single" w:sz="8" w:space="0"/>
            </w:tcBorders>
          </w:tcPr>
          <w:p w14:paraId="7C2ADA8C">
            <w:pPr>
              <w:spacing w:before="0" w:after="0" w:line="240" w:lineRule="auto"/>
              <w:ind w:right="-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 Security</w:t>
            </w:r>
          </w:p>
        </w:tc>
      </w:tr>
      <w:tr w14:paraId="601BFA4D">
        <w:tblPrEx>
          <w:tblBorders>
            <w:top w:val="single" w:color="8064A2" w:themeColor="accent4" w:sz="8" w:space="0"/>
            <w:left w:val="single" w:color="8064A2" w:themeColor="accent4" w:sz="8" w:space="0"/>
            <w:bottom w:val="single" w:color="8064A2" w:themeColor="accent4" w:sz="8" w:space="0"/>
            <w:right w:val="single" w:color="8064A2" w:themeColor="accent4" w:sz="8" w:space="0"/>
            <w:insideH w:val="single" w:color="8064A2" w:themeColor="accent4" w:sz="8" w:space="0"/>
            <w:insideV w:val="single" w:color="8064A2" w:themeColor="accent4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  <w:tcBorders>
              <w:top w:val="single" w:color="8064A2" w:themeColor="accent4" w:sz="8" w:space="0"/>
              <w:left w:val="single" w:color="8064A2" w:themeColor="accent4" w:sz="8" w:space="0"/>
              <w:bottom w:val="single" w:color="8064A2" w:themeColor="accent4" w:sz="8" w:space="0"/>
              <w:right w:val="single" w:color="8064A2" w:themeColor="accent4" w:sz="8" w:space="0"/>
              <w:insideH w:val="single" w:sz="8" w:space="0"/>
              <w:insideV w:val="single" w:sz="8" w:space="0"/>
            </w:tcBorders>
            <w:shd w:val="clear" w:color="auto" w:fill="DFD8E8" w:themeFill="accent4" w:themeFillTint="3F"/>
          </w:tcPr>
          <w:p w14:paraId="373F45E9">
            <w:pPr>
              <w:spacing w:after="0" w:line="240" w:lineRule="auto"/>
              <w:ind w:right="-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28-11-2025</w:t>
            </w:r>
          </w:p>
          <w:p w14:paraId="4031982D">
            <w:pPr>
              <w:spacing w:after="0" w:line="240" w:lineRule="auto"/>
              <w:ind w:right="-6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03:00 pm</w:t>
            </w:r>
          </w:p>
        </w:tc>
        <w:tc>
          <w:tcPr>
            <w:tcW w:w="2289" w:type="dxa"/>
            <w:tcBorders>
              <w:top w:val="single" w:color="8064A2" w:themeColor="accent4" w:sz="8" w:space="0"/>
              <w:bottom w:val="single" w:color="8064A2" w:themeColor="accent4" w:sz="8" w:space="0"/>
              <w:right w:val="single" w:color="8064A2" w:themeColor="accent4" w:sz="8" w:space="0"/>
              <w:insideH w:val="single" w:sz="8" w:space="0"/>
              <w:insideV w:val="single" w:sz="8" w:space="0"/>
            </w:tcBorders>
            <w:shd w:val="clear" w:color="auto" w:fill="DFD8E8" w:themeFill="accent4" w:themeFillTint="3F"/>
          </w:tcPr>
          <w:p w14:paraId="5C58D4D4">
            <w:pPr>
              <w:spacing w:after="0" w:line="240" w:lineRule="auto"/>
              <w:ind w:right="-4"/>
              <w:jc w:val="center"/>
              <w:rPr>
                <w:b/>
              </w:rPr>
            </w:pPr>
            <w:r>
              <w:rPr>
                <w:b/>
              </w:rPr>
              <w:t>28-11-2025</w:t>
            </w:r>
          </w:p>
          <w:p w14:paraId="56E20626">
            <w:pPr>
              <w:spacing w:after="0" w:line="240" w:lineRule="auto"/>
              <w:ind w:right="-4"/>
              <w:jc w:val="center"/>
              <w:rPr>
                <w:b/>
              </w:rPr>
            </w:pPr>
            <w:r>
              <w:rPr>
                <w:b/>
              </w:rPr>
              <w:t>03:30 pm</w:t>
            </w:r>
          </w:p>
        </w:tc>
        <w:tc>
          <w:tcPr>
            <w:tcW w:w="2160" w:type="dxa"/>
            <w:tcBorders>
              <w:top w:val="single" w:color="8064A2" w:themeColor="accent4" w:sz="8" w:space="0"/>
              <w:bottom w:val="single" w:color="8064A2" w:themeColor="accent4" w:sz="8" w:space="0"/>
              <w:right w:val="single" w:color="8064A2" w:themeColor="accent4" w:sz="8" w:space="0"/>
              <w:insideH w:val="single" w:sz="8" w:space="0"/>
              <w:insideV w:val="single" w:sz="8" w:space="0"/>
            </w:tcBorders>
            <w:shd w:val="clear" w:color="auto" w:fill="DFD8E8" w:themeFill="accent4" w:themeFillTint="3F"/>
          </w:tcPr>
          <w:p w14:paraId="5650D7E1">
            <w:pPr>
              <w:spacing w:after="0" w:line="240" w:lineRule="auto"/>
              <w:ind w:right="-33"/>
              <w:jc w:val="center"/>
              <w:rPr>
                <w:b/>
              </w:rPr>
            </w:pPr>
            <w:r>
              <w:rPr>
                <w:b/>
              </w:rPr>
              <w:t>3% of Bid Amount</w:t>
            </w:r>
          </w:p>
        </w:tc>
      </w:tr>
    </w:tbl>
    <w:p w14:paraId="44051D7C">
      <w:pPr>
        <w:pStyle w:val="12"/>
        <w:jc w:val="both"/>
      </w:pPr>
    </w:p>
    <w:p w14:paraId="7531050A">
      <w:pPr>
        <w:pStyle w:val="12"/>
        <w:jc w:val="both"/>
        <w:rPr>
          <w:bCs/>
          <w:i/>
          <w:iCs/>
        </w:rPr>
      </w:pPr>
      <w:r>
        <w:t xml:space="preserve">Tender document containing all relevant details is available free of cost at address given below, and also can be downloaded from State Life official website </w:t>
      </w:r>
      <w:r>
        <w:fldChar w:fldCharType="begin"/>
      </w:r>
      <w:r>
        <w:instrText xml:space="preserve"> HYPERLINK "http://www.statelife.com.pk" </w:instrText>
      </w:r>
      <w:r>
        <w:fldChar w:fldCharType="separate"/>
      </w:r>
      <w:r>
        <w:rPr>
          <w:rStyle w:val="6"/>
        </w:rPr>
        <w:t>www.statelife.com.pk</w:t>
      </w:r>
      <w:r>
        <w:rPr>
          <w:rStyle w:val="6"/>
        </w:rPr>
        <w:fldChar w:fldCharType="end"/>
      </w:r>
      <w:r>
        <w:t xml:space="preserve"> and EPADS Portal </w:t>
      </w:r>
      <w:r>
        <w:fldChar w:fldCharType="begin"/>
      </w:r>
      <w:r>
        <w:instrText xml:space="preserve"> HYPERLINK "http://www.eprocure.gov.pk" </w:instrText>
      </w:r>
      <w:r>
        <w:fldChar w:fldCharType="separate"/>
      </w:r>
      <w:r>
        <w:rPr>
          <w:rStyle w:val="6"/>
          <w:rFonts w:ascii="Arial" w:hAnsi="Arial" w:cs="Arial"/>
          <w:sz w:val="20"/>
          <w:szCs w:val="20"/>
        </w:rPr>
        <w:t>www.eprocure.gov.pk</w:t>
      </w:r>
      <w:r>
        <w:rPr>
          <w:rStyle w:val="6"/>
          <w:rFonts w:ascii="Arial" w:hAnsi="Arial" w:cs="Arial"/>
          <w:sz w:val="20"/>
          <w:szCs w:val="20"/>
        </w:rPr>
        <w:fldChar w:fldCharType="end"/>
      </w:r>
    </w:p>
    <w:p w14:paraId="42157BA0">
      <w:pPr>
        <w:pStyle w:val="12"/>
        <w:jc w:val="both"/>
      </w:pPr>
    </w:p>
    <w:p w14:paraId="53453B15">
      <w:pPr>
        <w:pStyle w:val="12"/>
        <w:jc w:val="both"/>
      </w:pPr>
      <w:r>
        <w:t xml:space="preserve">The bids should be submitted through E-pads on or before 28-11-2025 at 03:00 pm and bids will be opened on the same day at 03:30 pm in presence of bidders or their representatives in the office of undersigned. </w:t>
      </w:r>
    </w:p>
    <w:p w14:paraId="3CF323EF">
      <w:pPr>
        <w:spacing w:line="240" w:lineRule="auto"/>
        <w:ind w:right="-7"/>
        <w:jc w:val="both"/>
        <w:rPr>
          <w:b/>
          <w:i/>
          <w:u w:val="single"/>
        </w:rPr>
      </w:pPr>
    </w:p>
    <w:p w14:paraId="607E8210">
      <w:pPr>
        <w:spacing w:line="240" w:lineRule="auto"/>
        <w:ind w:right="-7"/>
        <w:jc w:val="both"/>
      </w:pPr>
      <w:r>
        <w:t>For further details the undersigned may be contacted during working hours in person or telephonically on phone No. 061- 9200678/03466662220</w:t>
      </w:r>
    </w:p>
    <w:p w14:paraId="737FA61D">
      <w:pPr>
        <w:spacing w:after="0"/>
        <w:ind w:right="893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Syed M. Waqas Raza</w:t>
      </w:r>
    </w:p>
    <w:p w14:paraId="02379F7D">
      <w:pPr>
        <w:spacing w:after="0" w:line="240" w:lineRule="auto"/>
        <w:ind w:right="893"/>
        <w:jc w:val="center"/>
        <w:rPr>
          <w:b/>
        </w:rPr>
      </w:pPr>
      <w:r>
        <w:rPr>
          <w:b/>
        </w:rPr>
        <w:t>Secretary – Procurement Committee</w:t>
      </w:r>
    </w:p>
    <w:p w14:paraId="5F18047D">
      <w:pPr>
        <w:spacing w:after="0" w:line="240" w:lineRule="auto"/>
        <w:ind w:right="893"/>
        <w:jc w:val="center"/>
      </w:pPr>
      <w:r>
        <w:t>HRA&amp;P Department</w:t>
      </w:r>
    </w:p>
    <w:p w14:paraId="712174FF">
      <w:pPr>
        <w:spacing w:after="0" w:line="240" w:lineRule="auto"/>
        <w:ind w:right="893"/>
        <w:jc w:val="center"/>
      </w:pPr>
      <w:r>
        <w:t>2</w:t>
      </w:r>
      <w:r>
        <w:rPr>
          <w:vertAlign w:val="superscript"/>
        </w:rPr>
        <w:t>nd</w:t>
      </w:r>
      <w:r>
        <w:t xml:space="preserve"> Floor State Life Building</w:t>
      </w:r>
    </w:p>
    <w:p w14:paraId="467F97E6">
      <w:pPr>
        <w:spacing w:after="0" w:line="240" w:lineRule="auto"/>
        <w:ind w:right="893"/>
        <w:jc w:val="center"/>
      </w:pPr>
      <w:r>
        <w:t>Chowk Nawan Shehr</w:t>
      </w:r>
    </w:p>
    <w:sectPr>
      <w:pgSz w:w="12240" w:h="15840"/>
      <w:pgMar w:top="907" w:right="547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F64FC"/>
    <w:rsid w:val="000263DF"/>
    <w:rsid w:val="000422FE"/>
    <w:rsid w:val="00063E55"/>
    <w:rsid w:val="00083069"/>
    <w:rsid w:val="000A0DC5"/>
    <w:rsid w:val="002D6E8C"/>
    <w:rsid w:val="002F5079"/>
    <w:rsid w:val="00385BB9"/>
    <w:rsid w:val="00415DF7"/>
    <w:rsid w:val="0045126A"/>
    <w:rsid w:val="00471643"/>
    <w:rsid w:val="0050286C"/>
    <w:rsid w:val="00564A26"/>
    <w:rsid w:val="006221F8"/>
    <w:rsid w:val="006C12FB"/>
    <w:rsid w:val="00741906"/>
    <w:rsid w:val="008754A8"/>
    <w:rsid w:val="008F0FA7"/>
    <w:rsid w:val="008F64FC"/>
    <w:rsid w:val="00AF4382"/>
    <w:rsid w:val="00B10A41"/>
    <w:rsid w:val="00C7612C"/>
    <w:rsid w:val="00CD3CCE"/>
    <w:rsid w:val="00D062B3"/>
    <w:rsid w:val="00D75E16"/>
    <w:rsid w:val="00DC4E1F"/>
    <w:rsid w:val="00DD2F89"/>
    <w:rsid w:val="00DF1C85"/>
    <w:rsid w:val="00E14AD6"/>
    <w:rsid w:val="19AD1C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0"/>
    <w:unhideWhenUsed/>
    <w:qFormat/>
    <w:uiPriority w:val="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styleId="6">
    <w:name w:val="Hyperlink"/>
    <w:unhideWhenUsed/>
    <w:qFormat/>
    <w:uiPriority w:val="0"/>
    <w:rPr>
      <w:color w:val="0000FF"/>
      <w:u w:val="single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Light Grid Accent 4"/>
    <w:basedOn w:val="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paragraph" w:styleId="9">
    <w:name w:val="List Paragraph"/>
    <w:basedOn w:val="1"/>
    <w:qFormat/>
    <w:uiPriority w:val="34"/>
    <w:pPr>
      <w:ind w:left="720"/>
    </w:pPr>
  </w:style>
  <w:style w:type="character" w:customStyle="1" w:styleId="10">
    <w:name w:val="Header Char"/>
    <w:basedOn w:val="2"/>
    <w:link w:val="5"/>
    <w:qFormat/>
    <w:uiPriority w:val="0"/>
    <w:rPr>
      <w:rFonts w:ascii="Calibri" w:hAnsi="Calibri" w:eastAsia="Times New Roman" w:cs="Times New Roman"/>
      <w:sz w:val="20"/>
      <w:szCs w:val="20"/>
    </w:rPr>
  </w:style>
  <w:style w:type="character" w:customStyle="1" w:styleId="11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  <w:style w:type="paragraph" w:styleId="12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1443</Characters>
  <Lines>12</Lines>
  <Paragraphs>3</Paragraphs>
  <TotalTime>92</TotalTime>
  <ScaleCrop>false</ScaleCrop>
  <LinksUpToDate>false</LinksUpToDate>
  <CharactersWithSpaces>1693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2025-10-14T09:00:00Z</dcterms:created>
  <dc:creator>786</dc:creator>
  <cp:lastModifiedBy>Nafees Ahmed</cp:lastModifiedBy>
  <cp:lastPrinted>2025-10-14T09:15:00Z</cp:lastPrinted>
  <dcterms:modified xsi:type="dcterms:W3CDTF">2025-11-12T10:03:47Z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8630E2C8FD64471BB0697E48802FF48C_12</vt:lpwstr>
  </property>
</Properties>
</file>