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3BA" w:rsidRDefault="00BA43BA">
      <w:pPr>
        <w:pStyle w:val="BodyText"/>
        <w:rPr>
          <w:sz w:val="20"/>
        </w:rPr>
      </w:pPr>
    </w:p>
    <w:p w:rsidR="00BA43BA" w:rsidRDefault="00BA43BA">
      <w:pPr>
        <w:pStyle w:val="BodyText"/>
        <w:rPr>
          <w:sz w:val="20"/>
        </w:rPr>
      </w:pPr>
    </w:p>
    <w:p w:rsidR="00BA43BA" w:rsidRDefault="00BA43BA">
      <w:pPr>
        <w:pStyle w:val="BodyText"/>
        <w:rPr>
          <w:sz w:val="20"/>
        </w:rPr>
      </w:pPr>
    </w:p>
    <w:p w:rsidR="00BA43BA" w:rsidRDefault="00BA43BA">
      <w:pPr>
        <w:pStyle w:val="BodyText"/>
        <w:spacing w:before="62"/>
        <w:rPr>
          <w:sz w:val="20"/>
        </w:rPr>
      </w:pPr>
    </w:p>
    <w:p w:rsidR="00BA43BA" w:rsidRDefault="00BA43BA">
      <w:pPr>
        <w:pStyle w:val="BodyText"/>
        <w:ind w:left="165"/>
        <w:rPr>
          <w:sz w:val="20"/>
        </w:rPr>
      </w:pPr>
    </w:p>
    <w:p w:rsidR="00BA43BA" w:rsidRDefault="00D01E0C">
      <w:pPr>
        <w:pStyle w:val="Title"/>
        <w:rPr>
          <w:u w:val="none"/>
        </w:rPr>
      </w:pPr>
      <w:r>
        <w:t>INVITATION TO</w:t>
      </w:r>
      <w:r w:rsidR="00FA59A7">
        <w:t xml:space="preserve"> E-</w:t>
      </w:r>
      <w:r>
        <w:t xml:space="preserve"> </w:t>
      </w:r>
      <w:r>
        <w:rPr>
          <w:spacing w:val="-5"/>
        </w:rPr>
        <w:t>BID</w:t>
      </w:r>
    </w:p>
    <w:p w:rsidR="00BA43BA" w:rsidRDefault="00D01E0C">
      <w:pPr>
        <w:pStyle w:val="Title"/>
        <w:spacing w:before="48"/>
        <w:rPr>
          <w:u w:val="none"/>
        </w:rPr>
      </w:pPr>
      <w:proofErr w:type="gramStart"/>
      <w:r>
        <w:t>Tender</w:t>
      </w:r>
      <w:r w:rsidR="00FA59A7">
        <w:t xml:space="preserve"> Notice</w:t>
      </w:r>
      <w:r>
        <w:rPr>
          <w:spacing w:val="-3"/>
        </w:rPr>
        <w:t xml:space="preserve"> </w:t>
      </w:r>
      <w:r>
        <w:t>No.</w:t>
      </w:r>
      <w:proofErr w:type="gramEnd"/>
      <w:r>
        <w:rPr>
          <w:spacing w:val="-1"/>
        </w:rPr>
        <w:t xml:space="preserve"> </w:t>
      </w:r>
      <w:r w:rsidR="00FA59A7">
        <w:t>Printing / HRA &amp; P / PSH / 001 / 2026</w:t>
      </w:r>
    </w:p>
    <w:p w:rsidR="00BA43BA" w:rsidRDefault="00BA43BA">
      <w:pPr>
        <w:pStyle w:val="BodyText"/>
        <w:spacing w:before="89"/>
        <w:rPr>
          <w:b/>
        </w:rPr>
      </w:pPr>
    </w:p>
    <w:p w:rsidR="00BA43BA" w:rsidRDefault="00D01E0C">
      <w:pPr>
        <w:spacing w:before="1" w:line="276" w:lineRule="auto"/>
        <w:ind w:left="165" w:right="162"/>
        <w:jc w:val="both"/>
        <w:rPr>
          <w:sz w:val="24"/>
        </w:rPr>
      </w:pPr>
      <w:r>
        <w:rPr>
          <w:i/>
          <w:sz w:val="24"/>
        </w:rPr>
        <w:t>State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Life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Insurance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Corporation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Pakistan </w:t>
      </w:r>
      <w:r>
        <w:rPr>
          <w:sz w:val="24"/>
        </w:rPr>
        <w:t>invites bids through e-PADS of PPRA from the Service Providers/ Bidders/ Firms</w:t>
      </w:r>
      <w:r>
        <w:rPr>
          <w:i/>
          <w:sz w:val="24"/>
        </w:rPr>
        <w:t>,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registered with Income Tax and Sales Tax Departments and who are on Active Taxpayers List of the Federal Board of Revenue</w:t>
      </w:r>
      <w:r w:rsidR="005E736D">
        <w:rPr>
          <w:sz w:val="24"/>
        </w:rPr>
        <w:t xml:space="preserve"> (FBR)</w:t>
      </w:r>
      <w:r>
        <w:rPr>
          <w:sz w:val="24"/>
        </w:rPr>
        <w:t xml:space="preserve"> for “</w:t>
      </w:r>
      <w:r w:rsidR="005E736D">
        <w:rPr>
          <w:b/>
          <w:sz w:val="24"/>
        </w:rPr>
        <w:t xml:space="preserve">PRINTING </w:t>
      </w:r>
      <w:r w:rsidR="0084611B">
        <w:rPr>
          <w:b/>
          <w:sz w:val="24"/>
        </w:rPr>
        <w:t>ITEMS”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19"/>
        </w:rPr>
        <w:t>FOR</w:t>
      </w:r>
      <w:r>
        <w:rPr>
          <w:b/>
          <w:spacing w:val="-10"/>
          <w:sz w:val="19"/>
        </w:rPr>
        <w:t xml:space="preserve"> </w:t>
      </w:r>
      <w:r>
        <w:rPr>
          <w:b/>
          <w:spacing w:val="-2"/>
          <w:sz w:val="19"/>
        </w:rPr>
        <w:t xml:space="preserve">THE </w:t>
      </w:r>
      <w:r>
        <w:rPr>
          <w:b/>
          <w:sz w:val="19"/>
        </w:rPr>
        <w:t xml:space="preserve">YEAR </w:t>
      </w:r>
      <w:r w:rsidR="005E736D">
        <w:rPr>
          <w:b/>
          <w:sz w:val="24"/>
        </w:rPr>
        <w:t>2026</w:t>
      </w:r>
      <w:r>
        <w:rPr>
          <w:b/>
          <w:sz w:val="24"/>
        </w:rPr>
        <w:t xml:space="preserve"> </w:t>
      </w:r>
      <w:r>
        <w:rPr>
          <w:sz w:val="19"/>
        </w:rPr>
        <w:t xml:space="preserve">PERTAINING TO </w:t>
      </w:r>
      <w:r w:rsidR="005E736D">
        <w:rPr>
          <w:sz w:val="19"/>
        </w:rPr>
        <w:t>SLIC PESHAWAR ZONE</w:t>
      </w:r>
      <w:r w:rsidR="005E736D">
        <w:rPr>
          <w:sz w:val="24"/>
        </w:rPr>
        <w:t xml:space="preserve"> (IL).</w:t>
      </w:r>
    </w:p>
    <w:p w:rsidR="00BA43BA" w:rsidRDefault="00BA43BA" w:rsidP="00DC0E61">
      <w:pPr>
        <w:pStyle w:val="BodyText"/>
        <w:spacing w:before="41"/>
        <w:jc w:val="both"/>
      </w:pPr>
    </w:p>
    <w:p w:rsidR="0084611B" w:rsidRDefault="0084611B" w:rsidP="00DC0E61">
      <w:pPr>
        <w:pStyle w:val="ListParagraph"/>
        <w:numPr>
          <w:ilvl w:val="0"/>
          <w:numId w:val="1"/>
        </w:numPr>
        <w:tabs>
          <w:tab w:val="left" w:pos="884"/>
        </w:tabs>
        <w:spacing w:line="276" w:lineRule="auto"/>
        <w:ind w:right="182" w:firstLine="0"/>
        <w:jc w:val="both"/>
        <w:rPr>
          <w:i/>
          <w:sz w:val="24"/>
        </w:rPr>
      </w:pPr>
      <w:r>
        <w:rPr>
          <w:i/>
          <w:sz w:val="24"/>
        </w:rPr>
        <w:t xml:space="preserve">Single stage Single envelope Procedure will be adopted for open competitive bidding. </w:t>
      </w:r>
    </w:p>
    <w:p w:rsidR="0084611B" w:rsidRPr="0084611B" w:rsidRDefault="0084611B" w:rsidP="0084611B">
      <w:pPr>
        <w:tabs>
          <w:tab w:val="left" w:pos="884"/>
        </w:tabs>
        <w:spacing w:line="276" w:lineRule="auto"/>
        <w:ind w:left="165" w:right="182"/>
        <w:rPr>
          <w:i/>
          <w:sz w:val="24"/>
        </w:rPr>
      </w:pPr>
    </w:p>
    <w:p w:rsidR="00BA43BA" w:rsidRDefault="00D01E0C" w:rsidP="00DC0E61">
      <w:pPr>
        <w:pStyle w:val="ListParagraph"/>
        <w:numPr>
          <w:ilvl w:val="0"/>
          <w:numId w:val="1"/>
        </w:numPr>
        <w:tabs>
          <w:tab w:val="left" w:pos="884"/>
        </w:tabs>
        <w:spacing w:line="276" w:lineRule="auto"/>
        <w:ind w:right="182" w:firstLine="0"/>
        <w:jc w:val="both"/>
        <w:rPr>
          <w:i/>
          <w:sz w:val="24"/>
        </w:rPr>
      </w:pPr>
      <w:r>
        <w:rPr>
          <w:sz w:val="24"/>
        </w:rPr>
        <w:t>Bidding</w:t>
      </w:r>
      <w:r>
        <w:rPr>
          <w:spacing w:val="-4"/>
          <w:sz w:val="24"/>
        </w:rPr>
        <w:t xml:space="preserve"> </w:t>
      </w:r>
      <w:r>
        <w:rPr>
          <w:spacing w:val="16"/>
          <w:sz w:val="24"/>
        </w:rPr>
        <w:t>documents,</w:t>
      </w:r>
      <w:r>
        <w:rPr>
          <w:spacing w:val="-4"/>
          <w:sz w:val="24"/>
        </w:rPr>
        <w:t xml:space="preserve"> </w:t>
      </w:r>
      <w:r>
        <w:rPr>
          <w:sz w:val="24"/>
        </w:rPr>
        <w:t>containing</w:t>
      </w:r>
      <w:r>
        <w:rPr>
          <w:spacing w:val="-4"/>
          <w:sz w:val="24"/>
        </w:rPr>
        <w:t xml:space="preserve"> </w:t>
      </w:r>
      <w:r>
        <w:rPr>
          <w:sz w:val="24"/>
        </w:rPr>
        <w:t>detailed</w:t>
      </w:r>
      <w:r>
        <w:rPr>
          <w:spacing w:val="-4"/>
          <w:sz w:val="24"/>
        </w:rPr>
        <w:t xml:space="preserve"> </w:t>
      </w:r>
      <w:r>
        <w:rPr>
          <w:sz w:val="24"/>
        </w:rPr>
        <w:t>terms</w:t>
      </w:r>
      <w:r>
        <w:rPr>
          <w:spacing w:val="-4"/>
          <w:sz w:val="24"/>
        </w:rPr>
        <w:t xml:space="preserve"> </w:t>
      </w:r>
      <w:r>
        <w:rPr>
          <w:sz w:val="24"/>
        </w:rPr>
        <w:t>and conditions,</w:t>
      </w:r>
      <w:r>
        <w:rPr>
          <w:spacing w:val="40"/>
          <w:sz w:val="24"/>
        </w:rPr>
        <w:t xml:space="preserve"> </w:t>
      </w:r>
      <w:r w:rsidR="00DC0E61">
        <w:rPr>
          <w:sz w:val="24"/>
        </w:rPr>
        <w:t>etc. are available</w:t>
      </w:r>
      <w:r>
        <w:rPr>
          <w:spacing w:val="15"/>
          <w:sz w:val="24"/>
        </w:rPr>
        <w:t xml:space="preserve"> </w:t>
      </w:r>
      <w:r>
        <w:rPr>
          <w:sz w:val="24"/>
        </w:rPr>
        <w:t>at</w:t>
      </w:r>
      <w:r>
        <w:rPr>
          <w:spacing w:val="40"/>
          <w:sz w:val="24"/>
        </w:rPr>
        <w:t xml:space="preserve"> </w:t>
      </w:r>
      <w:r w:rsidR="005E736D">
        <w:rPr>
          <w:sz w:val="24"/>
        </w:rPr>
        <w:t>State life Peshawar Zone, HRA</w:t>
      </w:r>
      <w:r w:rsidR="0084611B">
        <w:rPr>
          <w:sz w:val="24"/>
        </w:rPr>
        <w:t>&amp;P 3rd</w:t>
      </w:r>
      <w:r w:rsidR="005E736D">
        <w:rPr>
          <w:sz w:val="24"/>
        </w:rPr>
        <w:t xml:space="preserve"> floor, State Life Building Peshawar </w:t>
      </w:r>
      <w:proofErr w:type="spellStart"/>
      <w:r w:rsidR="005E736D">
        <w:rPr>
          <w:sz w:val="24"/>
        </w:rPr>
        <w:t>Cantt</w:t>
      </w:r>
      <w:proofErr w:type="spellEnd"/>
      <w:r w:rsidR="005E736D">
        <w:rPr>
          <w:sz w:val="24"/>
        </w:rPr>
        <w:t xml:space="preserve">. And </w:t>
      </w:r>
      <w:bookmarkStart w:id="0" w:name="_GoBack"/>
      <w:bookmarkEnd w:id="0"/>
      <w:r w:rsidR="0084611B">
        <w:rPr>
          <w:sz w:val="24"/>
        </w:rPr>
        <w:t>SLIC website</w:t>
      </w:r>
      <w:r>
        <w:rPr>
          <w:sz w:val="24"/>
        </w:rPr>
        <w:t xml:space="preserve"> </w:t>
      </w:r>
      <w:hyperlink r:id="rId9">
        <w:r>
          <w:rPr>
            <w:b/>
            <w:i/>
            <w:sz w:val="24"/>
            <w:u w:val="single"/>
          </w:rPr>
          <w:t>www.statelife.com.pk</w:t>
        </w:r>
      </w:hyperlink>
      <w:r>
        <w:rPr>
          <w:b/>
          <w:i/>
          <w:sz w:val="24"/>
        </w:rPr>
        <w:t xml:space="preserve"> </w:t>
      </w:r>
      <w:r>
        <w:rPr>
          <w:sz w:val="24"/>
        </w:rPr>
        <w:t>free of cost</w:t>
      </w:r>
      <w:r>
        <w:rPr>
          <w:i/>
          <w:sz w:val="24"/>
        </w:rPr>
        <w:t>.</w:t>
      </w:r>
    </w:p>
    <w:p w:rsidR="00BA43BA" w:rsidRDefault="00BA43BA">
      <w:pPr>
        <w:pStyle w:val="BodyText"/>
        <w:spacing w:before="41"/>
        <w:rPr>
          <w:i/>
        </w:rPr>
      </w:pPr>
    </w:p>
    <w:p w:rsidR="00BA43BA" w:rsidRDefault="00D01E0C" w:rsidP="00104FE6">
      <w:pPr>
        <w:pStyle w:val="ListParagraph"/>
        <w:numPr>
          <w:ilvl w:val="0"/>
          <w:numId w:val="1"/>
        </w:numPr>
        <w:tabs>
          <w:tab w:val="left" w:pos="885"/>
        </w:tabs>
        <w:spacing w:line="276" w:lineRule="auto"/>
        <w:ind w:right="163" w:firstLine="0"/>
        <w:jc w:val="both"/>
      </w:pPr>
      <w:r>
        <w:rPr>
          <w:sz w:val="24"/>
        </w:rPr>
        <w:t xml:space="preserve">The bids, prepared in accordance with the instructions in the bidding documents, submitted through e-PADS </w:t>
      </w:r>
      <w:r>
        <w:rPr>
          <w:b/>
          <w:color w:val="000000"/>
          <w:sz w:val="24"/>
          <w:highlight w:val="yellow"/>
          <w:u w:val="single"/>
        </w:rPr>
        <w:t>on or</w:t>
      </w:r>
      <w:r>
        <w:rPr>
          <w:b/>
          <w:color w:val="000000"/>
          <w:spacing w:val="40"/>
          <w:sz w:val="24"/>
          <w:highlight w:val="yellow"/>
          <w:u w:val="single"/>
        </w:rPr>
        <w:t xml:space="preserve"> </w:t>
      </w:r>
      <w:r w:rsidR="00555EE3">
        <w:rPr>
          <w:b/>
          <w:color w:val="000000"/>
          <w:sz w:val="24"/>
          <w:highlight w:val="yellow"/>
          <w:u w:val="single"/>
        </w:rPr>
        <w:t>before 26</w:t>
      </w:r>
      <w:r w:rsidR="00104FE6">
        <w:rPr>
          <w:b/>
          <w:color w:val="000000"/>
          <w:sz w:val="24"/>
          <w:highlight w:val="yellow"/>
          <w:u w:val="single"/>
        </w:rPr>
        <w:t>-01-2026</w:t>
      </w:r>
      <w:r>
        <w:rPr>
          <w:b/>
          <w:color w:val="000000"/>
          <w:sz w:val="24"/>
          <w:highlight w:val="yellow"/>
          <w:u w:val="single"/>
        </w:rPr>
        <w:t xml:space="preserve"> 11.00 am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>will be opened on the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 xml:space="preserve">same day </w:t>
      </w:r>
      <w:r>
        <w:rPr>
          <w:b/>
          <w:color w:val="000000"/>
          <w:sz w:val="24"/>
          <w:u w:val="single"/>
        </w:rPr>
        <w:t>at 11.30 am</w:t>
      </w:r>
      <w:r>
        <w:rPr>
          <w:color w:val="000000"/>
          <w:sz w:val="24"/>
        </w:rPr>
        <w:t>.</w:t>
      </w:r>
      <w:r>
        <w:rPr>
          <w:color w:val="000000"/>
          <w:spacing w:val="40"/>
          <w:sz w:val="24"/>
        </w:rPr>
        <w:t xml:space="preserve"> </w:t>
      </w:r>
      <w:r w:rsidR="00104FE6">
        <w:rPr>
          <w:color w:val="000000"/>
          <w:sz w:val="24"/>
        </w:rPr>
        <w:t xml:space="preserve">This Tender is also available </w:t>
      </w:r>
      <w:r>
        <w:rPr>
          <w:color w:val="000000"/>
          <w:sz w:val="24"/>
        </w:rPr>
        <w:t xml:space="preserve">on PPRA website </w:t>
      </w:r>
      <w:hyperlink r:id="rId10">
        <w:r>
          <w:rPr>
            <w:color w:val="9454C3"/>
            <w:sz w:val="24"/>
            <w:u w:val="single" w:color="9454C3"/>
          </w:rPr>
          <w:t>www.ppra.org.pk</w:t>
        </w:r>
      </w:hyperlink>
      <w:r>
        <w:rPr>
          <w:color w:val="000000"/>
          <w:sz w:val="24"/>
        </w:rPr>
        <w:t>, State</w:t>
      </w:r>
      <w:r>
        <w:rPr>
          <w:color w:val="000000"/>
          <w:spacing w:val="-14"/>
          <w:sz w:val="24"/>
        </w:rPr>
        <w:t xml:space="preserve"> </w:t>
      </w:r>
      <w:r>
        <w:rPr>
          <w:color w:val="000000"/>
          <w:sz w:val="24"/>
        </w:rPr>
        <w:t>Life</w:t>
      </w:r>
      <w:r>
        <w:rPr>
          <w:color w:val="000000"/>
          <w:spacing w:val="-14"/>
          <w:sz w:val="24"/>
        </w:rPr>
        <w:t xml:space="preserve"> </w:t>
      </w:r>
      <w:r>
        <w:rPr>
          <w:color w:val="000000"/>
          <w:sz w:val="24"/>
        </w:rPr>
        <w:t>website</w:t>
      </w:r>
      <w:r>
        <w:rPr>
          <w:color w:val="000000"/>
          <w:spacing w:val="-14"/>
          <w:sz w:val="24"/>
        </w:rPr>
        <w:t xml:space="preserve"> </w:t>
      </w:r>
      <w:hyperlink r:id="rId11">
        <w:proofErr w:type="gramStart"/>
        <w:r>
          <w:rPr>
            <w:color w:val="9454C3"/>
            <w:sz w:val="24"/>
            <w:u w:val="single" w:color="9454C3"/>
          </w:rPr>
          <w:t>www.statelife.com.pk</w:t>
        </w:r>
      </w:hyperlink>
      <w:r>
        <w:rPr>
          <w:color w:val="000000"/>
          <w:sz w:val="24"/>
        </w:rPr>
        <w:t>,</w:t>
      </w:r>
      <w:r w:rsidR="00104FE6">
        <w:rPr>
          <w:color w:val="000000"/>
          <w:sz w:val="24"/>
        </w:rPr>
        <w:t xml:space="preserve"> and</w:t>
      </w:r>
      <w:r>
        <w:rPr>
          <w:color w:val="000000"/>
          <w:spacing w:val="-14"/>
          <w:sz w:val="24"/>
        </w:rPr>
        <w:t xml:space="preserve"> </w:t>
      </w:r>
      <w:r>
        <w:rPr>
          <w:color w:val="000000"/>
          <w:sz w:val="24"/>
        </w:rPr>
        <w:t>e-PADS</w:t>
      </w:r>
      <w:r>
        <w:rPr>
          <w:color w:val="000000"/>
          <w:spacing w:val="-12"/>
          <w:sz w:val="24"/>
        </w:rPr>
        <w:t xml:space="preserve"> </w:t>
      </w:r>
      <w:r>
        <w:rPr>
          <w:color w:val="000000"/>
          <w:sz w:val="24"/>
        </w:rPr>
        <w:t>portal</w:t>
      </w:r>
      <w:r>
        <w:rPr>
          <w:color w:val="000000"/>
          <w:spacing w:val="-12"/>
          <w:sz w:val="24"/>
        </w:rPr>
        <w:t xml:space="preserve"> </w:t>
      </w:r>
      <w:hyperlink r:id="rId12">
        <w:r>
          <w:rPr>
            <w:color w:val="9454C3"/>
            <w:sz w:val="24"/>
            <w:u w:val="single" w:color="9454C3"/>
          </w:rPr>
          <w:t>www.eprocure.gov.pk</w:t>
        </w:r>
      </w:hyperlink>
      <w:proofErr w:type="gramEnd"/>
      <w:r w:rsidR="00104FE6">
        <w:rPr>
          <w:color w:val="9454C3"/>
          <w:sz w:val="24"/>
          <w:u w:val="single" w:color="9454C3"/>
        </w:rPr>
        <w:t>.</w:t>
      </w:r>
      <w:r w:rsidR="00104FE6">
        <w:t xml:space="preserve"> </w:t>
      </w:r>
    </w:p>
    <w:p w:rsidR="00BA43BA" w:rsidRDefault="00BA43BA">
      <w:pPr>
        <w:pStyle w:val="BodyText"/>
        <w:spacing w:before="83"/>
      </w:pPr>
    </w:p>
    <w:p w:rsidR="00BA43BA" w:rsidRDefault="00D01E0C">
      <w:pPr>
        <w:pStyle w:val="ListParagraph"/>
        <w:numPr>
          <w:ilvl w:val="0"/>
          <w:numId w:val="1"/>
        </w:numPr>
        <w:tabs>
          <w:tab w:val="left" w:pos="884"/>
        </w:tabs>
        <w:ind w:left="884" w:hanging="719"/>
        <w:jc w:val="both"/>
        <w:rPr>
          <w:sz w:val="24"/>
        </w:rPr>
      </w:pP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bid</w:t>
      </w:r>
      <w:r>
        <w:rPr>
          <w:spacing w:val="2"/>
          <w:sz w:val="24"/>
        </w:rPr>
        <w:t xml:space="preserve"> </w:t>
      </w:r>
      <w:r>
        <w:rPr>
          <w:sz w:val="24"/>
        </w:rPr>
        <w:t>submitted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2"/>
          <w:sz w:val="24"/>
        </w:rPr>
        <w:t xml:space="preserve"> </w:t>
      </w:r>
      <w:r>
        <w:rPr>
          <w:sz w:val="24"/>
        </w:rPr>
        <w:t>than</w:t>
      </w:r>
      <w:r>
        <w:rPr>
          <w:spacing w:val="2"/>
          <w:sz w:val="24"/>
        </w:rPr>
        <w:t xml:space="preserve"> </w:t>
      </w:r>
      <w:r>
        <w:rPr>
          <w:sz w:val="24"/>
        </w:rPr>
        <w:t>e-PADS</w:t>
      </w:r>
      <w:r>
        <w:rPr>
          <w:spacing w:val="2"/>
          <w:sz w:val="24"/>
        </w:rPr>
        <w:t xml:space="preserve"> </w:t>
      </w:r>
      <w:r>
        <w:rPr>
          <w:sz w:val="24"/>
        </w:rPr>
        <w:t>would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3"/>
          <w:sz w:val="24"/>
        </w:rPr>
        <w:t xml:space="preserve"> </w:t>
      </w:r>
      <w:r>
        <w:rPr>
          <w:sz w:val="24"/>
        </w:rPr>
        <w:t>be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considered.</w:t>
      </w:r>
    </w:p>
    <w:p w:rsidR="00BA43BA" w:rsidRDefault="00BA43BA">
      <w:pPr>
        <w:pStyle w:val="BodyText"/>
      </w:pPr>
    </w:p>
    <w:p w:rsidR="00BA43BA" w:rsidRDefault="00BA43BA">
      <w:pPr>
        <w:pStyle w:val="BodyText"/>
      </w:pPr>
    </w:p>
    <w:p w:rsidR="00BA43BA" w:rsidRDefault="00BA43BA">
      <w:pPr>
        <w:pStyle w:val="BodyText"/>
      </w:pPr>
    </w:p>
    <w:p w:rsidR="00BA43BA" w:rsidRDefault="00BA43BA">
      <w:pPr>
        <w:pStyle w:val="BodyText"/>
        <w:spacing w:before="207"/>
      </w:pPr>
    </w:p>
    <w:p w:rsidR="00BA43BA" w:rsidRDefault="00D01E0C" w:rsidP="00551249">
      <w:pPr>
        <w:spacing w:line="276" w:lineRule="auto"/>
        <w:ind w:left="4793" w:right="164" w:hanging="54"/>
        <w:jc w:val="right"/>
        <w:rPr>
          <w:sz w:val="24"/>
        </w:rPr>
      </w:pPr>
      <w:r>
        <w:rPr>
          <w:b/>
          <w:sz w:val="24"/>
        </w:rPr>
        <w:t>In-Charge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(HRA</w:t>
      </w:r>
      <w:r w:rsidR="00104FE6">
        <w:rPr>
          <w:b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Procurement), </w:t>
      </w:r>
      <w:r>
        <w:rPr>
          <w:sz w:val="24"/>
        </w:rPr>
        <w:t xml:space="preserve">State Life Insurance Corporation of Pakistan, </w:t>
      </w:r>
      <w:r w:rsidR="00104FE6">
        <w:rPr>
          <w:sz w:val="24"/>
        </w:rPr>
        <w:t>Peshawar Zone, (IL) 3</w:t>
      </w:r>
      <w:r w:rsidR="00104FE6" w:rsidRPr="00104FE6">
        <w:rPr>
          <w:sz w:val="24"/>
          <w:vertAlign w:val="superscript"/>
        </w:rPr>
        <w:t>rd</w:t>
      </w:r>
      <w:r w:rsidR="00104FE6">
        <w:rPr>
          <w:sz w:val="24"/>
        </w:rPr>
        <w:t xml:space="preserve"> floor, State Life Building, Peshawar </w:t>
      </w:r>
      <w:proofErr w:type="spellStart"/>
      <w:r w:rsidR="00104FE6">
        <w:rPr>
          <w:sz w:val="24"/>
        </w:rPr>
        <w:t>Cantt</w:t>
      </w:r>
      <w:proofErr w:type="spellEnd"/>
      <w:r w:rsidR="00104FE6">
        <w:rPr>
          <w:sz w:val="24"/>
        </w:rPr>
        <w:t>. Peshawar</w:t>
      </w:r>
    </w:p>
    <w:p w:rsidR="00551249" w:rsidRDefault="00D01E0C" w:rsidP="00551249">
      <w:pPr>
        <w:pStyle w:val="BodyText"/>
        <w:ind w:left="4011"/>
        <w:jc w:val="right"/>
      </w:pPr>
      <w:r>
        <w:t>Phone:</w:t>
      </w:r>
      <w:r>
        <w:rPr>
          <w:spacing w:val="-1"/>
        </w:rPr>
        <w:t xml:space="preserve"> </w:t>
      </w:r>
      <w:r w:rsidR="00104FE6">
        <w:t>09</w:t>
      </w:r>
      <w:r>
        <w:t>1-92</w:t>
      </w:r>
      <w:r w:rsidR="00104FE6">
        <w:t>11588</w:t>
      </w:r>
      <w:r>
        <w:t>,</w:t>
      </w:r>
      <w:r w:rsidR="00551249">
        <w:t xml:space="preserve"> 0303-8476786(+ </w:t>
      </w:r>
      <w:proofErr w:type="spellStart"/>
      <w:r w:rsidR="00551249">
        <w:t>wtsapp</w:t>
      </w:r>
      <w:proofErr w:type="spellEnd"/>
      <w:r w:rsidR="00551249">
        <w:t>)</w:t>
      </w:r>
    </w:p>
    <w:p w:rsidR="00BA43BA" w:rsidRDefault="00D01E0C" w:rsidP="00551249">
      <w:pPr>
        <w:pStyle w:val="BodyText"/>
        <w:ind w:left="4011"/>
        <w:jc w:val="right"/>
      </w:pPr>
      <w:proofErr w:type="gramStart"/>
      <w:r>
        <w:t>email</w:t>
      </w:r>
      <w:proofErr w:type="gramEnd"/>
      <w:r>
        <w:t xml:space="preserve">: </w:t>
      </w:r>
      <w:hyperlink r:id="rId13" w:history="1">
        <w:r w:rsidR="00551249" w:rsidRPr="001A10E8">
          <w:rPr>
            <w:rStyle w:val="Hyperlink"/>
            <w:spacing w:val="-2"/>
          </w:rPr>
          <w:t>pgspshzn@statelife.com.pk</w:t>
        </w:r>
      </w:hyperlink>
      <w:r w:rsidR="00551249">
        <w:rPr>
          <w:spacing w:val="-2"/>
          <w:u w:val="single"/>
        </w:rPr>
        <w:t xml:space="preserve"> /    </w:t>
      </w:r>
      <w:hyperlink r:id="rId14" w:history="1">
        <w:r w:rsidR="00551249" w:rsidRPr="001A10E8">
          <w:rPr>
            <w:rStyle w:val="Hyperlink"/>
            <w:spacing w:val="-2"/>
          </w:rPr>
          <w:t>drmujahidafrdi@gmail.com</w:t>
        </w:r>
      </w:hyperlink>
      <w:r w:rsidR="00551249">
        <w:rPr>
          <w:spacing w:val="-2"/>
          <w:u w:val="single"/>
        </w:rPr>
        <w:t xml:space="preserve"> </w:t>
      </w:r>
    </w:p>
    <w:p w:rsidR="00BA43BA" w:rsidRDefault="00BA43BA">
      <w:pPr>
        <w:pStyle w:val="BodyText"/>
        <w:rPr>
          <w:sz w:val="20"/>
        </w:rPr>
      </w:pPr>
    </w:p>
    <w:p w:rsidR="00BA43BA" w:rsidRDefault="00BA43BA">
      <w:pPr>
        <w:pStyle w:val="BodyText"/>
        <w:rPr>
          <w:sz w:val="20"/>
        </w:rPr>
      </w:pPr>
    </w:p>
    <w:p w:rsidR="00BA43BA" w:rsidRDefault="00BA43BA">
      <w:pPr>
        <w:pStyle w:val="BodyText"/>
        <w:rPr>
          <w:sz w:val="20"/>
        </w:rPr>
      </w:pPr>
    </w:p>
    <w:p w:rsidR="00BA43BA" w:rsidRDefault="00BA43BA">
      <w:pPr>
        <w:pStyle w:val="BodyText"/>
        <w:rPr>
          <w:sz w:val="20"/>
        </w:rPr>
      </w:pPr>
    </w:p>
    <w:p w:rsidR="00BA43BA" w:rsidRDefault="00BA43BA">
      <w:pPr>
        <w:pStyle w:val="BodyText"/>
        <w:rPr>
          <w:sz w:val="20"/>
        </w:rPr>
      </w:pPr>
    </w:p>
    <w:p w:rsidR="00BA43BA" w:rsidRDefault="00BA43BA">
      <w:pPr>
        <w:pStyle w:val="BodyText"/>
        <w:rPr>
          <w:sz w:val="20"/>
        </w:rPr>
      </w:pPr>
    </w:p>
    <w:p w:rsidR="00BA43BA" w:rsidRDefault="00BA43BA">
      <w:pPr>
        <w:pStyle w:val="BodyText"/>
        <w:rPr>
          <w:sz w:val="20"/>
        </w:rPr>
      </w:pPr>
    </w:p>
    <w:p w:rsidR="00BA43BA" w:rsidRDefault="00555EE3" w:rsidP="00555EE3">
      <w:pPr>
        <w:pStyle w:val="BodyText"/>
        <w:tabs>
          <w:tab w:val="left" w:pos="7889"/>
        </w:tabs>
        <w:rPr>
          <w:sz w:val="20"/>
        </w:rPr>
      </w:pPr>
      <w:r>
        <w:rPr>
          <w:sz w:val="20"/>
        </w:rPr>
        <w:tab/>
      </w:r>
    </w:p>
    <w:p w:rsidR="00BA43BA" w:rsidRDefault="00BA43BA">
      <w:pPr>
        <w:pStyle w:val="BodyText"/>
        <w:rPr>
          <w:sz w:val="20"/>
        </w:rPr>
      </w:pPr>
    </w:p>
    <w:p w:rsidR="00BA43BA" w:rsidRDefault="00BA43BA">
      <w:pPr>
        <w:pStyle w:val="BodyText"/>
        <w:rPr>
          <w:sz w:val="20"/>
        </w:rPr>
      </w:pPr>
    </w:p>
    <w:p w:rsidR="00BA43BA" w:rsidRDefault="00D01E0C">
      <w:pPr>
        <w:pStyle w:val="BodyText"/>
        <w:spacing w:before="3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183535</wp:posOffset>
                </wp:positionV>
                <wp:extent cx="57689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550003pt;margin-top:14.451624pt;width:454.25pt;height:.1pt;mso-position-horizontal-relative:page;mso-position-vertical-relative:paragraph;z-index:-15728640;mso-wrap-distance-left:0;mso-wrap-distance-right:0" id="docshape1" coordorigin="1411,289" coordsize="9085,0" path="m1411,289l10496,289e" filled="false" stroked="true" strokeweight=".5pt" strokecolor="#d9d9d9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A43BA" w:rsidRDefault="00555EE3">
      <w:pPr>
        <w:spacing w:before="20"/>
        <w:ind w:right="222"/>
        <w:jc w:val="right"/>
        <w:rPr>
          <w:rFonts w:ascii="Cambria"/>
          <w:i/>
        </w:rPr>
      </w:pPr>
      <w:r>
        <w:rPr>
          <w:rFonts w:ascii="Cambria"/>
          <w:i/>
        </w:rPr>
        <w:t>1</w:t>
      </w:r>
      <w:r w:rsidR="00D01E0C">
        <w:rPr>
          <w:rFonts w:ascii="Cambria"/>
          <w:i/>
        </w:rPr>
        <w:t>|</w:t>
      </w:r>
      <w:r w:rsidR="00D01E0C">
        <w:rPr>
          <w:rFonts w:ascii="Cambria"/>
          <w:i/>
          <w:spacing w:val="-1"/>
        </w:rPr>
        <w:t xml:space="preserve"> </w:t>
      </w:r>
      <w:r w:rsidR="00D01E0C">
        <w:rPr>
          <w:rFonts w:ascii="Cambria"/>
          <w:i/>
          <w:color w:val="7F7F7F"/>
        </w:rPr>
        <w:t>P</w:t>
      </w:r>
      <w:r w:rsidR="00D01E0C">
        <w:rPr>
          <w:rFonts w:ascii="Cambria"/>
          <w:i/>
          <w:color w:val="7F7F7F"/>
          <w:spacing w:val="11"/>
        </w:rPr>
        <w:t xml:space="preserve"> </w:t>
      </w:r>
      <w:r w:rsidR="00D01E0C">
        <w:rPr>
          <w:rFonts w:ascii="Cambria"/>
          <w:i/>
          <w:color w:val="7F7F7F"/>
        </w:rPr>
        <w:t>a</w:t>
      </w:r>
      <w:r w:rsidR="00D01E0C">
        <w:rPr>
          <w:rFonts w:ascii="Cambria"/>
          <w:i/>
          <w:color w:val="7F7F7F"/>
          <w:spacing w:val="11"/>
        </w:rPr>
        <w:t xml:space="preserve"> </w:t>
      </w:r>
      <w:r w:rsidR="00D01E0C">
        <w:rPr>
          <w:rFonts w:ascii="Cambria"/>
          <w:i/>
          <w:color w:val="7F7F7F"/>
        </w:rPr>
        <w:t>g</w:t>
      </w:r>
      <w:r w:rsidR="00D01E0C">
        <w:rPr>
          <w:rFonts w:ascii="Cambria"/>
          <w:i/>
          <w:color w:val="7F7F7F"/>
          <w:spacing w:val="11"/>
        </w:rPr>
        <w:t xml:space="preserve"> </w:t>
      </w:r>
      <w:r w:rsidR="00D01E0C">
        <w:rPr>
          <w:rFonts w:ascii="Cambria"/>
          <w:i/>
          <w:color w:val="7F7F7F"/>
          <w:spacing w:val="-10"/>
        </w:rPr>
        <w:t>e</w:t>
      </w:r>
    </w:p>
    <w:sectPr w:rsidR="00BA43BA">
      <w:headerReference w:type="default" r:id="rId15"/>
      <w:type w:val="continuous"/>
      <w:pgSz w:w="11910" w:h="16840"/>
      <w:pgMar w:top="1920" w:right="1275" w:bottom="280" w:left="1275" w:header="720" w:footer="720" w:gutter="0"/>
      <w:pgBorders w:offsetFrom="page">
        <w:top w:val="thinThickSmallGap" w:sz="24" w:space="25" w:color="000000"/>
        <w:left w:val="thinThickSmallGap" w:sz="24" w:space="26" w:color="000000"/>
        <w:bottom w:val="thickThinSmallGap" w:sz="24" w:space="26" w:color="000000"/>
        <w:right w:val="thickThinSmallGap" w:sz="24" w:space="25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013" w:rsidRDefault="00D77013" w:rsidP="00FA59A7">
      <w:r>
        <w:separator/>
      </w:r>
    </w:p>
  </w:endnote>
  <w:endnote w:type="continuationSeparator" w:id="0">
    <w:p w:rsidR="00D77013" w:rsidRDefault="00D77013" w:rsidP="00FA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013" w:rsidRDefault="00D77013" w:rsidP="00FA59A7">
      <w:r>
        <w:separator/>
      </w:r>
    </w:p>
  </w:footnote>
  <w:footnote w:type="continuationSeparator" w:id="0">
    <w:p w:rsidR="00D77013" w:rsidRDefault="00D77013" w:rsidP="00FA5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9A7" w:rsidRPr="00A6129A" w:rsidRDefault="00FA59A7" w:rsidP="00FA59A7">
    <w:pPr>
      <w:tabs>
        <w:tab w:val="left" w:pos="-270"/>
      </w:tabs>
      <w:ind w:hanging="180"/>
      <w:rPr>
        <w:rFonts w:ascii="Arial Black" w:hAnsi="Arial Black"/>
        <w:b/>
        <w:color w:val="666666"/>
        <w:sz w:val="18"/>
        <w:lang w:val="en-GB" w:eastAsia="en-GB"/>
      </w:rPr>
    </w:pPr>
    <w:r>
      <w:rPr>
        <w:noProof/>
      </w:rPr>
      <w:drawing>
        <wp:inline distT="0" distB="0" distL="0" distR="0">
          <wp:extent cx="4985468" cy="652007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37" t="10207" r="83008" b="83263"/>
                  <a:stretch>
                    <a:fillRect/>
                  </a:stretch>
                </pic:blipFill>
                <pic:spPr bwMode="auto">
                  <a:xfrm>
                    <a:off x="0" y="0"/>
                    <a:ext cx="4986523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color w:val="666666"/>
        <w:sz w:val="18"/>
        <w:lang w:val="en-GB" w:eastAsia="en-GB"/>
      </w:rPr>
      <w:tab/>
    </w:r>
  </w:p>
  <w:p w:rsidR="00FA59A7" w:rsidRPr="00A6129A" w:rsidRDefault="00FA59A7" w:rsidP="00FA59A7">
    <w:pPr>
      <w:tabs>
        <w:tab w:val="left" w:pos="4770"/>
      </w:tabs>
      <w:ind w:right="-963"/>
      <w:rPr>
        <w:rFonts w:ascii="Arial Black" w:hAnsi="Arial Black"/>
        <w:b/>
        <w:color w:val="666666"/>
        <w:sz w:val="16"/>
        <w:lang w:val="en-GB" w:eastAsia="en-GB"/>
      </w:rPr>
    </w:pPr>
    <w:r>
      <w:rPr>
        <w:rFonts w:ascii="Arial Black" w:hAnsi="Arial Black"/>
        <w:b/>
        <w:color w:val="666666"/>
        <w:sz w:val="16"/>
        <w:lang w:val="en-GB" w:eastAsia="en-GB"/>
      </w:rPr>
      <w:t>Peshawar Zone</w:t>
    </w:r>
    <w:r w:rsidR="005E736D">
      <w:rPr>
        <w:rFonts w:ascii="Arial Black" w:hAnsi="Arial Black"/>
        <w:b/>
        <w:color w:val="666666"/>
        <w:sz w:val="16"/>
        <w:lang w:val="en-GB" w:eastAsia="en-GB"/>
      </w:rPr>
      <w:t xml:space="preserve"> (IL)</w:t>
    </w:r>
    <w:r>
      <w:rPr>
        <w:rFonts w:ascii="Arial Black" w:hAnsi="Arial Black"/>
        <w:b/>
        <w:color w:val="666666"/>
        <w:sz w:val="16"/>
        <w:lang w:val="en-GB" w:eastAsia="en-GB"/>
      </w:rPr>
      <w:tab/>
    </w:r>
    <w:r>
      <w:rPr>
        <w:rFonts w:ascii="Arial Black" w:hAnsi="Arial Black"/>
        <w:b/>
        <w:color w:val="666666"/>
        <w:sz w:val="16"/>
        <w:lang w:val="en-GB" w:eastAsia="en-GB"/>
      </w:rPr>
      <w:tab/>
    </w:r>
    <w:r>
      <w:rPr>
        <w:rFonts w:ascii="Arial Black" w:hAnsi="Arial Black"/>
        <w:b/>
        <w:color w:val="666666"/>
        <w:sz w:val="16"/>
        <w:lang w:val="en-GB" w:eastAsia="en-GB"/>
      </w:rPr>
      <w:tab/>
    </w:r>
    <w:r>
      <w:rPr>
        <w:rFonts w:ascii="Arial Black" w:hAnsi="Arial Black"/>
        <w:b/>
        <w:color w:val="666666"/>
        <w:sz w:val="16"/>
        <w:lang w:val="en-GB" w:eastAsia="en-GB"/>
      </w:rPr>
      <w:tab/>
    </w:r>
    <w:r>
      <w:rPr>
        <w:rFonts w:ascii="Arial Black" w:hAnsi="Arial Black"/>
        <w:b/>
        <w:color w:val="666666"/>
        <w:sz w:val="16"/>
        <w:lang w:val="en-GB" w:eastAsia="en-GB"/>
      </w:rPr>
      <w:tab/>
    </w:r>
    <w:r w:rsidRPr="00A6129A">
      <w:rPr>
        <w:rFonts w:ascii="Arial Black" w:hAnsi="Arial Black"/>
        <w:b/>
        <w:color w:val="666666"/>
        <w:sz w:val="18"/>
        <w:lang w:val="en-GB" w:eastAsia="en-GB"/>
      </w:rPr>
      <w:t xml:space="preserve">Tel: </w:t>
    </w:r>
    <w:r w:rsidRPr="00A6129A">
      <w:rPr>
        <w:rFonts w:ascii="Arial Black" w:hAnsi="Arial Black"/>
        <w:b/>
        <w:color w:val="666666"/>
        <w:sz w:val="16"/>
        <w:lang w:val="en-GB" w:eastAsia="en-GB"/>
      </w:rPr>
      <w:t>UAN 091-111-555-888</w:t>
    </w:r>
    <w:r>
      <w:rPr>
        <w:rFonts w:ascii="Arial Black" w:hAnsi="Arial Black"/>
        <w:b/>
        <w:color w:val="666666"/>
        <w:sz w:val="16"/>
        <w:lang w:val="en-GB" w:eastAsia="en-GB"/>
      </w:rPr>
      <w:t xml:space="preserve">          </w:t>
    </w:r>
    <w:r>
      <w:rPr>
        <w:rFonts w:ascii="Arial Black" w:hAnsi="Arial Black"/>
        <w:b/>
        <w:color w:val="666666"/>
        <w:sz w:val="16"/>
        <w:lang w:val="en-GB" w:eastAsia="en-GB"/>
      </w:rPr>
      <w:tab/>
      <w:t xml:space="preserve">                                        </w:t>
    </w:r>
  </w:p>
  <w:p w:rsidR="00FA59A7" w:rsidRPr="00A6129A" w:rsidRDefault="00FA59A7" w:rsidP="00FA59A7">
    <w:pPr>
      <w:rPr>
        <w:rFonts w:ascii="Arial Black" w:hAnsi="Arial Black"/>
        <w:b/>
        <w:color w:val="666666"/>
        <w:sz w:val="16"/>
        <w:lang w:val="en-GB" w:eastAsia="en-GB"/>
      </w:rPr>
    </w:pPr>
    <w:r w:rsidRPr="00A6129A">
      <w:rPr>
        <w:rFonts w:ascii="Arial Black" w:hAnsi="Arial Black"/>
        <w:b/>
        <w:color w:val="666666"/>
        <w:sz w:val="16"/>
        <w:lang w:val="en-GB" w:eastAsia="en-GB"/>
      </w:rPr>
      <w:t>State Life Building</w:t>
    </w:r>
    <w:r>
      <w:rPr>
        <w:rFonts w:ascii="Arial Black" w:hAnsi="Arial Black"/>
        <w:b/>
        <w:color w:val="666666"/>
        <w:sz w:val="16"/>
        <w:lang w:val="en-GB" w:eastAsia="en-GB"/>
      </w:rPr>
      <w:tab/>
    </w:r>
    <w:r w:rsidRPr="00A6129A">
      <w:rPr>
        <w:rFonts w:ascii="Arial Black" w:hAnsi="Arial Black"/>
        <w:b/>
        <w:color w:val="666666"/>
        <w:sz w:val="16"/>
        <w:lang w:val="en-GB" w:eastAsia="en-GB"/>
      </w:rPr>
      <w:tab/>
    </w:r>
    <w:r w:rsidRPr="00A6129A">
      <w:rPr>
        <w:rFonts w:ascii="Arial Black" w:hAnsi="Arial Black"/>
        <w:b/>
        <w:color w:val="666666"/>
        <w:sz w:val="16"/>
        <w:lang w:val="en-GB" w:eastAsia="en-GB"/>
      </w:rPr>
      <w:tab/>
    </w:r>
    <w:r w:rsidRPr="00A6129A">
      <w:rPr>
        <w:rFonts w:ascii="Arial Black" w:hAnsi="Arial Black"/>
        <w:b/>
        <w:color w:val="666666"/>
        <w:sz w:val="16"/>
        <w:lang w:val="en-GB" w:eastAsia="en-GB"/>
      </w:rPr>
      <w:tab/>
    </w:r>
    <w:r>
      <w:rPr>
        <w:rFonts w:ascii="Arial Black" w:hAnsi="Arial Black"/>
        <w:b/>
        <w:color w:val="666666"/>
        <w:sz w:val="16"/>
        <w:lang w:val="en-GB" w:eastAsia="en-GB"/>
      </w:rPr>
      <w:tab/>
    </w:r>
    <w:r>
      <w:rPr>
        <w:rFonts w:ascii="Arial Black" w:hAnsi="Arial Black"/>
        <w:b/>
        <w:color w:val="666666"/>
        <w:sz w:val="16"/>
        <w:lang w:val="en-GB" w:eastAsia="en-GB"/>
      </w:rPr>
      <w:tab/>
    </w:r>
    <w:r>
      <w:rPr>
        <w:rFonts w:ascii="Arial Black" w:hAnsi="Arial Black"/>
        <w:b/>
        <w:color w:val="666666"/>
        <w:sz w:val="16"/>
        <w:lang w:val="en-GB" w:eastAsia="en-GB"/>
      </w:rPr>
      <w:tab/>
    </w:r>
    <w:r>
      <w:rPr>
        <w:rFonts w:ascii="Arial Black" w:hAnsi="Arial Black"/>
        <w:b/>
        <w:color w:val="666666"/>
        <w:sz w:val="16"/>
        <w:lang w:val="en-GB" w:eastAsia="en-GB"/>
      </w:rPr>
      <w:tab/>
    </w:r>
    <w:r w:rsidRPr="00A6129A">
      <w:rPr>
        <w:rFonts w:ascii="Arial Black" w:hAnsi="Arial Black"/>
        <w:b/>
        <w:color w:val="666666"/>
        <w:sz w:val="16"/>
        <w:lang w:val="en-GB" w:eastAsia="en-GB"/>
      </w:rPr>
      <w:t>PABX: 091-9211576-79</w:t>
    </w:r>
    <w:r>
      <w:rPr>
        <w:rFonts w:ascii="Arial Black" w:hAnsi="Arial Black"/>
        <w:b/>
        <w:color w:val="666666"/>
        <w:sz w:val="16"/>
        <w:lang w:val="en-GB" w:eastAsia="en-GB"/>
      </w:rPr>
      <w:tab/>
      <w:t xml:space="preserve">                                        </w:t>
    </w:r>
  </w:p>
  <w:p w:rsidR="00FA59A7" w:rsidRPr="00A6129A" w:rsidRDefault="00FA59A7" w:rsidP="00FA59A7">
    <w:pPr>
      <w:rPr>
        <w:rFonts w:ascii="Arial Black" w:hAnsi="Arial Black"/>
        <w:b/>
        <w:color w:val="666666"/>
        <w:sz w:val="16"/>
        <w:lang w:val="en-GB" w:eastAsia="en-GB"/>
      </w:rPr>
    </w:pPr>
    <w:r w:rsidRPr="00A6129A">
      <w:rPr>
        <w:rFonts w:ascii="Arial Black" w:hAnsi="Arial Black"/>
        <w:b/>
        <w:color w:val="666666"/>
        <w:sz w:val="16"/>
        <w:lang w:val="en-GB" w:eastAsia="en-GB"/>
      </w:rPr>
      <w:t xml:space="preserve">34-The Mall P.O Box </w:t>
    </w:r>
    <w:r>
      <w:rPr>
        <w:rFonts w:ascii="Arial Black" w:hAnsi="Arial Black"/>
        <w:b/>
        <w:color w:val="666666"/>
        <w:sz w:val="16"/>
        <w:lang w:val="en-GB" w:eastAsia="en-GB"/>
      </w:rPr>
      <w:t>–</w:t>
    </w:r>
    <w:r w:rsidRPr="00A6129A">
      <w:rPr>
        <w:rFonts w:ascii="Arial Black" w:hAnsi="Arial Black"/>
        <w:b/>
        <w:color w:val="666666"/>
        <w:sz w:val="16"/>
        <w:lang w:val="en-GB" w:eastAsia="en-GB"/>
      </w:rPr>
      <w:t xml:space="preserve"> 56</w:t>
    </w:r>
    <w:r>
      <w:rPr>
        <w:rFonts w:ascii="Arial Black" w:hAnsi="Arial Black"/>
        <w:b/>
        <w:color w:val="666666"/>
        <w:sz w:val="16"/>
        <w:lang w:val="en-GB" w:eastAsia="en-GB"/>
      </w:rPr>
      <w:tab/>
    </w:r>
    <w:r>
      <w:rPr>
        <w:rFonts w:ascii="Arial Black" w:hAnsi="Arial Black"/>
        <w:b/>
        <w:color w:val="666666"/>
        <w:sz w:val="16"/>
        <w:lang w:val="en-GB" w:eastAsia="en-GB"/>
      </w:rPr>
      <w:tab/>
    </w:r>
    <w:r>
      <w:rPr>
        <w:rFonts w:ascii="Arial Black" w:hAnsi="Arial Black"/>
        <w:b/>
        <w:color w:val="666666"/>
        <w:sz w:val="16"/>
        <w:lang w:val="en-GB" w:eastAsia="en-GB"/>
      </w:rPr>
      <w:tab/>
    </w:r>
    <w:r>
      <w:rPr>
        <w:rFonts w:ascii="Arial Black" w:hAnsi="Arial Black"/>
        <w:b/>
        <w:color w:val="666666"/>
        <w:sz w:val="16"/>
        <w:lang w:val="en-GB" w:eastAsia="en-GB"/>
      </w:rPr>
      <w:tab/>
    </w:r>
    <w:r>
      <w:rPr>
        <w:rFonts w:ascii="Arial Black" w:hAnsi="Arial Black"/>
        <w:b/>
        <w:color w:val="666666"/>
        <w:sz w:val="16"/>
        <w:lang w:val="en-GB" w:eastAsia="en-GB"/>
      </w:rPr>
      <w:tab/>
    </w:r>
    <w:r>
      <w:rPr>
        <w:rFonts w:ascii="Arial Black" w:hAnsi="Arial Black"/>
        <w:b/>
        <w:color w:val="666666"/>
        <w:sz w:val="16"/>
        <w:lang w:val="en-GB" w:eastAsia="en-GB"/>
      </w:rPr>
      <w:tab/>
    </w:r>
    <w:r>
      <w:rPr>
        <w:rFonts w:ascii="Arial Black" w:hAnsi="Arial Black"/>
        <w:b/>
        <w:color w:val="666666"/>
        <w:sz w:val="16"/>
        <w:lang w:val="en-GB" w:eastAsia="en-GB"/>
      </w:rPr>
      <w:tab/>
    </w:r>
    <w:r w:rsidR="00555EE3">
      <w:rPr>
        <w:rFonts w:ascii="Arial Black" w:hAnsi="Arial Black"/>
        <w:b/>
        <w:color w:val="666666"/>
        <w:sz w:val="16"/>
        <w:lang w:val="en-GB" w:eastAsia="en-GB"/>
      </w:rPr>
      <w:tab/>
    </w:r>
    <w:r w:rsidRPr="00A6129A">
      <w:rPr>
        <w:rFonts w:ascii="Arial Black" w:hAnsi="Arial Black"/>
        <w:b/>
        <w:color w:val="666666"/>
        <w:sz w:val="16"/>
        <w:lang w:val="en-GB" w:eastAsia="en-GB"/>
      </w:rPr>
      <w:t xml:space="preserve">:    </w:t>
    </w:r>
    <w:r w:rsidR="00555EE3">
      <w:rPr>
        <w:rFonts w:ascii="Arial Black" w:hAnsi="Arial Black"/>
        <w:b/>
        <w:color w:val="666666"/>
        <w:sz w:val="16"/>
        <w:lang w:val="en-GB" w:eastAsia="en-GB"/>
      </w:rPr>
      <w:t>091-9211588</w:t>
    </w:r>
    <w:r>
      <w:rPr>
        <w:rFonts w:ascii="Arial Black" w:hAnsi="Arial Black"/>
        <w:b/>
        <w:color w:val="666666"/>
        <w:sz w:val="16"/>
        <w:lang w:val="en-GB" w:eastAsia="en-GB"/>
      </w:rPr>
      <w:tab/>
      <w:t xml:space="preserve">                                        </w:t>
    </w:r>
  </w:p>
  <w:p w:rsidR="00FA59A7" w:rsidRPr="00A27F98" w:rsidRDefault="00FA59A7" w:rsidP="00FA59A7">
    <w:pPr>
      <w:rPr>
        <w:rFonts w:ascii="Arial Black" w:hAnsi="Arial Black"/>
        <w:color w:val="666666"/>
        <w:sz w:val="16"/>
        <w:lang w:val="en-GB" w:eastAsia="en-GB"/>
      </w:rPr>
    </w:pPr>
    <w:r w:rsidRPr="00A6129A">
      <w:rPr>
        <w:rFonts w:ascii="Arial Black" w:hAnsi="Arial Black"/>
        <w:b/>
        <w:color w:val="666666"/>
        <w:sz w:val="16"/>
        <w:lang w:val="en-GB" w:eastAsia="en-GB"/>
      </w:rPr>
      <w:t xml:space="preserve">Peshawar </w:t>
    </w:r>
    <w:proofErr w:type="spellStart"/>
    <w:r w:rsidRPr="00A6129A">
      <w:rPr>
        <w:rFonts w:ascii="Arial Black" w:hAnsi="Arial Black"/>
        <w:b/>
        <w:color w:val="666666"/>
        <w:sz w:val="16"/>
        <w:lang w:val="en-GB" w:eastAsia="en-GB"/>
      </w:rPr>
      <w:t>Cantt</w:t>
    </w:r>
    <w:proofErr w:type="spellEnd"/>
    <w:r w:rsidRPr="00A6129A">
      <w:rPr>
        <w:b/>
        <w:lang w:val="en-GB" w:eastAsia="en-GB"/>
      </w:rPr>
      <w:tab/>
    </w:r>
    <w:r>
      <w:rPr>
        <w:rFonts w:ascii="Arial Black" w:hAnsi="Arial Black"/>
        <w:b/>
        <w:noProof/>
        <w:color w:val="666666"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172720</wp:posOffset>
              </wp:positionV>
              <wp:extent cx="5943600" cy="0"/>
              <wp:effectExtent l="9525" t="10795" r="9525" b="8255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6pt" to="468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eDS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wu8qdZC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"/>
          </w:pict>
        </mc:Fallback>
      </mc:AlternateContent>
    </w:r>
    <w:r w:rsidRPr="00A6129A">
      <w:rPr>
        <w:rFonts w:ascii="Arial Black" w:hAnsi="Arial Black"/>
        <w:b/>
        <w:color w:val="666666"/>
        <w:sz w:val="16"/>
        <w:lang w:val="en-GB" w:eastAsia="en-GB"/>
      </w:rPr>
      <w:t xml:space="preserve">Peshawar </w:t>
    </w:r>
    <w:proofErr w:type="spellStart"/>
    <w:r w:rsidRPr="00A6129A">
      <w:rPr>
        <w:rFonts w:ascii="Arial Black" w:hAnsi="Arial Black"/>
        <w:b/>
        <w:color w:val="666666"/>
        <w:sz w:val="16"/>
        <w:lang w:val="en-GB" w:eastAsia="en-GB"/>
      </w:rPr>
      <w:t>Cantt</w:t>
    </w:r>
    <w:proofErr w:type="spellEnd"/>
    <w:r w:rsidRPr="00A6129A">
      <w:rPr>
        <w:b/>
        <w:lang w:val="en-GB" w:eastAsia="en-GB"/>
      </w:rPr>
      <w:tab/>
    </w:r>
    <w:r w:rsidRPr="00A6129A">
      <w:rPr>
        <w:b/>
        <w:lang w:val="en-GB" w:eastAsia="en-GB"/>
      </w:rPr>
      <w:tab/>
    </w:r>
    <w:r>
      <w:rPr>
        <w:lang w:val="en-GB" w:eastAsia="en-GB"/>
      </w:rPr>
      <w:tab/>
    </w:r>
    <w:r>
      <w:rPr>
        <w:lang w:val="en-GB" w:eastAsia="en-GB"/>
      </w:rPr>
      <w:tab/>
    </w:r>
    <w:r>
      <w:rPr>
        <w:lang w:val="en-GB" w:eastAsia="en-GB"/>
      </w:rPr>
      <w:tab/>
    </w:r>
    <w:r>
      <w:rPr>
        <w:lang w:val="en-GB" w:eastAsia="en-GB"/>
      </w:rPr>
      <w:tab/>
    </w:r>
    <w:r>
      <w:rPr>
        <w:lang w:val="en-GB" w:eastAsia="en-GB"/>
      </w:rPr>
      <w:tab/>
    </w:r>
  </w:p>
  <w:p w:rsidR="00FA59A7" w:rsidRDefault="00FA59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A7F0B"/>
    <w:multiLevelType w:val="hybridMultilevel"/>
    <w:tmpl w:val="24D8F30E"/>
    <w:lvl w:ilvl="0" w:tplc="16644A7A">
      <w:start w:val="2"/>
      <w:numFmt w:val="decimal"/>
      <w:lvlText w:val="%1."/>
      <w:lvlJc w:val="left"/>
      <w:pPr>
        <w:ind w:left="165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E08D12">
      <w:numFmt w:val="bullet"/>
      <w:lvlText w:val="•"/>
      <w:lvlJc w:val="left"/>
      <w:pPr>
        <w:ind w:left="1079" w:hanging="720"/>
      </w:pPr>
      <w:rPr>
        <w:rFonts w:hint="default"/>
        <w:lang w:val="en-US" w:eastAsia="en-US" w:bidi="ar-SA"/>
      </w:rPr>
    </w:lvl>
    <w:lvl w:ilvl="2" w:tplc="629A3036">
      <w:numFmt w:val="bullet"/>
      <w:lvlText w:val="•"/>
      <w:lvlJc w:val="left"/>
      <w:pPr>
        <w:ind w:left="1999" w:hanging="720"/>
      </w:pPr>
      <w:rPr>
        <w:rFonts w:hint="default"/>
        <w:lang w:val="en-US" w:eastAsia="en-US" w:bidi="ar-SA"/>
      </w:rPr>
    </w:lvl>
    <w:lvl w:ilvl="3" w:tplc="ED8A61A2">
      <w:numFmt w:val="bullet"/>
      <w:lvlText w:val="•"/>
      <w:lvlJc w:val="left"/>
      <w:pPr>
        <w:ind w:left="2919" w:hanging="720"/>
      </w:pPr>
      <w:rPr>
        <w:rFonts w:hint="default"/>
        <w:lang w:val="en-US" w:eastAsia="en-US" w:bidi="ar-SA"/>
      </w:rPr>
    </w:lvl>
    <w:lvl w:ilvl="4" w:tplc="ECBC67A8">
      <w:numFmt w:val="bullet"/>
      <w:lvlText w:val="•"/>
      <w:lvlJc w:val="left"/>
      <w:pPr>
        <w:ind w:left="3838" w:hanging="720"/>
      </w:pPr>
      <w:rPr>
        <w:rFonts w:hint="default"/>
        <w:lang w:val="en-US" w:eastAsia="en-US" w:bidi="ar-SA"/>
      </w:rPr>
    </w:lvl>
    <w:lvl w:ilvl="5" w:tplc="0750C17E">
      <w:numFmt w:val="bullet"/>
      <w:lvlText w:val="•"/>
      <w:lvlJc w:val="left"/>
      <w:pPr>
        <w:ind w:left="4758" w:hanging="720"/>
      </w:pPr>
      <w:rPr>
        <w:rFonts w:hint="default"/>
        <w:lang w:val="en-US" w:eastAsia="en-US" w:bidi="ar-SA"/>
      </w:rPr>
    </w:lvl>
    <w:lvl w:ilvl="6" w:tplc="A6464790">
      <w:numFmt w:val="bullet"/>
      <w:lvlText w:val="•"/>
      <w:lvlJc w:val="left"/>
      <w:pPr>
        <w:ind w:left="5678" w:hanging="720"/>
      </w:pPr>
      <w:rPr>
        <w:rFonts w:hint="default"/>
        <w:lang w:val="en-US" w:eastAsia="en-US" w:bidi="ar-SA"/>
      </w:rPr>
    </w:lvl>
    <w:lvl w:ilvl="7" w:tplc="B91E2C2E">
      <w:numFmt w:val="bullet"/>
      <w:lvlText w:val="•"/>
      <w:lvlJc w:val="left"/>
      <w:pPr>
        <w:ind w:left="6597" w:hanging="720"/>
      </w:pPr>
      <w:rPr>
        <w:rFonts w:hint="default"/>
        <w:lang w:val="en-US" w:eastAsia="en-US" w:bidi="ar-SA"/>
      </w:rPr>
    </w:lvl>
    <w:lvl w:ilvl="8" w:tplc="2FC87CD0">
      <w:numFmt w:val="bullet"/>
      <w:lvlText w:val="•"/>
      <w:lvlJc w:val="left"/>
      <w:pPr>
        <w:ind w:left="7517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A43BA"/>
    <w:rsid w:val="00104FE6"/>
    <w:rsid w:val="001D1C60"/>
    <w:rsid w:val="00551249"/>
    <w:rsid w:val="00555EE3"/>
    <w:rsid w:val="005E736D"/>
    <w:rsid w:val="00761E99"/>
    <w:rsid w:val="0084611B"/>
    <w:rsid w:val="008C6FBE"/>
    <w:rsid w:val="00A73F85"/>
    <w:rsid w:val="00B47C0B"/>
    <w:rsid w:val="00BA43BA"/>
    <w:rsid w:val="00BA4494"/>
    <w:rsid w:val="00D01E0C"/>
    <w:rsid w:val="00D77013"/>
    <w:rsid w:val="00DC0E61"/>
    <w:rsid w:val="00FA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42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6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A59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9A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59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9A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A59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9A7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512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42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6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A59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9A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59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9A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A59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9A7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512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gspshzn@statelife.com.p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procure.gov.pk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atelife.com.pk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ppra.org.pk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tatelife.com.pk/" TargetMode="External"/><Relationship Id="rId14" Type="http://schemas.openxmlformats.org/officeDocument/2006/relationships/hyperlink" Target="mailto:drmujahidafrd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B24FC-0FC3-407D-A3F8-FD758E73A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STATE LIFE</cp:lastModifiedBy>
  <cp:revision>3</cp:revision>
  <cp:lastPrinted>2026-01-07T05:11:00Z</cp:lastPrinted>
  <dcterms:created xsi:type="dcterms:W3CDTF">2026-01-07T09:19:00Z</dcterms:created>
  <dcterms:modified xsi:type="dcterms:W3CDTF">2026-01-07T09:24:00Z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2026-01-01T00:00:00Z</vt:filetime>
  </property>
  <property fmtid="{D5CDD505-2E9C-101B-9397-08002B2CF9AE}" pid="5" name="Producer">
    <vt:lpwstr>Aspose.Words for .NET 25.11.0</vt:lpwstr>
  </property>
</Properties>
</file>