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!-- Generated by Aspose.Words for .NET 24.5.0 -->
  <w:body>
    <w:p w:rsidR="00124515" w:rsidRPr="0044696D" w:rsidP="00124515" w14:paraId="29F37F85" w14:textId="77777777">
      <w:pPr>
        <w:jc w:val="center"/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</w:pPr>
    </w:p>
    <w:p w:rsidR="00124515" w:rsidRPr="0044696D" w:rsidP="00124515" w14:paraId="258CE0F0" w14:textId="1FF98C41">
      <w:pPr>
        <w:jc w:val="center"/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</w:pPr>
      <w:r w:rsidRPr="0044696D"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  <w:t>TENDER NOTICE SLIC/CAD/PO/01/20</w:t>
      </w:r>
      <w:r w:rsidRPr="0044696D" w:rsidR="00827FF8"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  <w:t>2</w:t>
      </w:r>
      <w:r w:rsidRPr="0044696D"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  <w:t>6.</w:t>
      </w:r>
    </w:p>
    <w:p w:rsidR="00124515" w:rsidRPr="0044696D" w:rsidP="00124515" w14:paraId="289E2138" w14:textId="77777777">
      <w:pPr>
        <w:jc w:val="center"/>
        <w:rPr>
          <w:rFonts w:ascii="Arial" w:eastAsia="Calibri" w:hAnsi="Arial" w:cs="Arial"/>
          <w:b/>
          <w:bCs/>
          <w:kern w:val="0"/>
          <w:sz w:val="18"/>
          <w:szCs w:val="18"/>
          <w14:ligatures w14:val="none"/>
        </w:rPr>
      </w:pPr>
    </w:p>
    <w:p w:rsidR="00124515" w:rsidRPr="0044696D" w:rsidP="00124515" w14:paraId="556D2680" w14:textId="03B22B82">
      <w:pPr>
        <w:jc w:val="center"/>
        <w:rPr>
          <w:rFonts w:ascii="Arial" w:eastAsia="Times New Roman" w:hAnsi="Arial" w:cs="Arial"/>
          <w:kern w:val="0"/>
          <w:sz w:val="16"/>
          <w:szCs w:val="16"/>
          <w14:ligatures w14:val="none"/>
        </w:rPr>
      </w:pPr>
      <w:r w:rsidRPr="0044696D"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  <w:t xml:space="preserve">Prequalification for </w:t>
      </w:r>
      <w:r w:rsidRPr="0044696D" w:rsidR="00482F29"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  <w:t>Procurement</w:t>
      </w:r>
      <w:r w:rsidRPr="0044696D"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  <w:t xml:space="preserve"> of Advertising Agencies</w:t>
      </w:r>
    </w:p>
    <w:p w:rsidR="00124515" w:rsidRPr="0044696D" w:rsidP="00124515" w14:paraId="576AEF70" w14:textId="77777777">
      <w:pPr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:rsidR="00482F29" w:rsidRPr="0044696D" w:rsidP="00866A35" w14:paraId="43BF3382" w14:textId="77777777">
      <w:pPr>
        <w:spacing w:line="276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44696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The State Life Insurance Corporation of Pakistan is the largest Life and Health Insurer in Pakistan, extends an invitation to advertising agencies with a proven track record of a minimum of ten (10) years of experience to undergo pre-qualification for the purpose of promoting our corporate brand, products, and addressing our marketing needs. Applicants are required to possess a comprehensive setup, including proficient client services, robust media buying capabilities, and a fully-equipped in-house production facility. </w:t>
      </w:r>
    </w:p>
    <w:p w:rsidR="00482F29" w:rsidRPr="0044696D" w:rsidP="00866A35" w14:paraId="2A90FA12" w14:textId="77777777">
      <w:pPr>
        <w:spacing w:line="276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:rsidR="00124515" w:rsidRPr="0044696D" w:rsidP="00866A35" w14:paraId="3C708DF4" w14:textId="30EFDBBE">
      <w:pPr>
        <w:spacing w:line="276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44696D">
        <w:rPr>
          <w:rFonts w:ascii="Arial" w:eastAsia="Times New Roman" w:hAnsi="Arial" w:cs="Arial"/>
          <w:kern w:val="0"/>
          <w:sz w:val="20"/>
          <w:szCs w:val="20"/>
          <w14:ligatures w14:val="none"/>
        </w:rPr>
        <w:t>Agencies intending to participate must be duly registered and accredited with the Press Information Department (PID), the All-Pakistan Newspaper Society (APNS), and the Pakistan Broadcasters Association (PBA).</w:t>
      </w:r>
      <w:r w:rsidRPr="0044696D" w:rsidR="00482F2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Interested agencies qualifying the above criteria, may apply on the prescribed technical bid document as per the following timeline;</w:t>
      </w:r>
    </w:p>
    <w:p w:rsidR="00124515" w:rsidRPr="0044696D" w:rsidP="00866A35" w14:paraId="4502A38E" w14:textId="77777777">
      <w:pPr>
        <w:spacing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4590"/>
        <w:gridCol w:w="4410"/>
      </w:tblGrid>
      <w:tr w14:paraId="51DBE4C8" w14:textId="77777777" w:rsidTr="00124515">
        <w:tblPrEx>
          <w:tblW w:w="0" w:type="auto"/>
          <w:tblInd w:w="108" w:type="dxa"/>
          <w:tblLook w:val="04A0"/>
        </w:tblPrEx>
        <w:trPr>
          <w:trHeight w:val="599"/>
        </w:trPr>
        <w:tc>
          <w:tcPr>
            <w:tcW w:w="4590" w:type="dxa"/>
          </w:tcPr>
          <w:p w:rsidR="00124515" w:rsidRPr="0044696D" w:rsidP="00866A35" w14:paraId="449FD535" w14:textId="77777777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44696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Last Date &amp; Time for Submission of Technical Bid Documents</w:t>
            </w:r>
          </w:p>
        </w:tc>
        <w:tc>
          <w:tcPr>
            <w:tcW w:w="4410" w:type="dxa"/>
          </w:tcPr>
          <w:p w:rsidR="00124515" w:rsidRPr="0044696D" w:rsidP="00866A35" w14:paraId="42C31A7C" w14:textId="77777777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44696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Technical Bid Documents Opening Date &amp; Time</w:t>
            </w:r>
          </w:p>
        </w:tc>
      </w:tr>
      <w:tr w14:paraId="61C342A7" w14:textId="77777777" w:rsidTr="00124515">
        <w:tblPrEx>
          <w:tblW w:w="0" w:type="auto"/>
          <w:tblInd w:w="108" w:type="dxa"/>
          <w:tblLook w:val="04A0"/>
        </w:tblPrEx>
        <w:trPr>
          <w:trHeight w:val="308"/>
        </w:trPr>
        <w:tc>
          <w:tcPr>
            <w:tcW w:w="4590" w:type="dxa"/>
          </w:tcPr>
          <w:p w:rsidR="00124515" w:rsidRPr="0044696D" w:rsidP="00866A35" w14:paraId="7BE4AF69" w14:textId="2E293E1A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02.09.2026</w:t>
            </w:r>
            <w:r w:rsidR="00115E77">
              <w:rPr>
                <w:rFonts w:ascii="Arial" w:eastAsia="Calibri" w:hAnsi="Arial" w:cs="Arial"/>
                <w:sz w:val="20"/>
                <w:szCs w:val="20"/>
              </w:rPr>
              <w:t>.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11:00 AM </w:t>
            </w:r>
          </w:p>
        </w:tc>
        <w:tc>
          <w:tcPr>
            <w:tcW w:w="4410" w:type="dxa"/>
          </w:tcPr>
          <w:p w:rsidR="00124515" w:rsidRPr="0044696D" w:rsidP="00866A35" w14:paraId="0F2A386C" w14:textId="65274259">
            <w:pPr>
              <w:spacing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02.09.2026</w:t>
            </w:r>
            <w:r w:rsidR="00115E77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11.30 AM </w:t>
            </w:r>
          </w:p>
        </w:tc>
      </w:tr>
    </w:tbl>
    <w:p w:rsidR="00124515" w:rsidRPr="0044696D" w:rsidP="00866A35" w14:paraId="1AE0DC15" w14:textId="77777777">
      <w:pPr>
        <w:spacing w:line="276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:rsidR="00B64CFA" w:rsidRPr="0044696D" w:rsidP="00B64CFA" w14:paraId="56B0A73B" w14:textId="66653BF7">
      <w:pPr>
        <w:spacing w:after="200" w:line="276" w:lineRule="auto"/>
        <w:contextualSpacing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44696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Please note that; </w:t>
      </w:r>
    </w:p>
    <w:p w:rsidR="00B64CFA" w:rsidRPr="0044696D" w:rsidP="00B64CFA" w14:paraId="54BA59FB" w14:textId="77777777">
      <w:pPr>
        <w:spacing w:after="200" w:line="276" w:lineRule="auto"/>
        <w:contextualSpacing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:rsidR="001801AA" w:rsidRPr="0044696D" w:rsidP="001801AA" w14:paraId="008815FD" w14:textId="77777777">
      <w:pPr>
        <w:numPr>
          <w:ilvl w:val="0"/>
          <w:numId w:val="1"/>
        </w:numPr>
        <w:spacing w:after="200" w:line="276" w:lineRule="auto"/>
        <w:ind w:left="270" w:hanging="270"/>
        <w:contextualSpacing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44696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Technical bids would be invited through EPADS. </w:t>
      </w:r>
    </w:p>
    <w:p w:rsidR="001801AA" w:rsidRPr="0044696D" w:rsidP="001801AA" w14:paraId="0EBCEACB" w14:textId="77777777">
      <w:pPr>
        <w:spacing w:after="200" w:line="276" w:lineRule="auto"/>
        <w:ind w:left="270"/>
        <w:contextualSpacing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:rsidR="00BF5AA7" w:rsidRPr="0044696D" w:rsidP="00BF5AA7" w14:paraId="2895C962" w14:textId="0A221C76">
      <w:pPr>
        <w:numPr>
          <w:ilvl w:val="0"/>
          <w:numId w:val="1"/>
        </w:numPr>
        <w:spacing w:after="200" w:line="276" w:lineRule="auto"/>
        <w:ind w:left="270" w:hanging="270"/>
        <w:contextualSpacing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44696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Tender Notice can be seen/downloaded from PPRA website, i.e. </w:t>
      </w:r>
      <w:hyperlink r:id="rId5" w:history="1">
        <w:r w:rsidRPr="0044696D">
          <w:rPr>
            <w:rStyle w:val="Hyperlink"/>
            <w:rFonts w:ascii="Arial" w:eastAsia="Times New Roman" w:hAnsi="Arial" w:cs="Arial"/>
            <w:color w:val="auto"/>
            <w:kern w:val="0"/>
            <w:sz w:val="20"/>
            <w:szCs w:val="20"/>
            <w14:ligatures w14:val="none"/>
          </w:rPr>
          <w:t>www.ppra.gov.pk</w:t>
        </w:r>
      </w:hyperlink>
      <w:r w:rsidRPr="0044696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. Futher, Tender Notice and Technical Bid </w:t>
      </w:r>
      <w:r w:rsidRPr="0044696D">
        <w:rPr>
          <w:rFonts w:ascii="Arial" w:eastAsia="Times New Roman" w:hAnsi="Arial" w:cs="Arial"/>
          <w:kern w:val="0"/>
          <w:sz w:val="20"/>
          <w:szCs w:val="20"/>
          <w14:ligatures w14:val="none"/>
        </w:rPr>
        <w:t>Documents are available for download on the EPADS and the State Life website, www.statelife.com.pk.</w:t>
      </w:r>
    </w:p>
    <w:p w:rsidR="00BF5AA7" w:rsidRPr="0044696D" w:rsidP="00BF5AA7" w14:paraId="155B80F5" w14:textId="77777777">
      <w:pPr>
        <w:spacing w:after="200" w:line="276" w:lineRule="auto"/>
        <w:ind w:left="270"/>
        <w:contextualSpacing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:rsidR="00BF5AA7" w:rsidRPr="0044696D" w:rsidP="00476F9D" w14:paraId="726EEE00" w14:textId="1F8D77C4">
      <w:pPr>
        <w:numPr>
          <w:ilvl w:val="0"/>
          <w:numId w:val="1"/>
        </w:numPr>
        <w:spacing w:after="200" w:line="276" w:lineRule="auto"/>
        <w:ind w:left="270" w:hanging="270"/>
        <w:contextualSpacing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44696D">
        <w:rPr>
          <w:rFonts w:ascii="Arial" w:eastAsia="Times New Roman" w:hAnsi="Arial" w:cs="Arial"/>
          <w:kern w:val="0"/>
          <w:sz w:val="20"/>
          <w:szCs w:val="20"/>
          <w14:ligatures w14:val="none"/>
        </w:rPr>
        <w:t>Applications shall be submitted only through PPRA's EPADS by Advertising Agencies registered on EPADS</w:t>
      </w:r>
      <w:r w:rsidRPr="0044696D" w:rsidR="005A444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before the </w:t>
      </w:r>
      <w:r w:rsidRPr="0044696D" w:rsidR="00B2529E">
        <w:rPr>
          <w:rFonts w:ascii="Arial" w:eastAsia="Times New Roman" w:hAnsi="Arial" w:cs="Arial"/>
          <w:kern w:val="0"/>
          <w:sz w:val="20"/>
          <w:szCs w:val="20"/>
          <w14:ligatures w14:val="none"/>
        </w:rPr>
        <w:t>above-mentioned</w:t>
      </w:r>
      <w:r w:rsidRPr="0044696D" w:rsidR="005A4447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deadline</w:t>
      </w:r>
      <w:r w:rsidRPr="0044696D">
        <w:rPr>
          <w:rFonts w:ascii="Arial" w:eastAsia="Times New Roman" w:hAnsi="Arial" w:cs="Arial"/>
          <w:kern w:val="0"/>
          <w:sz w:val="20"/>
          <w:szCs w:val="20"/>
          <w14:ligatures w14:val="none"/>
        </w:rPr>
        <w:t>. Applications submitted through any other mode, including by hand, courier, post or e-mail, shall not be considered.</w:t>
      </w:r>
    </w:p>
    <w:p w:rsidR="00BF5AA7" w:rsidRPr="0044696D" w:rsidP="00BF5AA7" w14:paraId="24AD5C47" w14:textId="77777777">
      <w:pPr>
        <w:spacing w:after="200" w:line="276" w:lineRule="auto"/>
        <w:ind w:left="270"/>
        <w:contextualSpacing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:rsidR="00BF5AA7" w:rsidRPr="0044696D" w:rsidP="00BF5AA7" w14:paraId="29B9E763" w14:textId="52A88506">
      <w:pPr>
        <w:numPr>
          <w:ilvl w:val="0"/>
          <w:numId w:val="1"/>
        </w:numPr>
        <w:spacing w:after="200" w:line="276" w:lineRule="auto"/>
        <w:ind w:left="270" w:hanging="270"/>
        <w:contextualSpacing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44696D">
        <w:rPr>
          <w:rFonts w:ascii="Arial" w:eastAsia="Times New Roman" w:hAnsi="Arial" w:cs="Arial"/>
          <w:kern w:val="0"/>
          <w:sz w:val="20"/>
          <w:szCs w:val="20"/>
          <w14:ligatures w14:val="none"/>
        </w:rPr>
        <w:t>No compensation, honorarium, reimbursement, or TA/DA shall be paid to any participating Advertising Agency for the preparation of applications, presentations, or production of any material.</w:t>
      </w:r>
    </w:p>
    <w:p w:rsidR="00BF5AA7" w:rsidRPr="0044696D" w:rsidP="00BF5AA7" w14:paraId="5BEE8167" w14:textId="77777777">
      <w:pPr>
        <w:spacing w:after="200" w:line="276" w:lineRule="auto"/>
        <w:ind w:left="270"/>
        <w:contextualSpacing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:rsidR="00BF5AA7" w:rsidRPr="0044696D" w:rsidP="00BF5AA7" w14:paraId="67E72E59" w14:textId="08049C5A">
      <w:pPr>
        <w:numPr>
          <w:ilvl w:val="0"/>
          <w:numId w:val="1"/>
        </w:numPr>
        <w:spacing w:after="200" w:line="276" w:lineRule="auto"/>
        <w:ind w:left="270" w:hanging="270"/>
        <w:contextualSpacing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44696D">
        <w:rPr>
          <w:rFonts w:ascii="Arial" w:eastAsia="Times New Roman" w:hAnsi="Arial" w:cs="Arial"/>
          <w:kern w:val="0"/>
          <w:sz w:val="20"/>
          <w:szCs w:val="20"/>
          <w14:ligatures w14:val="none"/>
        </w:rPr>
        <w:t>Partial, conditional, or incomplete applications shall not be considered.</w:t>
      </w:r>
    </w:p>
    <w:p w:rsidR="00BF5AA7" w:rsidRPr="0044696D" w:rsidP="00BF5AA7" w14:paraId="2AE9F5AF" w14:textId="77777777">
      <w:pPr>
        <w:spacing w:after="200" w:line="276" w:lineRule="auto"/>
        <w:ind w:left="270"/>
        <w:contextualSpacing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:rsidR="00BF5AA7" w:rsidRPr="0044696D" w:rsidP="00BF5AA7" w14:paraId="3CB00657" w14:textId="5F76DB68">
      <w:pPr>
        <w:numPr>
          <w:ilvl w:val="0"/>
          <w:numId w:val="1"/>
        </w:numPr>
        <w:spacing w:after="200" w:line="276" w:lineRule="auto"/>
        <w:ind w:left="270" w:hanging="270"/>
        <w:contextualSpacing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44696D">
        <w:rPr>
          <w:rFonts w:ascii="Arial" w:eastAsia="Times New Roman" w:hAnsi="Arial" w:cs="Arial"/>
          <w:kern w:val="0"/>
          <w:sz w:val="20"/>
          <w:szCs w:val="20"/>
          <w14:ligatures w14:val="none"/>
        </w:rPr>
        <w:t>State Life reserves the right to reject any or all applications or cancel the procurement process at any stage in accordance with the Public Procurement Rules, 2004.</w:t>
      </w:r>
    </w:p>
    <w:p w:rsidR="00BF5AA7" w:rsidRPr="0044696D" w:rsidP="00BF5AA7" w14:paraId="6BA89342" w14:textId="77777777">
      <w:pPr>
        <w:spacing w:after="200" w:line="276" w:lineRule="auto"/>
        <w:contextualSpacing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:rsidR="00124515" w:rsidRPr="0044696D" w:rsidP="00866A35" w14:paraId="0E76C6A7" w14:textId="77777777">
      <w:pPr>
        <w:spacing w:line="276" w:lineRule="auto"/>
        <w:ind w:left="270" w:hanging="270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:rsidR="00124515" w:rsidRPr="0044696D" w:rsidP="00866A35" w14:paraId="6F0EE947" w14:textId="77777777">
      <w:pPr>
        <w:spacing w:line="276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44696D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Note: </w:t>
      </w:r>
    </w:p>
    <w:p w:rsidR="00124515" w:rsidRPr="0044696D" w:rsidP="00866A35" w14:paraId="2A1830F2" w14:textId="77777777">
      <w:pPr>
        <w:spacing w:line="276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44696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Notification of the GRC constituted in terms of Rule-48 of PPRA rules, 2004 is provided on EPADS at https://eprocure.gov.pk and on SLIC Website at https://www.statelife.com.pk. </w:t>
      </w:r>
    </w:p>
    <w:p w:rsidR="00124515" w:rsidRPr="0044696D" w:rsidP="00866A35" w14:paraId="7D1A79F8" w14:textId="77777777">
      <w:pPr>
        <w:spacing w:line="276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:rsidR="00124515" w:rsidRPr="0044696D" w:rsidP="00866A35" w14:paraId="7BC618ED" w14:textId="77777777">
      <w:pPr>
        <w:spacing w:line="276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</w:pPr>
    </w:p>
    <w:p w:rsidR="00124515" w:rsidRPr="0044696D" w:rsidP="00866A35" w14:paraId="79B7236C" w14:textId="13CEA26E">
      <w:pPr>
        <w:spacing w:line="276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</w:pPr>
      <w:r w:rsidRPr="0044696D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Divisional Head, Corporate Affairs Division, Principal Office, 8</w:t>
      </w:r>
      <w:r w:rsidRPr="0044696D">
        <w:rPr>
          <w:rFonts w:ascii="Arial" w:eastAsia="Times New Roman" w:hAnsi="Arial" w:cs="Arial"/>
          <w:b/>
          <w:bCs/>
          <w:kern w:val="0"/>
          <w:sz w:val="20"/>
          <w:szCs w:val="20"/>
          <w:vertAlign w:val="superscript"/>
          <w14:ligatures w14:val="none"/>
        </w:rPr>
        <w:t>th</w:t>
      </w:r>
      <w:r w:rsidRPr="0044696D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 Floor, SLB #9, Dr. Ziauddin Ahmed Road, Karachi. </w:t>
      </w:r>
    </w:p>
    <w:sectPr w:rsidSect="009E4B4D">
      <w:headerReference w:type="even" r:id="rId6"/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70" w:right="1440" w:bottom="816" w:left="1440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p w:rsidR="000B0972" w14:paraId="58CD21FF" w14:textId="285B352A">
    <w:pPr>
      <w:pStyle w:val="Footer"/>
    </w:pPr>
    <w:r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-54610</wp:posOffset>
              </wp:positionV>
              <wp:extent cx="7200900" cy="246888"/>
              <wp:effectExtent l="0" t="0" r="19050" b="20320"/>
              <wp:wrapNone/>
              <wp:docPr id="2067925248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7200900" cy="246888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:rsidR="00841D36" w:rsidRPr="00F539CD" w:rsidP="00841D36" w14:textId="77777777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F539C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Page </w:t>
                          </w:r>
                          <w:r w:rsidRPr="00F539C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F539C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F539C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F539CD" w:rsidR="00993057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13</w:t>
                          </w:r>
                          <w:r w:rsidRPr="00F539C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  <w:r w:rsidRPr="00F539C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/ </w:t>
                          </w:r>
                          <w:r w:rsidRPr="00F539CD" w:rsidR="00993057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13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2052" type="#_x0000_t202" style="width:567pt;height:19.44pt;margin-top:-4.3pt;margin-left:0;mso-height-percent:0;mso-height-relative:margin;mso-position-horizontal:left;mso-position-horizontal-relative:page;mso-width-percent:0;mso-width-relative:margin;mso-wrap-distance-bottom:0;mso-wrap-distance-left:9pt;mso-wrap-distance-right:9pt;mso-wrap-distance-top:0;position:absolute;v-text-anchor:top;z-index:251660288" filled="f" fillcolor="this" stroked="t" strokecolor="white" strokeweight="0.5pt">
              <v:textbox>
                <w:txbxContent>
                  <w:p w:rsidR="00841D36" w:rsidRPr="00F539CD" w:rsidP="00841D36" w14:paraId="7778A82B" w14:textId="77777777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F539CD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Page </w:t>
                    </w:r>
                    <w:r w:rsidRPr="00F539C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F539C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F539C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Pr="00F539CD" w:rsidR="00993057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13</w:t>
                    </w:r>
                    <w:r w:rsidRPr="00F539C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  <w:r w:rsidRPr="00F539CD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/ </w:t>
                    </w:r>
                    <w:r w:rsidRPr="00F539CD" w:rsidR="00993057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13</w:t>
                    </w:r>
                  </w:p>
                </w:txbxContent>
              </v:textbox>
            </v:shape>
          </w:pict>
        </mc:Fallback>
      </mc:AlternateContent>
    </w:r>
    <w:r w:rsidR="000B0972"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-857250</wp:posOffset>
              </wp:positionH>
              <wp:positionV relativeFrom="paragraph">
                <wp:posOffset>0</wp:posOffset>
              </wp:positionV>
              <wp:extent cx="7249737" cy="258619"/>
              <wp:effectExtent l="0" t="0" r="0" b="0"/>
              <wp:wrapNone/>
              <wp:docPr id="134988177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7249737" cy="25861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B0972" w:rsidRPr="00CF18AF" w:rsidP="000B0972" w14:textId="77777777">
                          <w:pPr>
                            <w:jc w:val="center"/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_x0000_s2053" type="#_x0000_t202" style="width:570.85pt;height:20.35pt;margin-top:0;margin-left:-67.5pt;mso-width-percent:0;mso-width-relative:margin;mso-wrap-distance-bottom:0;mso-wrap-distance-left:9pt;mso-wrap-distance-right:9pt;mso-wrap-distance-top:0;mso-wrap-style:square;position:absolute;visibility:visible;v-text-anchor:top;z-index:251659264" filled="f" stroked="f" strokeweight="0.5pt">
              <v:textbox>
                <w:txbxContent>
                  <w:p w:rsidR="000B0972" w:rsidRPr="00CF18AF" w:rsidP="000B0972" w14:paraId="677CC010" w14:textId="77777777">
                    <w:pPr>
                      <w:jc w:val="center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p w:rsidR="001C2F33" w14:paraId="45DB5ECC" w14:textId="1B808B51">
    <w:pPr>
      <w:pStyle w:val="Footer"/>
    </w:pPr>
    <w:r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0</wp:posOffset>
              </wp:positionH>
              <wp:positionV relativeFrom="paragraph">
                <wp:posOffset>-42317</wp:posOffset>
              </wp:positionV>
              <wp:extent cx="7200900" cy="248440"/>
              <wp:effectExtent l="0" t="0" r="19050" b="18415"/>
              <wp:wrapNone/>
              <wp:docPr id="688467155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7200900" cy="24844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:rsidR="009419CC" w:rsidRPr="003854C8" w:rsidP="009419CC" w14:textId="77777777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3854C8">
                            <w:rPr>
                              <w:sz w:val="20"/>
                              <w:szCs w:val="20"/>
                            </w:rPr>
                            <w:t xml:space="preserve">Page </w:t>
                          </w:r>
                          <w:r w:rsidRPr="003854C8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854C8">
                            <w:rPr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3854C8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93057">
                            <w:rPr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3854C8"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  <w:r w:rsidRPr="003854C8">
                            <w:rPr>
                              <w:sz w:val="20"/>
                              <w:szCs w:val="20"/>
                            </w:rPr>
                            <w:t xml:space="preserve"> / </w:t>
                          </w:r>
                          <w:r w:rsidR="00993057">
                            <w:rPr>
                              <w:noProof/>
                              <w:sz w:val="20"/>
                              <w:szCs w:val="20"/>
                            </w:rPr>
                            <w:t>13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2054" type="#_x0000_t202" style="width:567pt;height:19.56pt;margin-top:-3.33pt;margin-left:0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664384" filled="f" fillcolor="this" stroked="t" strokecolor="white" strokeweight="0.5pt">
              <v:textbox>
                <w:txbxContent>
                  <w:p w:rsidR="009419CC" w:rsidRPr="003854C8" w:rsidP="009419CC" w14:paraId="01A528BA" w14:textId="77777777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3854C8">
                      <w:rPr>
                        <w:sz w:val="20"/>
                        <w:szCs w:val="20"/>
                      </w:rPr>
                      <w:t xml:space="preserve">Page </w:t>
                    </w:r>
                    <w:r w:rsidRPr="003854C8">
                      <w:rPr>
                        <w:sz w:val="20"/>
                        <w:szCs w:val="20"/>
                      </w:rPr>
                      <w:fldChar w:fldCharType="begin"/>
                    </w:r>
                    <w:r w:rsidRPr="003854C8">
                      <w:rPr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3854C8">
                      <w:rPr>
                        <w:sz w:val="20"/>
                        <w:szCs w:val="20"/>
                      </w:rPr>
                      <w:fldChar w:fldCharType="separate"/>
                    </w:r>
                    <w:r w:rsidR="00993057">
                      <w:rPr>
                        <w:noProof/>
                        <w:sz w:val="20"/>
                        <w:szCs w:val="20"/>
                      </w:rPr>
                      <w:t>1</w:t>
                    </w:r>
                    <w:r w:rsidRPr="003854C8">
                      <w:rPr>
                        <w:sz w:val="20"/>
                        <w:szCs w:val="20"/>
                      </w:rPr>
                      <w:fldChar w:fldCharType="end"/>
                    </w:r>
                    <w:r w:rsidRPr="003854C8">
                      <w:rPr>
                        <w:sz w:val="20"/>
                        <w:szCs w:val="20"/>
                      </w:rPr>
                      <w:t xml:space="preserve"> / </w:t>
                    </w:r>
                    <w:r w:rsidR="00993057">
                      <w:rPr>
                        <w:noProof/>
                        <w:sz w:val="20"/>
                        <w:szCs w:val="20"/>
                      </w:rPr>
                      <w:t>13</w:t>
                    </w:r>
                  </w:p>
                </w:txbxContent>
              </v:textbox>
            </v:shape>
          </w:pict>
        </mc:Fallback>
      </mc:AlternateContent>
    </w:r>
    <w:r w:rsidR="001C2F33"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0</wp:posOffset>
              </wp:positionH>
              <wp:positionV relativeFrom="paragraph">
                <wp:posOffset>-64135</wp:posOffset>
              </wp:positionV>
              <wp:extent cx="7200900" cy="304800"/>
              <wp:effectExtent l="0" t="0" r="19050" b="19050"/>
              <wp:wrapNone/>
              <wp:docPr id="104328544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7200900" cy="3048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:rsidR="001C2F33" w:rsidRPr="003854C8" w:rsidP="001C2F33" w14:textId="77777777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2055" type="#_x0000_t202" style="width:567pt;height:24pt;margin-top:-5.05pt;margin-left:0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isibility:visible;v-text-anchor:top;z-index:251663360" filled="f" strokecolor="white" strokeweight="0.5pt">
              <v:textbox>
                <w:txbxContent>
                  <w:p w:rsidR="001C2F33" w:rsidRPr="003854C8" w:rsidP="001C2F33" w14:paraId="56386783" w14:textId="77777777">
                    <w:pPr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p w:rsidR="00A15CE7" w14:paraId="370E53D3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13626" o:spid="_x0000_s2049" type="#_x0000_t75" style="width:596.6pt;height:842.85pt;margin-top:0;margin-left:0;mso-height-percent:0;mso-position-horizontal:center;mso-position-horizontal-relative:margin;mso-position-vertical:center;mso-position-vertical-relative:margin;mso-width-percent:0;mso-wrap-edited:f;position:absolute;z-index:-251651072" o:allowincell="f">
          <v:imagedata r:id="rId1" o:title="State Life Letter Head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p w:rsidR="00A15CE7" w14:paraId="4C2AD2A3" w14:textId="76B7DC83">
    <w:pPr>
      <w:pStyle w:val="Header"/>
    </w:pPr>
    <w:r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3286125</wp:posOffset>
              </wp:positionH>
              <wp:positionV relativeFrom="paragraph">
                <wp:posOffset>-221615</wp:posOffset>
              </wp:positionV>
              <wp:extent cx="3171825" cy="514350"/>
              <wp:effectExtent l="0" t="0" r="0" b="0"/>
              <wp:wrapNone/>
              <wp:docPr id="156205149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3171825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B0972" w:rsidRPr="009937ED" w:rsidP="00124515" w14:textId="5763105B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AAD6"/>
                              <w:sz w:val="34"/>
                              <w:szCs w:val="34"/>
                              <w14:textOutline w14:w="9525" w14:cap="rnd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470FA1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>Pre-Qualification of Advertising Agencies for the years 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>6-28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50" type="#_x0000_t202" style="width:249.75pt;height:40.5pt;margin-top:-17.45pt;margin-left:258.7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59264" filled="f" stroked="f" strokeweight="0.5pt">
              <v:textbox>
                <w:txbxContent>
                  <w:p w:rsidR="000B0972" w:rsidRPr="009937ED" w:rsidP="00124515" w14:paraId="5B4F3ACA" w14:textId="5763105B">
                    <w:pPr>
                      <w:jc w:val="center"/>
                      <w:rPr>
                        <w:rFonts w:ascii="Arial" w:hAnsi="Arial" w:cs="Arial"/>
                        <w:b/>
                        <w:bCs/>
                        <w:color w:val="00AAD6"/>
                        <w:sz w:val="34"/>
                        <w:szCs w:val="34"/>
                        <w14:textOutline w14:w="9525" w14:cap="rnd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470FA1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Pre-Qualification of Advertising Agencies for the years 202</w:t>
                    </w:r>
                    <w:r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6-28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A2DA7"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-402590</wp:posOffset>
              </wp:positionH>
              <wp:positionV relativeFrom="paragraph">
                <wp:posOffset>-173355</wp:posOffset>
              </wp:positionV>
              <wp:extent cx="2972615" cy="314325"/>
              <wp:effectExtent l="0" t="0" r="18415" b="28575"/>
              <wp:wrapNone/>
              <wp:docPr id="523727570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972615" cy="314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:rsidR="000D5E6B" w:rsidP="001A2DA7" w14:textId="77777777">
                          <w:pPr>
                            <w:rPr>
                              <w:rFonts w:asciiTheme="minorBidi" w:hAnsiTheme="minorBid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Theme="minorBidi" w:hAnsiTheme="minorBidi"/>
                              <w:sz w:val="22"/>
                              <w:szCs w:val="22"/>
                            </w:rPr>
                            <w:t>State Life Insurance Corporation of Pakistan</w:t>
                          </w:r>
                        </w:p>
                        <w:p w:rsidR="0028327A" w:rsidP="0028327A" w14:textId="6802C24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Text Box 4" o:spid="_x0000_s2051" type="#_x0000_t202" style="width:234.05pt;height:24.75pt;margin-top:-13.65pt;margin-left:-31.7pt;mso-width-percent:0;mso-width-relative:margin;mso-wrap-distance-bottom:0;mso-wrap-distance-left:9pt;mso-wrap-distance-right:9pt;mso-wrap-distance-top:0;mso-wrap-style:square;position:absolute;visibility:visible;v-text-anchor:top;z-index:251662336" fillcolor="white" strokecolor="white" strokeweight="0.5pt">
              <v:textbox>
                <w:txbxContent>
                  <w:p w:rsidR="000D5E6B" w:rsidP="001A2DA7" w14:paraId="4CE42C75" w14:textId="77777777">
                    <w:pPr>
                      <w:rPr>
                        <w:rFonts w:asciiTheme="minorBidi" w:hAnsiTheme="minorBidi"/>
                        <w:sz w:val="22"/>
                        <w:szCs w:val="22"/>
                      </w:rPr>
                    </w:pPr>
                    <w:r>
                      <w:rPr>
                        <w:rFonts w:asciiTheme="minorBidi" w:hAnsiTheme="minorBidi"/>
                        <w:sz w:val="22"/>
                        <w:szCs w:val="22"/>
                      </w:rPr>
                      <w:t>State Life Insurance Corporation of Pakistan</w:t>
                    </w:r>
                  </w:p>
                  <w:p w:rsidR="0028327A" w:rsidP="0028327A" w14:paraId="0730620C" w14:textId="6802C248"/>
                </w:txbxContent>
              </v:textbox>
            </v:shape>
          </w:pict>
        </mc:Fallback>
      </mc:AlternateContent>
    </w:r>
    <w:r w:rsidR="001A2DA7"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-913075</wp:posOffset>
          </wp:positionH>
          <wp:positionV relativeFrom="paragraph">
            <wp:posOffset>-449193</wp:posOffset>
          </wp:positionV>
          <wp:extent cx="7579563" cy="10707624"/>
          <wp:effectExtent l="0" t="0" r="2540" b="0"/>
          <wp:wrapNone/>
          <wp:docPr id="1953183313" name="Picture 19531833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3183313" name="design.pn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9563" cy="107076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p w:rsidR="00124515" w:rsidP="00124515" w14:paraId="502BCFA5" w14:textId="16F16B40">
    <w:pPr>
      <w:jc w:val="center"/>
      <w:rPr>
        <w:rFonts w:ascii="Times New Roman" w:hAnsi="Times New Roman" w:cs="Times New Roman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66676</wp:posOffset>
          </wp:positionH>
          <wp:positionV relativeFrom="paragraph">
            <wp:posOffset>-173990</wp:posOffset>
          </wp:positionV>
          <wp:extent cx="2590800" cy="491409"/>
          <wp:effectExtent l="0" t="0" r="0" b="4445"/>
          <wp:wrapNone/>
          <wp:docPr id="84322638" name="Picture 843226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322638" name="logo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6578" cy="4962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-914400</wp:posOffset>
          </wp:positionH>
          <wp:positionV relativeFrom="margin">
            <wp:posOffset>-1059180</wp:posOffset>
          </wp:positionV>
          <wp:extent cx="7579360" cy="10707370"/>
          <wp:effectExtent l="0" t="0" r="2540" b="0"/>
          <wp:wrapNone/>
          <wp:docPr id="468127301" name="Picture 4681273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8127301" name="design.png"/>
                  <pic:cNvPicPr/>
                </pic:nvPicPr>
                <pic:blipFill>
                  <a:blip xmlns:r="http://schemas.openxmlformats.org/officeDocument/2006/relationships" r:embed="rId2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9360" cy="10707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24515" w:rsidP="00124515" w14:paraId="489C2427" w14:textId="77777777">
    <w:pPr>
      <w:jc w:val="center"/>
      <w:rPr>
        <w:rFonts w:ascii="Times New Roman" w:hAnsi="Times New Roman" w:cs="Times New Roman"/>
        <w:b/>
        <w:sz w:val="28"/>
        <w:szCs w:val="28"/>
      </w:rPr>
    </w:pPr>
  </w:p>
  <w:p w:rsidR="00124515" w:rsidRPr="00124515" w:rsidP="00124515" w14:paraId="122D9389" w14:textId="77777777">
    <w:pPr>
      <w:jc w:val="center"/>
      <w:rPr>
        <w:rFonts w:ascii="Times New Roman" w:hAnsi="Times New Roman" w:cs="Times New Roman"/>
        <w:b/>
        <w:sz w:val="2"/>
        <w:szCs w:val="2"/>
      </w:rPr>
    </w:pPr>
  </w:p>
  <w:p w:rsidR="00A15CE7" w:rsidRPr="00124515" w:rsidP="00124515" w14:paraId="6075E381" w14:textId="23F8FC4B">
    <w:pPr>
      <w:jc w:val="center"/>
      <w:rPr>
        <w:rFonts w:asciiTheme="minorBidi" w:hAnsiTheme="minorBidi"/>
      </w:rPr>
    </w:pPr>
    <w:r w:rsidRPr="00124515">
      <w:rPr>
        <w:rFonts w:asciiTheme="minorBidi" w:hAnsiTheme="minorBidi"/>
        <w:b/>
        <w:sz w:val="28"/>
        <w:szCs w:val="28"/>
      </w:rPr>
      <w:t>Pre-Qualification of Advertising Agencies for the years 2026-28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abstractNum w:abstractNumId="0">
    <w:nsid w:val="06564C59"/>
    <w:multiLevelType w:val="hybridMultilevel"/>
    <w:tmpl w:val="93665024"/>
    <w:lvl w:ilvl="0">
      <w:start w:val="1"/>
      <w:numFmt w:val="low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4237A"/>
    <w:multiLevelType w:val="hybridMultilevel"/>
    <w:tmpl w:val="C8E22C9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9F2C47"/>
    <w:multiLevelType w:val="hybridMultilevel"/>
    <w:tmpl w:val="7DBE671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89100C"/>
    <w:multiLevelType w:val="hybridMultilevel"/>
    <w:tmpl w:val="7D7C5CE6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A1AFD"/>
    <w:multiLevelType w:val="hybridMultilevel"/>
    <w:tmpl w:val="4758738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EA28A6"/>
    <w:multiLevelType w:val="hybridMultilevel"/>
    <w:tmpl w:val="6B62253A"/>
    <w:lvl w:ilvl="0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0A2530"/>
    <w:multiLevelType w:val="hybridMultilevel"/>
    <w:tmpl w:val="AED83E94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83692C"/>
    <w:multiLevelType w:val="hybridMultilevel"/>
    <w:tmpl w:val="3AE831E6"/>
    <w:lvl w:ilvl="0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8D465F"/>
    <w:multiLevelType w:val="hybridMultilevel"/>
    <w:tmpl w:val="E95648B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B42D58"/>
    <w:multiLevelType w:val="hybridMultilevel"/>
    <w:tmpl w:val="C3F88832"/>
    <w:lvl w:ilvl="0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862FA7"/>
    <w:multiLevelType w:val="hybridMultilevel"/>
    <w:tmpl w:val="C97C32E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F54E65"/>
    <w:multiLevelType w:val="hybridMultilevel"/>
    <w:tmpl w:val="47584A70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F5186E"/>
    <w:multiLevelType w:val="hybridMultilevel"/>
    <w:tmpl w:val="E086F340"/>
    <w:lvl w:ilvl="0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DB6679"/>
    <w:multiLevelType w:val="hybridMultilevel"/>
    <w:tmpl w:val="FC34F1C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F47CE4"/>
    <w:multiLevelType w:val="hybridMultilevel"/>
    <w:tmpl w:val="F1063164"/>
    <w:lvl w:ilvl="0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E85316"/>
    <w:multiLevelType w:val="hybridMultilevel"/>
    <w:tmpl w:val="80B082A2"/>
    <w:lvl w:ilvl="0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AD28DB"/>
    <w:multiLevelType w:val="hybridMultilevel"/>
    <w:tmpl w:val="4EE2B170"/>
    <w:lvl w:ilvl="0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730713"/>
    <w:multiLevelType w:val="hybridMultilevel"/>
    <w:tmpl w:val="2C7847E4"/>
    <w:lvl w:ilvl="0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742CD9"/>
    <w:multiLevelType w:val="hybridMultilevel"/>
    <w:tmpl w:val="59AC9E6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D3877"/>
    <w:multiLevelType w:val="hybridMultilevel"/>
    <w:tmpl w:val="252A2342"/>
    <w:lvl w:ilvl="0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741E08"/>
    <w:multiLevelType w:val="hybridMultilevel"/>
    <w:tmpl w:val="E2FC7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E1626F"/>
    <w:multiLevelType w:val="hybridMultilevel"/>
    <w:tmpl w:val="214007E2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195172"/>
    <w:multiLevelType w:val="hybridMultilevel"/>
    <w:tmpl w:val="724EA4C4"/>
    <w:lvl w:ilvl="0">
      <w:start w:val="1"/>
      <w:numFmt w:val="low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74703B"/>
    <w:multiLevelType w:val="hybridMultilevel"/>
    <w:tmpl w:val="83D62086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011B64"/>
    <w:multiLevelType w:val="hybridMultilevel"/>
    <w:tmpl w:val="B05426C6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84420E"/>
    <w:multiLevelType w:val="hybridMultilevel"/>
    <w:tmpl w:val="BE3EDE46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A8D69BD"/>
    <w:multiLevelType w:val="hybridMultilevel"/>
    <w:tmpl w:val="78748CF0"/>
    <w:lvl w:ilvl="0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A92582"/>
    <w:multiLevelType w:val="hybridMultilevel"/>
    <w:tmpl w:val="8098B996"/>
    <w:lvl w:ilvl="0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226FDC"/>
    <w:multiLevelType w:val="hybridMultilevel"/>
    <w:tmpl w:val="158A9CA8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F21100"/>
    <w:multiLevelType w:val="hybridMultilevel"/>
    <w:tmpl w:val="E2BCC3E8"/>
    <w:lvl w:ilvl="0">
      <w:start w:val="1"/>
      <w:numFmt w:val="lowerRoman"/>
      <w:lvlText w:val="(%1)"/>
      <w:lvlJc w:val="left"/>
      <w:pPr>
        <w:ind w:left="720" w:hanging="360"/>
      </w:pPr>
      <w:rPr>
        <w:rFonts w:hint="default"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ED1182"/>
    <w:multiLevelType w:val="hybridMultilevel"/>
    <w:tmpl w:val="F2566ADE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FB2B39"/>
    <w:multiLevelType w:val="hybridMultilevel"/>
    <w:tmpl w:val="A1AEFCA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5A43F1"/>
    <w:multiLevelType w:val="hybridMultilevel"/>
    <w:tmpl w:val="44EC6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951458"/>
    <w:multiLevelType w:val="hybridMultilevel"/>
    <w:tmpl w:val="5044AB3C"/>
    <w:lvl w:ilvl="0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9661B5"/>
    <w:multiLevelType w:val="hybridMultilevel"/>
    <w:tmpl w:val="609E23C2"/>
    <w:lvl w:ilvl="0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E05082"/>
    <w:multiLevelType w:val="hybridMultilevel"/>
    <w:tmpl w:val="956A772C"/>
    <w:lvl w:ilvl="0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EA47BD"/>
    <w:multiLevelType w:val="hybridMultilevel"/>
    <w:tmpl w:val="D5A84E6C"/>
    <w:lvl w:ilvl="0">
      <w:start w:val="1"/>
      <w:numFmt w:val="lowerLetter"/>
      <w:lvlText w:val="%1."/>
      <w:lvlJc w:val="left"/>
      <w:pPr>
        <w:ind w:left="720" w:hanging="360"/>
      </w:pPr>
      <w:rPr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298614">
    <w:abstractNumId w:val="10"/>
  </w:num>
  <w:num w:numId="2" w16cid:durableId="1170028788">
    <w:abstractNumId w:val="18"/>
  </w:num>
  <w:num w:numId="3" w16cid:durableId="1567102900">
    <w:abstractNumId w:val="28"/>
  </w:num>
  <w:num w:numId="4" w16cid:durableId="1434519441">
    <w:abstractNumId w:val="11"/>
  </w:num>
  <w:num w:numId="5" w16cid:durableId="1417627781">
    <w:abstractNumId w:val="22"/>
  </w:num>
  <w:num w:numId="6" w16cid:durableId="1058281653">
    <w:abstractNumId w:val="21"/>
  </w:num>
  <w:num w:numId="7" w16cid:durableId="1982149263">
    <w:abstractNumId w:val="23"/>
  </w:num>
  <w:num w:numId="8" w16cid:durableId="896551477">
    <w:abstractNumId w:val="19"/>
  </w:num>
  <w:num w:numId="9" w16cid:durableId="1484732935">
    <w:abstractNumId w:val="27"/>
  </w:num>
  <w:num w:numId="10" w16cid:durableId="688142137">
    <w:abstractNumId w:val="8"/>
  </w:num>
  <w:num w:numId="11" w16cid:durableId="1666667118">
    <w:abstractNumId w:val="34"/>
  </w:num>
  <w:num w:numId="12" w16cid:durableId="1812475298">
    <w:abstractNumId w:val="2"/>
  </w:num>
  <w:num w:numId="13" w16cid:durableId="1517963794">
    <w:abstractNumId w:val="33"/>
  </w:num>
  <w:num w:numId="14" w16cid:durableId="2136213815">
    <w:abstractNumId w:val="12"/>
  </w:num>
  <w:num w:numId="15" w16cid:durableId="1238437553">
    <w:abstractNumId w:val="31"/>
  </w:num>
  <w:num w:numId="16" w16cid:durableId="1838492035">
    <w:abstractNumId w:val="15"/>
  </w:num>
  <w:num w:numId="17" w16cid:durableId="900021980">
    <w:abstractNumId w:val="24"/>
  </w:num>
  <w:num w:numId="18" w16cid:durableId="721103890">
    <w:abstractNumId w:val="17"/>
  </w:num>
  <w:num w:numId="19" w16cid:durableId="1944989948">
    <w:abstractNumId w:val="7"/>
  </w:num>
  <w:num w:numId="20" w16cid:durableId="1009721783">
    <w:abstractNumId w:val="1"/>
  </w:num>
  <w:num w:numId="21" w16cid:durableId="1052580579">
    <w:abstractNumId w:val="16"/>
  </w:num>
  <w:num w:numId="22" w16cid:durableId="809174681">
    <w:abstractNumId w:val="26"/>
  </w:num>
  <w:num w:numId="23" w16cid:durableId="1274753594">
    <w:abstractNumId w:val="35"/>
  </w:num>
  <w:num w:numId="24" w16cid:durableId="2112117561">
    <w:abstractNumId w:val="4"/>
  </w:num>
  <w:num w:numId="25" w16cid:durableId="1352562875">
    <w:abstractNumId w:val="6"/>
  </w:num>
  <w:num w:numId="26" w16cid:durableId="468086002">
    <w:abstractNumId w:val="3"/>
  </w:num>
  <w:num w:numId="27" w16cid:durableId="1434783401">
    <w:abstractNumId w:val="30"/>
  </w:num>
  <w:num w:numId="28" w16cid:durableId="1862084969">
    <w:abstractNumId w:val="20"/>
  </w:num>
  <w:num w:numId="29" w16cid:durableId="1735348389">
    <w:abstractNumId w:val="14"/>
  </w:num>
  <w:num w:numId="30" w16cid:durableId="1440446238">
    <w:abstractNumId w:val="9"/>
  </w:num>
  <w:num w:numId="31" w16cid:durableId="848761736">
    <w:abstractNumId w:val="25"/>
  </w:num>
  <w:num w:numId="32" w16cid:durableId="1295135942">
    <w:abstractNumId w:val="13"/>
  </w:num>
  <w:num w:numId="33" w16cid:durableId="1553732647">
    <w:abstractNumId w:val="0"/>
  </w:num>
  <w:num w:numId="34" w16cid:durableId="1890875952">
    <w:abstractNumId w:val="36"/>
  </w:num>
  <w:num w:numId="35" w16cid:durableId="608200289">
    <w:abstractNumId w:val="29"/>
  </w:num>
  <w:num w:numId="36" w16cid:durableId="1791706321">
    <w:abstractNumId w:val="5"/>
  </w:num>
  <w:num w:numId="37" w16cid:durableId="1389306603">
    <w:abstractNumId w:val="32"/>
  </w:num>
  <w:numIdMacAtCleanup w:val="3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5:person w15:author="SLIC">
    <w15:presenceInfo w15:providerId="None" w15:userId="SLI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A15CE7"/>
    <w:rsid w:val="00027104"/>
    <w:rsid w:val="00027A15"/>
    <w:rsid w:val="00045493"/>
    <w:rsid w:val="00064191"/>
    <w:rsid w:val="0006448C"/>
    <w:rsid w:val="00071E6D"/>
    <w:rsid w:val="000857DC"/>
    <w:rsid w:val="00097D36"/>
    <w:rsid w:val="000B0972"/>
    <w:rsid w:val="000D5E6B"/>
    <w:rsid w:val="00115E77"/>
    <w:rsid w:val="00123F66"/>
    <w:rsid w:val="00124515"/>
    <w:rsid w:val="00133F68"/>
    <w:rsid w:val="0015597C"/>
    <w:rsid w:val="001770E6"/>
    <w:rsid w:val="001801AA"/>
    <w:rsid w:val="001A2DA7"/>
    <w:rsid w:val="001A3CA6"/>
    <w:rsid w:val="001C2F33"/>
    <w:rsid w:val="00272482"/>
    <w:rsid w:val="0028327A"/>
    <w:rsid w:val="002A1AD4"/>
    <w:rsid w:val="002B42E8"/>
    <w:rsid w:val="002B60AC"/>
    <w:rsid w:val="002C0EA5"/>
    <w:rsid w:val="002E6A37"/>
    <w:rsid w:val="002E6CDE"/>
    <w:rsid w:val="002F27B2"/>
    <w:rsid w:val="0031533F"/>
    <w:rsid w:val="0032322C"/>
    <w:rsid w:val="00332444"/>
    <w:rsid w:val="0036086A"/>
    <w:rsid w:val="003854C8"/>
    <w:rsid w:val="003C44F2"/>
    <w:rsid w:val="003F6B28"/>
    <w:rsid w:val="003F7C15"/>
    <w:rsid w:val="00405455"/>
    <w:rsid w:val="0042361D"/>
    <w:rsid w:val="0044696D"/>
    <w:rsid w:val="00470AEA"/>
    <w:rsid w:val="00470FA1"/>
    <w:rsid w:val="00472845"/>
    <w:rsid w:val="00476F9D"/>
    <w:rsid w:val="00482F29"/>
    <w:rsid w:val="004B2031"/>
    <w:rsid w:val="0050091B"/>
    <w:rsid w:val="00512B6E"/>
    <w:rsid w:val="0053739A"/>
    <w:rsid w:val="00551A7B"/>
    <w:rsid w:val="00552C6B"/>
    <w:rsid w:val="00552D5E"/>
    <w:rsid w:val="0056653C"/>
    <w:rsid w:val="00574488"/>
    <w:rsid w:val="00581098"/>
    <w:rsid w:val="0059266C"/>
    <w:rsid w:val="005A4447"/>
    <w:rsid w:val="005B1BD7"/>
    <w:rsid w:val="005B26A6"/>
    <w:rsid w:val="005B57F8"/>
    <w:rsid w:val="005C7E5B"/>
    <w:rsid w:val="005D5EC6"/>
    <w:rsid w:val="006050E9"/>
    <w:rsid w:val="00607C92"/>
    <w:rsid w:val="00623DC2"/>
    <w:rsid w:val="00626059"/>
    <w:rsid w:val="00642546"/>
    <w:rsid w:val="006A0A49"/>
    <w:rsid w:val="006F1BA1"/>
    <w:rsid w:val="006F6101"/>
    <w:rsid w:val="00722631"/>
    <w:rsid w:val="00751AEA"/>
    <w:rsid w:val="00770A4C"/>
    <w:rsid w:val="007715F1"/>
    <w:rsid w:val="007A5F8D"/>
    <w:rsid w:val="007C4025"/>
    <w:rsid w:val="007D7983"/>
    <w:rsid w:val="007F5349"/>
    <w:rsid w:val="00827FF8"/>
    <w:rsid w:val="00834030"/>
    <w:rsid w:val="00841D36"/>
    <w:rsid w:val="00866A35"/>
    <w:rsid w:val="00896AAB"/>
    <w:rsid w:val="008C0DAE"/>
    <w:rsid w:val="008C35CE"/>
    <w:rsid w:val="008D7F88"/>
    <w:rsid w:val="008E0295"/>
    <w:rsid w:val="008E3AD8"/>
    <w:rsid w:val="008F20F0"/>
    <w:rsid w:val="009212CB"/>
    <w:rsid w:val="009213F8"/>
    <w:rsid w:val="00927ED0"/>
    <w:rsid w:val="00932858"/>
    <w:rsid w:val="009419CC"/>
    <w:rsid w:val="009545C5"/>
    <w:rsid w:val="009611B9"/>
    <w:rsid w:val="00984D28"/>
    <w:rsid w:val="00993057"/>
    <w:rsid w:val="009937ED"/>
    <w:rsid w:val="009A7BC7"/>
    <w:rsid w:val="009E4B4D"/>
    <w:rsid w:val="009F5870"/>
    <w:rsid w:val="009F5BAE"/>
    <w:rsid w:val="009F6D36"/>
    <w:rsid w:val="00A01C79"/>
    <w:rsid w:val="00A12DD7"/>
    <w:rsid w:val="00A136E7"/>
    <w:rsid w:val="00A15CE7"/>
    <w:rsid w:val="00A27678"/>
    <w:rsid w:val="00A36F60"/>
    <w:rsid w:val="00A6233B"/>
    <w:rsid w:val="00AC29D6"/>
    <w:rsid w:val="00AD3D51"/>
    <w:rsid w:val="00AF202B"/>
    <w:rsid w:val="00AF2429"/>
    <w:rsid w:val="00B2529E"/>
    <w:rsid w:val="00B31894"/>
    <w:rsid w:val="00B32F8C"/>
    <w:rsid w:val="00B64CFA"/>
    <w:rsid w:val="00B772BF"/>
    <w:rsid w:val="00BA004B"/>
    <w:rsid w:val="00BC4505"/>
    <w:rsid w:val="00BE4ADD"/>
    <w:rsid w:val="00BE7D50"/>
    <w:rsid w:val="00BF5AA7"/>
    <w:rsid w:val="00C21676"/>
    <w:rsid w:val="00C21DF2"/>
    <w:rsid w:val="00C248A6"/>
    <w:rsid w:val="00C63EEF"/>
    <w:rsid w:val="00C67069"/>
    <w:rsid w:val="00C738AD"/>
    <w:rsid w:val="00CA0618"/>
    <w:rsid w:val="00CC332D"/>
    <w:rsid w:val="00CF0DD5"/>
    <w:rsid w:val="00CF18AF"/>
    <w:rsid w:val="00D30BA2"/>
    <w:rsid w:val="00D45F9D"/>
    <w:rsid w:val="00D61081"/>
    <w:rsid w:val="00D92F5C"/>
    <w:rsid w:val="00DA18B8"/>
    <w:rsid w:val="00DA24D6"/>
    <w:rsid w:val="00DB5518"/>
    <w:rsid w:val="00DD72F3"/>
    <w:rsid w:val="00DF7AC0"/>
    <w:rsid w:val="00E05AEA"/>
    <w:rsid w:val="00E22F51"/>
    <w:rsid w:val="00E419DB"/>
    <w:rsid w:val="00EA1DEA"/>
    <w:rsid w:val="00EB280F"/>
    <w:rsid w:val="00EB7875"/>
    <w:rsid w:val="00F13794"/>
    <w:rsid w:val="00F21971"/>
    <w:rsid w:val="00F372CE"/>
    <w:rsid w:val="00F53057"/>
    <w:rsid w:val="00F5313F"/>
    <w:rsid w:val="00F539CD"/>
    <w:rsid w:val="00F75CCF"/>
    <w:rsid w:val="00F7662A"/>
    <w:rsid w:val="00F76CAF"/>
    <w:rsid w:val="00F828BF"/>
    <w:rsid w:val="00F855A0"/>
    <w:rsid w:val="00FA264E"/>
    <w:rsid w:val="00FA5FC9"/>
    <w:rsid w:val="00FC1A98"/>
    <w:rsid w:val="00FE1E23"/>
  </w:rsids>
  <m:mathPr>
    <m:mathFont m:val="Cambria Math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C0C190"/>
  <w15:docId w15:val="{DA7B6773-AF0C-46A7-B5A0-3734BD0A9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5C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5CE7"/>
  </w:style>
  <w:style w:type="paragraph" w:styleId="Footer">
    <w:name w:val="footer"/>
    <w:basedOn w:val="Normal"/>
    <w:link w:val="FooterChar"/>
    <w:uiPriority w:val="99"/>
    <w:unhideWhenUsed/>
    <w:rsid w:val="00A15C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5CE7"/>
  </w:style>
  <w:style w:type="paragraph" w:styleId="BalloonText">
    <w:name w:val="Balloon Text"/>
    <w:basedOn w:val="Normal"/>
    <w:link w:val="BalloonTextChar"/>
    <w:uiPriority w:val="99"/>
    <w:semiHidden/>
    <w:unhideWhenUsed/>
    <w:rsid w:val="005926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66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4515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29D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C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CC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373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73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73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73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73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14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ppra.gov.pk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E09D8BD-C815-42FC-BDC3-86AAA6034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13</Pages>
  <Words>3628</Words>
  <Characters>20683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Aijaz Ahmed Memon</cp:lastModifiedBy>
  <cp:revision>86</cp:revision>
  <cp:lastPrinted>2026-04-09T09:17:00Z</cp:lastPrinted>
  <dcterms:created xsi:type="dcterms:W3CDTF">2025-12-04T09:26:00Z</dcterms:created>
  <dcterms:modified xsi:type="dcterms:W3CDTF">2026-08-19T07:42:00Z</dcterms:modified>
</cp:coreProperties>
</file>