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57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0"/>
      </w:tblGrid>
      <w:tr w:rsidR="001974EF" w14:paraId="47B65E7D" w14:textId="77777777" w:rsidTr="008951A5">
        <w:trPr>
          <w:trHeight w:val="14242"/>
        </w:trPr>
        <w:tc>
          <w:tcPr>
            <w:tcW w:w="10800" w:type="dxa"/>
          </w:tcPr>
          <w:p w14:paraId="65F8358C" w14:textId="4046FD27" w:rsidR="001974EF" w:rsidRPr="003B0293" w:rsidRDefault="00C75C78" w:rsidP="001928BB">
            <w:pPr>
              <w:jc w:val="center"/>
              <w:rPr>
                <w:rFonts w:ascii="Nirmala UI" w:hAnsi="Nirmala UI" w:cs="Nirmala UI"/>
                <w:sz w:val="56"/>
                <w:szCs w:val="220"/>
              </w:rPr>
            </w:pPr>
            <w:r w:rsidRPr="003B0293">
              <w:rPr>
                <w:rFonts w:ascii="Nirmala UI" w:hAnsi="Nirmala UI" w:cs="Nirmala UI"/>
                <w:sz w:val="56"/>
                <w:szCs w:val="220"/>
              </w:rPr>
              <w:t>INVITATION TO BID</w:t>
            </w:r>
          </w:p>
          <w:p w14:paraId="7E2B177E" w14:textId="77777777" w:rsidR="001974EF" w:rsidRPr="003B0293" w:rsidRDefault="001974EF" w:rsidP="001928BB">
            <w:pPr>
              <w:shd w:val="clear" w:color="auto" w:fill="FFFFFF" w:themeFill="background1"/>
              <w:spacing w:after="120"/>
              <w:ind w:left="720" w:right="660"/>
              <w:jc w:val="center"/>
              <w:rPr>
                <w:rFonts w:ascii="Nirmala UI" w:eastAsia="Bookman Old Style" w:hAnsi="Nirmala UI" w:cs="Nirmala UI"/>
                <w:b/>
                <w:sz w:val="2"/>
                <w:szCs w:val="2"/>
              </w:rPr>
            </w:pPr>
          </w:p>
          <w:p w14:paraId="56314298" w14:textId="6F863A24" w:rsidR="001974EF" w:rsidRPr="003B0293" w:rsidRDefault="001974EF" w:rsidP="001928BB">
            <w:pPr>
              <w:shd w:val="clear" w:color="auto" w:fill="000000" w:themeFill="text1"/>
              <w:spacing w:after="120"/>
              <w:ind w:left="720" w:right="660"/>
              <w:jc w:val="center"/>
              <w:rPr>
                <w:rFonts w:ascii="Nirmala UI" w:eastAsia="Bookman Old Style" w:hAnsi="Nirmala UI" w:cs="Nirmala UI"/>
                <w:b/>
                <w:sz w:val="32"/>
                <w:szCs w:val="32"/>
              </w:rPr>
            </w:pPr>
            <w:r w:rsidRPr="003B0293">
              <w:rPr>
                <w:rFonts w:ascii="Nirmala UI" w:eastAsia="Bookman Old Style" w:hAnsi="Nirmala UI" w:cs="Nirmala UI"/>
                <w:b/>
                <w:sz w:val="32"/>
                <w:szCs w:val="32"/>
              </w:rPr>
              <w:t>TENDER NOTICE NO.</w:t>
            </w:r>
            <w:r w:rsidRPr="003B0293">
              <w:rPr>
                <w:rFonts w:ascii="Nirmala UI" w:hAnsi="Nirmala UI" w:cs="Nirmala UI"/>
                <w:b/>
                <w:spacing w:val="-1"/>
                <w:sz w:val="32"/>
                <w:szCs w:val="32"/>
              </w:rPr>
              <w:t xml:space="preserve"> SLIC/H&amp;AI/</w:t>
            </w:r>
            <w:r w:rsidR="0080087D">
              <w:rPr>
                <w:rFonts w:ascii="Nirmala UI" w:hAnsi="Nirmala UI" w:cs="Nirmala UI"/>
                <w:b/>
                <w:spacing w:val="-1"/>
                <w:sz w:val="32"/>
                <w:szCs w:val="32"/>
              </w:rPr>
              <w:t>HR &amp; ADMIN/</w:t>
            </w:r>
            <w:r w:rsidRPr="003B0293">
              <w:rPr>
                <w:rFonts w:ascii="Nirmala UI" w:hAnsi="Nirmala UI" w:cs="Nirmala UI"/>
                <w:b/>
                <w:spacing w:val="-57"/>
                <w:sz w:val="32"/>
                <w:szCs w:val="32"/>
              </w:rPr>
              <w:t xml:space="preserve"> </w:t>
            </w:r>
            <w:r w:rsidRPr="003B0293">
              <w:rPr>
                <w:rFonts w:ascii="Nirmala UI" w:hAnsi="Nirmala UI" w:cs="Nirmala UI"/>
                <w:b/>
                <w:sz w:val="32"/>
                <w:szCs w:val="32"/>
              </w:rPr>
              <w:t>SWT/</w:t>
            </w:r>
            <w:r w:rsidR="0080087D">
              <w:rPr>
                <w:rFonts w:ascii="Nirmala UI" w:hAnsi="Nirmala UI" w:cs="Nirmala UI"/>
                <w:b/>
                <w:sz w:val="32"/>
                <w:szCs w:val="32"/>
              </w:rPr>
              <w:t>2</w:t>
            </w:r>
            <w:r w:rsidRPr="003B0293">
              <w:rPr>
                <w:rFonts w:ascii="Nirmala UI" w:hAnsi="Nirmala UI" w:cs="Nirmala UI"/>
                <w:b/>
                <w:sz w:val="32"/>
                <w:szCs w:val="32"/>
              </w:rPr>
              <w:t>/202</w:t>
            </w:r>
            <w:r w:rsidR="0080087D">
              <w:rPr>
                <w:rFonts w:ascii="Nirmala UI" w:hAnsi="Nirmala UI" w:cs="Nirmala UI"/>
                <w:b/>
                <w:sz w:val="32"/>
                <w:szCs w:val="32"/>
              </w:rPr>
              <w:t>6</w:t>
            </w:r>
          </w:p>
          <w:p w14:paraId="3AD4AAF1" w14:textId="77777777" w:rsidR="001974EF" w:rsidRPr="003B0293" w:rsidRDefault="001974EF" w:rsidP="001928BB">
            <w:pPr>
              <w:spacing w:after="120"/>
              <w:ind w:left="720" w:right="660"/>
              <w:jc w:val="center"/>
              <w:rPr>
                <w:rFonts w:ascii="Nirmala UI" w:eastAsia="Bookman Old Style" w:hAnsi="Nirmala UI" w:cs="Nirmala UI"/>
                <w:b/>
                <w:sz w:val="28"/>
                <w:szCs w:val="28"/>
                <w:u w:val="single"/>
              </w:rPr>
            </w:pPr>
            <w:r w:rsidRPr="003B0293">
              <w:rPr>
                <w:rFonts w:ascii="Nirmala UI" w:eastAsia="Bookman Old Style" w:hAnsi="Nirmala UI" w:cs="Nirmala UI"/>
                <w:b/>
                <w:u w:val="single"/>
              </w:rPr>
              <w:t>TENDER FOR HIRING OF OFFICE SPACE/BUILDING ON RENT FOR HEALTH AND ACCIDENTAL INSURANCE (H&amp;AI) SWAT ZONE</w:t>
            </w:r>
            <w:r w:rsidRPr="003B0293">
              <w:rPr>
                <w:rFonts w:ascii="Nirmala UI" w:eastAsia="Bookman Old Style" w:hAnsi="Nirmala UI" w:cs="Nirmala UI"/>
                <w:b/>
                <w:sz w:val="28"/>
                <w:szCs w:val="28"/>
                <w:u w:val="single"/>
              </w:rPr>
              <w:t xml:space="preserve"> </w:t>
            </w:r>
          </w:p>
          <w:p w14:paraId="188C7D76" w14:textId="6A2E5A03" w:rsidR="001974EF" w:rsidRPr="003B0293" w:rsidRDefault="001974EF" w:rsidP="00E044C4">
            <w:pPr>
              <w:spacing w:line="276" w:lineRule="auto"/>
              <w:ind w:right="72"/>
              <w:jc w:val="both"/>
              <w:rPr>
                <w:rFonts w:ascii="Nirmala UI" w:eastAsia="Bookman Old Style" w:hAnsi="Nirmala UI" w:cs="Nirmala UI"/>
                <w:sz w:val="22"/>
                <w:szCs w:val="22"/>
              </w:rPr>
            </w:pP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>State Life Insurance Corporation of Pakistan intends to hire the services of reputed and</w:t>
            </w:r>
            <w:r w:rsidR="00FC1120"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>Service</w:t>
            </w:r>
            <w:r w:rsidR="00E044C4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>Provider/ vendor for “Hiring Office Space/Building on Rent for Health and</w:t>
            </w:r>
            <w:r w:rsidR="00FC1120"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Accident Insurance, Swat Zone” registered with Income Tax /Sales Tax </w:t>
            </w:r>
            <w:r w:rsidR="00E044C4" w:rsidRPr="003B0293">
              <w:rPr>
                <w:rFonts w:ascii="Nirmala UI" w:eastAsia="Bookman Old Style" w:hAnsi="Nirmala UI" w:cs="Nirmala UI"/>
                <w:sz w:val="22"/>
                <w:szCs w:val="22"/>
              </w:rPr>
              <w:t>Department.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Bids are invited in accordance with PPRA rules under “Single Stage –</w:t>
            </w:r>
            <w:r w:rsidR="00FC1120"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One Envelope </w:t>
            </w:r>
            <w:r w:rsidR="00E044C4" w:rsidRPr="003B0293">
              <w:rPr>
                <w:rFonts w:ascii="Nirmala UI" w:eastAsia="Bookman Old Style" w:hAnsi="Nirmala UI" w:cs="Nirmala UI"/>
                <w:sz w:val="22"/>
                <w:szCs w:val="22"/>
              </w:rPr>
              <w:t>Procedure”. Bidders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are required to submit their bids through PPRA EPAD</w:t>
            </w:r>
            <w:r w:rsidR="0080087D">
              <w:rPr>
                <w:rFonts w:ascii="Nirmala UI" w:eastAsia="Bookman Old Style" w:hAnsi="Nirmala UI" w:cs="Nirmala UI"/>
                <w:sz w:val="22"/>
                <w:szCs w:val="22"/>
              </w:rPr>
              <w:t xml:space="preserve"> version 2, </w:t>
            </w:r>
            <w:r w:rsidRPr="003B0293">
              <w:rPr>
                <w:rFonts w:ascii="Nirmala UI" w:eastAsia="Bookman Old Style" w:hAnsi="Nirmala UI" w:cs="Nirmala UI"/>
                <w:sz w:val="22"/>
                <w:szCs w:val="22"/>
              </w:rPr>
              <w:t xml:space="preserve">(www.eprocure.gov.pk) however the original bid security must be delivered on below mentioned address before bid submission closing date &amp; time. Bids must be submitted online through EPADS as per the following schedule: </w:t>
            </w:r>
          </w:p>
          <w:p w14:paraId="38737A26" w14:textId="77777777" w:rsidR="001974EF" w:rsidRPr="003B0293" w:rsidRDefault="001974EF" w:rsidP="001928BB">
            <w:pPr>
              <w:pStyle w:val="BodyText"/>
              <w:spacing w:before="9"/>
              <w:rPr>
                <w:rFonts w:ascii="Nirmala UI" w:hAnsi="Nirmala UI" w:cs="Nirmala UI"/>
                <w:sz w:val="2"/>
                <w:szCs w:val="20"/>
              </w:rPr>
            </w:pPr>
          </w:p>
          <w:tbl>
            <w:tblPr>
              <w:tblW w:w="10152" w:type="dxa"/>
              <w:tblInd w:w="3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8"/>
              <w:gridCol w:w="2477"/>
              <w:gridCol w:w="2033"/>
              <w:gridCol w:w="1435"/>
              <w:gridCol w:w="1820"/>
              <w:gridCol w:w="1949"/>
            </w:tblGrid>
            <w:tr w:rsidR="001974EF" w:rsidRPr="003B0293" w14:paraId="104CEDFD" w14:textId="77777777" w:rsidTr="008951A5">
              <w:trPr>
                <w:trHeight w:val="901"/>
              </w:trPr>
              <w:tc>
                <w:tcPr>
                  <w:tcW w:w="442" w:type="dxa"/>
                </w:tcPr>
                <w:p w14:paraId="4121C60B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26" w:lineRule="exact"/>
                    <w:ind w:left="107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</w:p>
                <w:p w14:paraId="47B75D5A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26" w:lineRule="exact"/>
                    <w:ind w:left="107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S#</w:t>
                  </w:r>
                </w:p>
              </w:tc>
              <w:tc>
                <w:tcPr>
                  <w:tcW w:w="2379" w:type="dxa"/>
                </w:tcPr>
                <w:p w14:paraId="608518DD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6" w:lineRule="auto"/>
                    <w:ind w:right="251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</w:p>
                <w:p w14:paraId="6D17C7F3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6" w:lineRule="auto"/>
                    <w:ind w:right="251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Tender</w:t>
                  </w:r>
                  <w:r w:rsidRPr="003B0293">
                    <w:rPr>
                      <w:rFonts w:ascii="Nirmala UI" w:hAnsi="Nirmala UI" w:cs="Nirmala UI"/>
                      <w:b/>
                      <w:spacing w:val="1"/>
                      <w:sz w:val="20"/>
                      <w:szCs w:val="20"/>
                    </w:rPr>
                    <w:t xml:space="preserve"> </w:t>
                  </w:r>
                  <w:r w:rsidRPr="003B0293">
                    <w:rPr>
                      <w:rFonts w:ascii="Nirmala UI" w:hAnsi="Nirmala UI" w:cs="Nirmala UI"/>
                      <w:b/>
                      <w:spacing w:val="-1"/>
                      <w:sz w:val="20"/>
                      <w:szCs w:val="20"/>
                    </w:rPr>
                    <w:t>Enquiry</w:t>
                  </w:r>
                  <w:r w:rsidRPr="003B0293">
                    <w:rPr>
                      <w:rFonts w:ascii="Nirmala UI" w:hAnsi="Nirmala UI" w:cs="Nirmala UI"/>
                      <w:b/>
                      <w:spacing w:val="-11"/>
                      <w:sz w:val="20"/>
                      <w:szCs w:val="20"/>
                    </w:rPr>
                    <w:t xml:space="preserve"> </w:t>
                  </w: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2046" w:type="dxa"/>
                </w:tcPr>
                <w:p w14:paraId="445EA42C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1" w:lineRule="exact"/>
                    <w:ind w:left="220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</w:p>
                <w:p w14:paraId="7DCCFF3A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1" w:lineRule="exact"/>
                    <w:ind w:left="220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Description</w:t>
                  </w:r>
                  <w:r w:rsidRPr="003B0293">
                    <w:rPr>
                      <w:rFonts w:ascii="Nirmala UI" w:hAnsi="Nirmala UI" w:cs="Nirmala UI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of</w:t>
                  </w:r>
                  <w:r w:rsidRPr="003B0293">
                    <w:rPr>
                      <w:rFonts w:ascii="Nirmala UI" w:hAnsi="Nirmala UI" w:cs="Nirmala UI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the</w:t>
                  </w:r>
                  <w:r w:rsidRPr="003B0293">
                    <w:rPr>
                      <w:rFonts w:ascii="Nirmala UI" w:hAnsi="Nirmala UI" w:cs="Nirmala UI"/>
                      <w:b/>
                      <w:spacing w:val="-3"/>
                      <w:sz w:val="20"/>
                      <w:szCs w:val="20"/>
                    </w:rPr>
                    <w:t xml:space="preserve"> </w:t>
                  </w: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job.</w:t>
                  </w:r>
                </w:p>
              </w:tc>
              <w:tc>
                <w:tcPr>
                  <w:tcW w:w="1456" w:type="dxa"/>
                </w:tcPr>
                <w:p w14:paraId="3C684CB5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6" w:lineRule="auto"/>
                    <w:ind w:left="113" w:right="104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</w:p>
                <w:p w14:paraId="08538051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6" w:lineRule="auto"/>
                    <w:ind w:left="113" w:right="104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Bid Validity</w:t>
                  </w:r>
                </w:p>
              </w:tc>
              <w:tc>
                <w:tcPr>
                  <w:tcW w:w="1842" w:type="dxa"/>
                </w:tcPr>
                <w:p w14:paraId="066E5E9F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6" w:lineRule="auto"/>
                    <w:ind w:left="113" w:right="104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Closing Date &amp; Time for Submission of Bids</w:t>
                  </w:r>
                </w:p>
              </w:tc>
              <w:tc>
                <w:tcPr>
                  <w:tcW w:w="1987" w:type="dxa"/>
                </w:tcPr>
                <w:p w14:paraId="5330C045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6" w:lineRule="auto"/>
                    <w:ind w:left="125" w:right="113" w:firstLine="2"/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Date &amp; Time for Opening of Bids</w:t>
                  </w:r>
                </w:p>
              </w:tc>
            </w:tr>
            <w:tr w:rsidR="001974EF" w:rsidRPr="003B0293" w14:paraId="099DF697" w14:textId="77777777" w:rsidTr="008951A5">
              <w:trPr>
                <w:trHeight w:val="1774"/>
              </w:trPr>
              <w:tc>
                <w:tcPr>
                  <w:tcW w:w="442" w:type="dxa"/>
                </w:tcPr>
                <w:p w14:paraId="7252AAFE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25" w:lineRule="exact"/>
                    <w:ind w:left="107"/>
                    <w:rPr>
                      <w:rFonts w:ascii="Nirmala UI" w:hAnsi="Nirmala UI" w:cs="Nirmala UI"/>
                      <w:w w:val="99"/>
                      <w:sz w:val="20"/>
                      <w:szCs w:val="20"/>
                    </w:rPr>
                  </w:pPr>
                </w:p>
                <w:p w14:paraId="6876D94B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25" w:lineRule="exact"/>
                    <w:ind w:left="107"/>
                    <w:rPr>
                      <w:rFonts w:ascii="Nirmala UI" w:hAnsi="Nirmala UI" w:cs="Nirmala UI"/>
                      <w:w w:val="99"/>
                      <w:sz w:val="20"/>
                      <w:szCs w:val="20"/>
                    </w:rPr>
                  </w:pPr>
                </w:p>
                <w:p w14:paraId="327AF860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25" w:lineRule="exact"/>
                    <w:ind w:left="107"/>
                    <w:rPr>
                      <w:rFonts w:ascii="Nirmala UI" w:hAnsi="Nirmala UI" w:cs="Nirmala UI"/>
                      <w:w w:val="99"/>
                      <w:sz w:val="20"/>
                      <w:szCs w:val="20"/>
                    </w:rPr>
                  </w:pPr>
                </w:p>
                <w:p w14:paraId="32974475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25" w:lineRule="exact"/>
                    <w:ind w:left="107"/>
                    <w:rPr>
                      <w:rFonts w:ascii="Nirmala UI" w:hAnsi="Nirmala UI" w:cs="Nirmala UI"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w w:val="9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79" w:type="dxa"/>
                </w:tcPr>
                <w:p w14:paraId="7029FE37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8" w:lineRule="auto"/>
                    <w:ind w:left="266" w:right="150" w:hanging="99"/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</w:pPr>
                </w:p>
                <w:p w14:paraId="160A6949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8" w:lineRule="auto"/>
                    <w:ind w:left="266" w:right="150" w:hanging="99"/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</w:pPr>
                </w:p>
                <w:p w14:paraId="2875DF2D" w14:textId="5D324233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78" w:lineRule="auto"/>
                    <w:ind w:left="266" w:right="150" w:hanging="99"/>
                    <w:rPr>
                      <w:rFonts w:ascii="Nirmala UI" w:hAnsi="Nirmala UI" w:cs="Nirmala UI"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>SLIC/H&amp;AI/</w:t>
                  </w:r>
                  <w:r w:rsidR="0080087D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>HR&amp;ADMIN/</w:t>
                  </w:r>
                  <w:r w:rsidRPr="003B0293">
                    <w:rPr>
                      <w:rFonts w:ascii="Nirmala UI" w:hAnsi="Nirmala UI" w:cs="Nirmala UI"/>
                      <w:spacing w:val="-57"/>
                      <w:sz w:val="20"/>
                      <w:szCs w:val="20"/>
                    </w:rPr>
                    <w:t xml:space="preserve"> </w:t>
                  </w:r>
                  <w:r w:rsidRPr="003B0293">
                    <w:rPr>
                      <w:rFonts w:ascii="Nirmala UI" w:hAnsi="Nirmala UI" w:cs="Nirmala UI"/>
                      <w:sz w:val="20"/>
                      <w:szCs w:val="20"/>
                    </w:rPr>
                    <w:t>SWT/</w:t>
                  </w:r>
                  <w:r w:rsidR="0080087D">
                    <w:rPr>
                      <w:rFonts w:ascii="Nirmala UI" w:hAnsi="Nirmala UI" w:cs="Nirmala UI"/>
                      <w:sz w:val="20"/>
                      <w:szCs w:val="20"/>
                    </w:rPr>
                    <w:t>2</w:t>
                  </w:r>
                  <w:r w:rsidRPr="003B0293">
                    <w:rPr>
                      <w:rFonts w:ascii="Nirmala UI" w:hAnsi="Nirmala UI" w:cs="Nirmala UI"/>
                      <w:b/>
                      <w:sz w:val="20"/>
                      <w:szCs w:val="20"/>
                    </w:rPr>
                    <w:t>/</w:t>
                  </w:r>
                  <w:r w:rsidRPr="003B0293">
                    <w:rPr>
                      <w:rFonts w:ascii="Nirmala UI" w:hAnsi="Nirmala UI" w:cs="Nirmala UI"/>
                      <w:sz w:val="20"/>
                      <w:szCs w:val="20"/>
                    </w:rPr>
                    <w:t>202</w:t>
                  </w:r>
                  <w:r w:rsidR="0080087D">
                    <w:rPr>
                      <w:rFonts w:ascii="Nirmala UI" w:hAnsi="Nirmala UI" w:cs="Nirmala U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046" w:type="dxa"/>
                </w:tcPr>
                <w:p w14:paraId="4CFF8A07" w14:textId="325B5BD1" w:rsidR="001974EF" w:rsidRPr="003B0293" w:rsidRDefault="00603021" w:rsidP="008C7C06">
                  <w:pPr>
                    <w:pStyle w:val="TableParagraph"/>
                    <w:framePr w:hSpace="180" w:wrap="around" w:vAnchor="page" w:hAnchor="margin" w:xAlign="center" w:y="757"/>
                    <w:spacing w:line="278" w:lineRule="auto"/>
                    <w:ind w:left="266" w:right="150" w:hanging="99"/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 xml:space="preserve"> </w:t>
                  </w:r>
                  <w:r w:rsidR="001974EF" w:rsidRPr="003B0293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>Hiring of Office Space/Building For H&amp;AI Zonal</w:t>
                  </w:r>
                  <w:r w:rsidR="007D0B80" w:rsidRPr="003B0293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 xml:space="preserve"> Office</w:t>
                  </w:r>
                  <w:r w:rsidR="001974EF" w:rsidRPr="003B0293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 xml:space="preserve"> Swat. (approximately </w:t>
                  </w:r>
                  <w:r w:rsidR="0080087D" w:rsidRPr="0080087D">
                    <w:rPr>
                      <w:rFonts w:ascii="Nirmala UI" w:hAnsi="Nirmala UI" w:cs="Nirmala UI"/>
                      <w:b/>
                      <w:bCs/>
                      <w:spacing w:val="-1"/>
                      <w:sz w:val="20"/>
                      <w:szCs w:val="20"/>
                    </w:rPr>
                    <w:t>9</w:t>
                  </w:r>
                  <w:r w:rsidR="001974EF" w:rsidRPr="0080087D">
                    <w:rPr>
                      <w:rFonts w:ascii="Nirmala UI" w:hAnsi="Nirmala UI" w:cs="Nirmala UI"/>
                      <w:b/>
                      <w:bCs/>
                      <w:spacing w:val="-1"/>
                      <w:sz w:val="20"/>
                      <w:szCs w:val="20"/>
                    </w:rPr>
                    <w:t>,8</w:t>
                  </w:r>
                  <w:r w:rsidR="001974EF" w:rsidRPr="003B0293">
                    <w:rPr>
                      <w:rFonts w:ascii="Nirmala UI" w:hAnsi="Nirmala UI" w:cs="Nirmala UI"/>
                      <w:b/>
                      <w:bCs/>
                      <w:spacing w:val="-1"/>
                      <w:sz w:val="20"/>
                      <w:szCs w:val="20"/>
                    </w:rPr>
                    <w:t>00 Sq. ft.</w:t>
                  </w:r>
                  <w:r w:rsidR="001974EF" w:rsidRPr="003B0293">
                    <w:rPr>
                      <w:rFonts w:ascii="Nirmala UI" w:hAnsi="Nirmala UI" w:cs="Nirmala UI"/>
                      <w:spacing w:val="-1"/>
                      <w:sz w:val="20"/>
                      <w:szCs w:val="20"/>
                    </w:rPr>
                    <w:t xml:space="preserve"> covered area)</w:t>
                  </w:r>
                </w:p>
                <w:p w14:paraId="025F0FBB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before="2" w:line="280" w:lineRule="auto"/>
                    <w:rPr>
                      <w:rFonts w:ascii="Nirmala UI" w:hAnsi="Nirmala UI" w:cs="Nirmala UI"/>
                      <w:sz w:val="20"/>
                      <w:szCs w:val="20"/>
                    </w:rPr>
                  </w:pPr>
                </w:p>
              </w:tc>
              <w:tc>
                <w:tcPr>
                  <w:tcW w:w="1456" w:type="dxa"/>
                </w:tcPr>
                <w:p w14:paraId="13EB1C9A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</w:p>
                <w:p w14:paraId="3DB5051B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</w:p>
                <w:p w14:paraId="6491C063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90 Days</w:t>
                  </w:r>
                </w:p>
              </w:tc>
              <w:tc>
                <w:tcPr>
                  <w:tcW w:w="1842" w:type="dxa"/>
                </w:tcPr>
                <w:p w14:paraId="468E7F2A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</w:p>
                <w:p w14:paraId="63B148FE" w14:textId="49599FC5" w:rsidR="001974EF" w:rsidRPr="003B0293" w:rsidRDefault="008C7C06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  <w:r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12</w:t>
                  </w:r>
                  <w:r w:rsidR="001974EF"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-</w:t>
                  </w:r>
                  <w:r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10</w:t>
                  </w:r>
                  <w:r w:rsidR="001974EF"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-202</w:t>
                  </w:r>
                  <w:r w:rsidR="0080087D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6</w:t>
                  </w:r>
                </w:p>
                <w:p w14:paraId="234A3734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until</w:t>
                  </w:r>
                </w:p>
                <w:p w14:paraId="71349430" w14:textId="6EA1B979" w:rsidR="001974EF" w:rsidRPr="003B0293" w:rsidRDefault="008C7C06" w:rsidP="008C7C06">
                  <w:pPr>
                    <w:pStyle w:val="TableParagraph"/>
                    <w:framePr w:hSpace="180" w:wrap="around" w:vAnchor="page" w:hAnchor="margin" w:xAlign="center" w:y="757"/>
                    <w:spacing w:line="253" w:lineRule="exact"/>
                    <w:ind w:left="106" w:right="104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  <w:r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11</w:t>
                  </w:r>
                  <w:r w:rsidR="001974EF"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: 00 am</w:t>
                  </w:r>
                </w:p>
                <w:p w14:paraId="0925EE86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before="38"/>
                    <w:ind w:left="0" w:right="104"/>
                    <w:jc w:val="center"/>
                    <w:rPr>
                      <w:rFonts w:ascii="Nirmala UI" w:hAnsi="Nirmala UI" w:cs="Nirmala UI"/>
                      <w:sz w:val="20"/>
                      <w:szCs w:val="20"/>
                    </w:rPr>
                  </w:pPr>
                </w:p>
              </w:tc>
              <w:tc>
                <w:tcPr>
                  <w:tcW w:w="1987" w:type="dxa"/>
                </w:tcPr>
                <w:p w14:paraId="0F3C528A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line="255" w:lineRule="exact"/>
                    <w:ind w:left="0" w:right="407"/>
                    <w:jc w:val="center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</w:p>
                <w:p w14:paraId="18373307" w14:textId="4E74B875" w:rsidR="001974EF" w:rsidRPr="003B0293" w:rsidRDefault="008C7C06" w:rsidP="008C7C06">
                  <w:pPr>
                    <w:pStyle w:val="TableParagraph"/>
                    <w:framePr w:hSpace="180" w:wrap="around" w:vAnchor="page" w:hAnchor="margin" w:xAlign="center" w:y="757"/>
                    <w:spacing w:line="255" w:lineRule="exact"/>
                    <w:ind w:left="0" w:right="407"/>
                    <w:jc w:val="center"/>
                    <w:rPr>
                      <w:rFonts w:ascii="Nirmala UI" w:hAnsi="Nirmala UI" w:cs="Nirmala UI"/>
                      <w:sz w:val="20"/>
                      <w:szCs w:val="20"/>
                    </w:rPr>
                  </w:pPr>
                  <w:r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12</w:t>
                  </w:r>
                  <w:r w:rsidR="001974EF"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-</w:t>
                  </w:r>
                  <w:r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10</w:t>
                  </w:r>
                  <w:r w:rsidR="001974EF"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-202</w:t>
                  </w:r>
                  <w:r w:rsidR="0080087D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>6</w:t>
                  </w:r>
                </w:p>
                <w:p w14:paraId="18AD648B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spacing w:before="7"/>
                    <w:ind w:left="0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  <w:r w:rsidRPr="003B0293"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  <w:t xml:space="preserve">           at</w:t>
                  </w:r>
                </w:p>
                <w:p w14:paraId="4EF6E989" w14:textId="24CEEA64" w:rsidR="001974EF" w:rsidRPr="003B0293" w:rsidRDefault="008C7C06" w:rsidP="008C7C06">
                  <w:pPr>
                    <w:pStyle w:val="TableParagraph"/>
                    <w:framePr w:hSpace="180" w:wrap="around" w:vAnchor="page" w:hAnchor="margin" w:xAlign="center" w:y="757"/>
                    <w:spacing w:before="7"/>
                    <w:ind w:left="0"/>
                    <w:rPr>
                      <w:rFonts w:ascii="Nirmala UI" w:hAnsi="Nirmala UI" w:cs="Nirmala UI"/>
                      <w:w w:val="110"/>
                      <w:sz w:val="20"/>
                      <w:szCs w:val="20"/>
                    </w:rPr>
                  </w:pPr>
                  <w:r>
                    <w:rPr>
                      <w:rFonts w:ascii="Nirmala UI" w:hAnsi="Nirmala UI" w:cs="Nirmala UI"/>
                      <w:sz w:val="20"/>
                      <w:szCs w:val="20"/>
                    </w:rPr>
                    <w:t xml:space="preserve">      11</w:t>
                  </w:r>
                  <w:r w:rsidR="001974EF" w:rsidRPr="003B0293">
                    <w:rPr>
                      <w:rFonts w:ascii="Nirmala UI" w:hAnsi="Nirmala UI" w:cs="Nirmala UI"/>
                      <w:sz w:val="20"/>
                      <w:szCs w:val="20"/>
                    </w:rPr>
                    <w:t>:30</w:t>
                  </w:r>
                  <w:r w:rsidR="001974EF" w:rsidRPr="003B0293">
                    <w:rPr>
                      <w:rFonts w:ascii="Nirmala UI" w:hAnsi="Nirmala UI" w:cs="Nirmala UI"/>
                      <w:spacing w:val="-4"/>
                      <w:sz w:val="20"/>
                      <w:szCs w:val="20"/>
                    </w:rPr>
                    <w:t xml:space="preserve"> </w:t>
                  </w:r>
                  <w:r w:rsidR="001974EF" w:rsidRPr="003B0293">
                    <w:rPr>
                      <w:rFonts w:ascii="Nirmala UI" w:hAnsi="Nirmala UI" w:cs="Nirmala UI"/>
                      <w:sz w:val="20"/>
                      <w:szCs w:val="20"/>
                    </w:rPr>
                    <w:t>am.</w:t>
                  </w:r>
                </w:p>
                <w:p w14:paraId="7169F9B8" w14:textId="77777777" w:rsidR="001974EF" w:rsidRPr="003B0293" w:rsidRDefault="001974EF" w:rsidP="008C7C06">
                  <w:pPr>
                    <w:pStyle w:val="TableParagraph"/>
                    <w:framePr w:hSpace="180" w:wrap="around" w:vAnchor="page" w:hAnchor="margin" w:xAlign="center" w:y="757"/>
                    <w:ind w:left="414" w:right="407"/>
                    <w:jc w:val="center"/>
                    <w:rPr>
                      <w:rFonts w:ascii="Nirmala UI" w:hAnsi="Nirmala UI" w:cs="Nirmala UI"/>
                      <w:sz w:val="20"/>
                      <w:szCs w:val="20"/>
                    </w:rPr>
                  </w:pPr>
                </w:p>
              </w:tc>
            </w:tr>
          </w:tbl>
          <w:p w14:paraId="11E68907" w14:textId="77777777" w:rsidR="00C75C78" w:rsidRPr="003B0293" w:rsidRDefault="001974EF" w:rsidP="001928BB">
            <w:pPr>
              <w:pStyle w:val="BodyText"/>
              <w:spacing w:before="1" w:line="240" w:lineRule="auto"/>
              <w:ind w:right="115"/>
              <w:jc w:val="both"/>
              <w:rPr>
                <w:rFonts w:ascii="Nirmala UI" w:hAnsi="Nirmala UI" w:cs="Nirmala UI"/>
                <w:b/>
                <w:iCs/>
                <w:sz w:val="2"/>
                <w:szCs w:val="16"/>
              </w:rPr>
            </w:pPr>
            <w:r w:rsidRPr="003B0293">
              <w:rPr>
                <w:rFonts w:ascii="Nirmala UI" w:hAnsi="Nirmala UI" w:cs="Nirmala UI"/>
                <w:b/>
                <w:iCs/>
                <w:sz w:val="13"/>
              </w:rPr>
              <w:t xml:space="preserve">      </w:t>
            </w:r>
            <w:r w:rsidRPr="003B0293">
              <w:rPr>
                <w:rFonts w:ascii="Nirmala UI" w:hAnsi="Nirmala UI" w:cs="Nirmala UI"/>
                <w:b/>
                <w:iCs/>
                <w:sz w:val="24"/>
                <w:szCs w:val="44"/>
              </w:rPr>
              <w:t xml:space="preserve">     </w:t>
            </w:r>
          </w:p>
          <w:p w14:paraId="6DBD1983" w14:textId="186B8BF3" w:rsidR="001974EF" w:rsidRPr="003B0293" w:rsidRDefault="00C75C78" w:rsidP="00C75C78">
            <w:pPr>
              <w:pStyle w:val="BodyText"/>
              <w:spacing w:before="1" w:line="240" w:lineRule="auto"/>
              <w:ind w:right="115"/>
              <w:rPr>
                <w:rFonts w:ascii="Nirmala UI" w:hAnsi="Nirmala UI" w:cs="Nirmala UI"/>
                <w:b/>
                <w:iCs/>
                <w:sz w:val="24"/>
                <w:szCs w:val="44"/>
                <w:u w:val="single"/>
              </w:rPr>
            </w:pPr>
            <w:r w:rsidRPr="003B0293">
              <w:rPr>
                <w:rFonts w:ascii="Nirmala UI" w:hAnsi="Nirmala UI" w:cs="Nirmala UI"/>
                <w:b/>
                <w:iCs/>
                <w:sz w:val="24"/>
                <w:szCs w:val="44"/>
              </w:rPr>
              <w:t xml:space="preserve">       </w:t>
            </w:r>
            <w:r w:rsidR="001974EF" w:rsidRPr="003B0293">
              <w:rPr>
                <w:rFonts w:ascii="Nirmala UI" w:hAnsi="Nirmala UI" w:cs="Nirmala UI"/>
                <w:b/>
                <w:iCs/>
                <w:sz w:val="24"/>
                <w:szCs w:val="44"/>
                <w:u w:val="single"/>
              </w:rPr>
              <w:t>General Terms and Conditions</w:t>
            </w:r>
          </w:p>
          <w:p w14:paraId="0A889860" w14:textId="77777777" w:rsidR="001974EF" w:rsidRPr="003B0293" w:rsidRDefault="001974EF" w:rsidP="001928BB">
            <w:pPr>
              <w:pStyle w:val="ListParagraph"/>
              <w:numPr>
                <w:ilvl w:val="0"/>
                <w:numId w:val="1"/>
              </w:numPr>
              <w:spacing w:after="0"/>
              <w:ind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Bidding documents, containing detailed terms and conditions, etc. are available at State Life Insurance Corporation of Pakistan website (www.statelife.com.pk) and from PPRA EPAD </w:t>
            </w:r>
          </w:p>
          <w:p w14:paraId="354A5000" w14:textId="77777777" w:rsidR="001974EF" w:rsidRPr="003B0293" w:rsidRDefault="001974EF" w:rsidP="001928BB">
            <w:pPr>
              <w:pStyle w:val="ListParagraph"/>
              <w:spacing w:after="0"/>
              <w:ind w:left="680"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>System.</w:t>
            </w:r>
          </w:p>
          <w:p w14:paraId="3A379D22" w14:textId="769CCF73" w:rsidR="001974EF" w:rsidRPr="003B0293" w:rsidRDefault="001974EF" w:rsidP="001928BB">
            <w:pPr>
              <w:pStyle w:val="ListParagraph"/>
              <w:numPr>
                <w:ilvl w:val="0"/>
                <w:numId w:val="1"/>
              </w:numPr>
              <w:spacing w:after="0"/>
              <w:ind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Bid Security amounting to PKR </w:t>
            </w:r>
            <w:r w:rsidR="0080087D">
              <w:rPr>
                <w:rFonts w:ascii="Nirmala UI" w:eastAsiaTheme="minorHAnsi" w:hAnsi="Nirmala UI" w:cs="Nirmala UI"/>
                <w:lang w:val="en-GB" w:eastAsia="en-GB"/>
              </w:rPr>
              <w:t>2</w:t>
            </w:r>
            <w:r w:rsidR="00C06EFE" w:rsidRPr="003B0293">
              <w:rPr>
                <w:rFonts w:ascii="Nirmala UI" w:eastAsiaTheme="minorHAnsi" w:hAnsi="Nirmala UI" w:cs="Nirmala UI"/>
                <w:lang w:val="en-GB" w:eastAsia="en-GB"/>
              </w:rPr>
              <w:t>0</w:t>
            </w: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,000/- in form of “Pay order/Demand Draft” in </w:t>
            </w:r>
            <w:r w:rsidR="00C06EFE" w:rsidRPr="003B0293">
              <w:rPr>
                <w:rFonts w:ascii="Nirmala UI" w:eastAsiaTheme="minorHAnsi" w:hAnsi="Nirmala UI" w:cs="Nirmala UI"/>
                <w:lang w:val="en-GB" w:eastAsia="en-GB"/>
              </w:rPr>
              <w:t>favor</w:t>
            </w: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 of </w:t>
            </w:r>
          </w:p>
          <w:p w14:paraId="4394B9A2" w14:textId="2CE3A4EA" w:rsidR="001974EF" w:rsidRPr="003B0293" w:rsidRDefault="001974EF" w:rsidP="003B0293">
            <w:pPr>
              <w:pStyle w:val="ListParagraph"/>
              <w:spacing w:after="0"/>
              <w:ind w:left="680"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>“State Life Insurance Corporation of Pakistan</w:t>
            </w:r>
            <w:r w:rsidR="003B0293">
              <w:rPr>
                <w:rFonts w:ascii="Nirmala UI" w:eastAsiaTheme="minorHAnsi" w:hAnsi="Nirmala UI" w:cs="Nirmala UI"/>
                <w:lang w:val="en-GB" w:eastAsia="en-GB"/>
              </w:rPr>
              <w:t xml:space="preserve">. </w:t>
            </w: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No </w:t>
            </w:r>
            <w:r w:rsidR="00BA723D" w:rsidRPr="003B0293">
              <w:rPr>
                <w:rFonts w:ascii="Nirmala UI" w:eastAsiaTheme="minorHAnsi" w:hAnsi="Nirmala UI" w:cs="Nirmala UI"/>
                <w:lang w:val="en-GB" w:eastAsia="en-GB"/>
              </w:rPr>
              <w:t>bid</w:t>
            </w: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 will be acceptable without Bid Security.</w:t>
            </w:r>
          </w:p>
          <w:p w14:paraId="3A613C90" w14:textId="3B22DEBD" w:rsidR="00BA723D" w:rsidRPr="003B0293" w:rsidRDefault="00BA723D" w:rsidP="001928BB">
            <w:pPr>
              <w:pStyle w:val="ListParagraph"/>
              <w:numPr>
                <w:ilvl w:val="0"/>
                <w:numId w:val="1"/>
              </w:numPr>
              <w:spacing w:after="0"/>
              <w:ind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>No bid will be accepted in hard form.</w:t>
            </w:r>
          </w:p>
          <w:p w14:paraId="15FA1EEF" w14:textId="77777777" w:rsidR="00C06EFE" w:rsidRPr="003B0293" w:rsidRDefault="001974EF" w:rsidP="001928BB">
            <w:pPr>
              <w:pStyle w:val="ListParagraph"/>
              <w:numPr>
                <w:ilvl w:val="0"/>
                <w:numId w:val="1"/>
              </w:numPr>
              <w:spacing w:after="0"/>
              <w:ind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 xml:space="preserve">Bidders are recommended to get registered on Public Procurement Regulatory Authority </w:t>
            </w:r>
          </w:p>
          <w:p w14:paraId="3BA25346" w14:textId="76938FA2" w:rsidR="001974EF" w:rsidRPr="003B0293" w:rsidRDefault="001974EF" w:rsidP="00C06EFE">
            <w:pPr>
              <w:pStyle w:val="ListParagraph"/>
              <w:spacing w:after="0"/>
              <w:ind w:left="680" w:right="-540"/>
              <w:rPr>
                <w:rFonts w:ascii="Nirmala UI" w:eastAsiaTheme="minorHAnsi" w:hAnsi="Nirmala UI" w:cs="Nirmala UI"/>
                <w:lang w:val="en-GB" w:eastAsia="en-GB"/>
              </w:rPr>
            </w:pPr>
            <w:r w:rsidRPr="003B0293">
              <w:rPr>
                <w:rFonts w:ascii="Nirmala UI" w:eastAsiaTheme="minorHAnsi" w:hAnsi="Nirmala UI" w:cs="Nirmala UI"/>
                <w:lang w:val="en-GB" w:eastAsia="en-GB"/>
              </w:rPr>
              <w:t>(PPRA) EPAD System to participate in current and future bidding processes.</w:t>
            </w:r>
          </w:p>
          <w:p w14:paraId="5D618529" w14:textId="77777777" w:rsidR="001974EF" w:rsidRPr="003B0293" w:rsidRDefault="001974EF" w:rsidP="001928BB">
            <w:pPr>
              <w:pStyle w:val="BodyText"/>
              <w:numPr>
                <w:ilvl w:val="0"/>
                <w:numId w:val="1"/>
              </w:numPr>
              <w:spacing w:before="1" w:line="240" w:lineRule="auto"/>
              <w:ind w:right="115"/>
              <w:rPr>
                <w:rFonts w:ascii="Nirmala UI" w:hAnsi="Nirmala UI" w:cs="Nirmala UI"/>
              </w:rPr>
            </w:pPr>
            <w:r w:rsidRPr="003B0293">
              <w:rPr>
                <w:rFonts w:ascii="Nirmala UI" w:hAnsi="Nirmala UI" w:cs="Nirmala UI"/>
              </w:rPr>
              <w:t>State Life reserves the right to reject all bids or proposals at any time prior to the acceptance of a bid or proposal in accordance with PPRA Rule No.33.</w:t>
            </w:r>
          </w:p>
          <w:p w14:paraId="013E62D8" w14:textId="396A2860" w:rsidR="001974EF" w:rsidRPr="003B0293" w:rsidRDefault="001974EF" w:rsidP="001928BB">
            <w:pPr>
              <w:spacing w:before="5" w:line="256" w:lineRule="exact"/>
              <w:ind w:left="1066" w:right="866"/>
              <w:jc w:val="center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r w:rsidRPr="003B0293"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  <w:t>In-charge</w:t>
            </w:r>
            <w:r w:rsidRPr="003B0293">
              <w:rPr>
                <w:rFonts w:ascii="Nirmala UI" w:hAnsi="Nirmala UI" w:cs="Nirmala UI"/>
                <w:b/>
                <w:bCs/>
                <w:spacing w:val="3"/>
                <w:w w:val="115"/>
                <w:sz w:val="20"/>
                <w:szCs w:val="20"/>
              </w:rPr>
              <w:t xml:space="preserve"> </w:t>
            </w:r>
            <w:r w:rsidR="001D5453">
              <w:rPr>
                <w:rFonts w:ascii="Nirmala UI" w:hAnsi="Nirmala UI" w:cs="Nirmala UI"/>
                <w:b/>
                <w:bCs/>
                <w:spacing w:val="3"/>
                <w:w w:val="115"/>
                <w:sz w:val="20"/>
                <w:szCs w:val="20"/>
              </w:rPr>
              <w:t>Procurement</w:t>
            </w:r>
          </w:p>
          <w:p w14:paraId="5162AFFD" w14:textId="77777777" w:rsidR="001974EF" w:rsidRPr="003B0293" w:rsidRDefault="001974EF" w:rsidP="001928BB">
            <w:pPr>
              <w:spacing w:line="327" w:lineRule="exact"/>
              <w:ind w:left="1064" w:right="866"/>
              <w:jc w:val="center"/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</w:pPr>
            <w:r w:rsidRPr="003B0293"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  <w:t>Health</w:t>
            </w:r>
            <w:r w:rsidRPr="003B0293">
              <w:rPr>
                <w:rFonts w:ascii="Nirmala UI" w:hAnsi="Nirmala UI" w:cs="Nirmala UI"/>
                <w:b/>
                <w:bCs/>
                <w:spacing w:val="14"/>
                <w:w w:val="115"/>
                <w:sz w:val="20"/>
                <w:szCs w:val="20"/>
              </w:rPr>
              <w:t xml:space="preserve"> </w:t>
            </w:r>
            <w:r w:rsidRPr="003B0293"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  <w:t>&amp;</w:t>
            </w:r>
            <w:r w:rsidRPr="003B0293">
              <w:rPr>
                <w:rFonts w:ascii="Nirmala UI" w:hAnsi="Nirmala UI" w:cs="Nirmala UI"/>
                <w:b/>
                <w:bCs/>
                <w:spacing w:val="14"/>
                <w:w w:val="115"/>
                <w:sz w:val="20"/>
                <w:szCs w:val="20"/>
              </w:rPr>
              <w:t xml:space="preserve"> </w:t>
            </w:r>
            <w:r w:rsidRPr="003B0293"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  <w:t>Accident</w:t>
            </w:r>
            <w:r w:rsidRPr="003B0293">
              <w:rPr>
                <w:rFonts w:ascii="Nirmala UI" w:hAnsi="Nirmala UI" w:cs="Nirmala UI"/>
                <w:b/>
                <w:bCs/>
                <w:spacing w:val="11"/>
                <w:w w:val="115"/>
                <w:sz w:val="20"/>
                <w:szCs w:val="20"/>
              </w:rPr>
              <w:t xml:space="preserve"> </w:t>
            </w:r>
            <w:r w:rsidRPr="003B0293"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  <w:t>Insurance</w:t>
            </w:r>
            <w:r w:rsidRPr="003B0293">
              <w:rPr>
                <w:rFonts w:ascii="Nirmala UI" w:hAnsi="Nirmala UI" w:cs="Nirmala UI"/>
                <w:b/>
                <w:bCs/>
                <w:spacing w:val="18"/>
                <w:w w:val="115"/>
                <w:sz w:val="20"/>
                <w:szCs w:val="20"/>
              </w:rPr>
              <w:t xml:space="preserve"> Swat </w:t>
            </w:r>
            <w:r w:rsidRPr="003B0293">
              <w:rPr>
                <w:rFonts w:ascii="Nirmala UI" w:hAnsi="Nirmala UI" w:cs="Nirmala UI"/>
                <w:b/>
                <w:bCs/>
                <w:w w:val="115"/>
                <w:sz w:val="20"/>
                <w:szCs w:val="20"/>
              </w:rPr>
              <w:t>Zone,</w:t>
            </w:r>
          </w:p>
          <w:p w14:paraId="52066D9A" w14:textId="77777777" w:rsidR="001974EF" w:rsidRPr="003B0293" w:rsidRDefault="001974EF" w:rsidP="001928BB">
            <w:pPr>
              <w:spacing w:line="327" w:lineRule="exact"/>
              <w:ind w:left="1064" w:right="866"/>
              <w:jc w:val="center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r w:rsidRPr="003B0293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House no.5, ZTB Road, College Colony Saidu Sharif Swat.</w:t>
            </w:r>
          </w:p>
          <w:p w14:paraId="5BA79971" w14:textId="77777777" w:rsidR="001974EF" w:rsidRDefault="001974EF" w:rsidP="001928BB">
            <w:pPr>
              <w:jc w:val="center"/>
              <w:rPr>
                <w:sz w:val="36"/>
              </w:rPr>
            </w:pPr>
            <w:r w:rsidRPr="003B0293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Phone: 0946-728532</w:t>
            </w:r>
          </w:p>
        </w:tc>
      </w:tr>
    </w:tbl>
    <w:p w14:paraId="1B8F1FEB" w14:textId="3C83AE55" w:rsidR="001974EF" w:rsidRPr="001974EF" w:rsidRDefault="001974EF" w:rsidP="001974EF">
      <w:pPr>
        <w:tabs>
          <w:tab w:val="left" w:pos="5352"/>
        </w:tabs>
      </w:pPr>
    </w:p>
    <w:p w14:paraId="2458FAB7" w14:textId="77777777" w:rsidR="004A2BB0" w:rsidRDefault="004A2BB0"/>
    <w:sectPr w:rsidR="004A2BB0" w:rsidSect="00C75C78">
      <w:pgSz w:w="11906" w:h="16838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31E3"/>
    <w:multiLevelType w:val="hybridMultilevel"/>
    <w:tmpl w:val="0A42FB00"/>
    <w:lvl w:ilvl="0" w:tplc="E378FD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33901"/>
    <w:multiLevelType w:val="hybridMultilevel"/>
    <w:tmpl w:val="957A072E"/>
    <w:lvl w:ilvl="0" w:tplc="39C2373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 w15:restartNumberingAfterBreak="0">
    <w:nsid w:val="7C256C6A"/>
    <w:multiLevelType w:val="hybridMultilevel"/>
    <w:tmpl w:val="6916DF96"/>
    <w:lvl w:ilvl="0" w:tplc="0D3AD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957658">
    <w:abstractNumId w:val="1"/>
  </w:num>
  <w:num w:numId="2" w16cid:durableId="1475946671">
    <w:abstractNumId w:val="0"/>
  </w:num>
  <w:num w:numId="3" w16cid:durableId="2079208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54"/>
    <w:rsid w:val="0008128D"/>
    <w:rsid w:val="00081B64"/>
    <w:rsid w:val="001928BB"/>
    <w:rsid w:val="001974EF"/>
    <w:rsid w:val="001A3477"/>
    <w:rsid w:val="001D5453"/>
    <w:rsid w:val="001D7069"/>
    <w:rsid w:val="00212121"/>
    <w:rsid w:val="00246FB7"/>
    <w:rsid w:val="0028322C"/>
    <w:rsid w:val="00325B3F"/>
    <w:rsid w:val="00344BB5"/>
    <w:rsid w:val="00345C47"/>
    <w:rsid w:val="00360CCB"/>
    <w:rsid w:val="003A6EFB"/>
    <w:rsid w:val="003B0293"/>
    <w:rsid w:val="0046037B"/>
    <w:rsid w:val="004A2BB0"/>
    <w:rsid w:val="004B5818"/>
    <w:rsid w:val="00514AC9"/>
    <w:rsid w:val="005174B2"/>
    <w:rsid w:val="00596CB6"/>
    <w:rsid w:val="00603021"/>
    <w:rsid w:val="00693D3D"/>
    <w:rsid w:val="006C0F23"/>
    <w:rsid w:val="006D4A29"/>
    <w:rsid w:val="007656E5"/>
    <w:rsid w:val="00771A5E"/>
    <w:rsid w:val="007D0B80"/>
    <w:rsid w:val="0080087D"/>
    <w:rsid w:val="008133D6"/>
    <w:rsid w:val="00830A89"/>
    <w:rsid w:val="008951A5"/>
    <w:rsid w:val="008B5CE4"/>
    <w:rsid w:val="008C7C06"/>
    <w:rsid w:val="008F6DC6"/>
    <w:rsid w:val="009076EA"/>
    <w:rsid w:val="00956C54"/>
    <w:rsid w:val="009A43B8"/>
    <w:rsid w:val="00AF353D"/>
    <w:rsid w:val="00B13DE2"/>
    <w:rsid w:val="00BA195D"/>
    <w:rsid w:val="00BA723D"/>
    <w:rsid w:val="00BE7FF3"/>
    <w:rsid w:val="00C022CA"/>
    <w:rsid w:val="00C06EFE"/>
    <w:rsid w:val="00C1498C"/>
    <w:rsid w:val="00C75C78"/>
    <w:rsid w:val="00CE5B99"/>
    <w:rsid w:val="00E044C4"/>
    <w:rsid w:val="00E1594F"/>
    <w:rsid w:val="00E21DB3"/>
    <w:rsid w:val="00E94E9F"/>
    <w:rsid w:val="00FC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76C5E"/>
  <w15:chartTrackingRefBased/>
  <w15:docId w15:val="{5D14A69A-140A-402A-A63B-AF784CE6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qFormat/>
    <w:rsid w:val="00956C54"/>
    <w:pPr>
      <w:spacing w:after="200" w:line="276" w:lineRule="auto"/>
    </w:pPr>
    <w:rPr>
      <w:rFonts w:ascii="Arial" w:hAnsi="Arial" w:cs="Arial"/>
      <w:kern w:val="0"/>
      <w:lang w:val="en-GB"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956C54"/>
    <w:rPr>
      <w:rFonts w:ascii="Arial" w:hAnsi="Arial" w:cs="Arial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56C5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6C54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956C54"/>
    <w:pPr>
      <w:widowControl w:val="0"/>
      <w:autoSpaceDE w:val="0"/>
      <w:autoSpaceDN w:val="0"/>
      <w:ind w:left="105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Yaseen</dc:creator>
  <cp:keywords/>
  <dc:description/>
  <cp:lastModifiedBy>Syed Yaseen</cp:lastModifiedBy>
  <cp:revision>8</cp:revision>
  <cp:lastPrinted>2024-06-24T07:05:00Z</cp:lastPrinted>
  <dcterms:created xsi:type="dcterms:W3CDTF">2025-03-13T09:20:00Z</dcterms:created>
  <dcterms:modified xsi:type="dcterms:W3CDTF">2026-09-26T14:11:00Z</dcterms:modified>
</cp:coreProperties>
</file>